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34B" w:rsidRPr="00D25557" w:rsidRDefault="004F634B" w:rsidP="004F634B">
      <w:pPr>
        <w:pStyle w:val="3"/>
        <w:rPr>
          <w:sz w:val="28"/>
          <w:szCs w:val="28"/>
          <w:u w:val="none"/>
        </w:rPr>
      </w:pPr>
      <w:r w:rsidRPr="00D25557">
        <w:rPr>
          <w:sz w:val="28"/>
          <w:szCs w:val="28"/>
          <w:u w:val="none"/>
        </w:rPr>
        <w:t>ПОЯСНИТЕЛЬНАЯ ЗАПИСКА</w:t>
      </w:r>
    </w:p>
    <w:p w:rsidR="000870F5" w:rsidRDefault="004F634B" w:rsidP="004F634B">
      <w:pPr>
        <w:jc w:val="center"/>
        <w:rPr>
          <w:b/>
          <w:sz w:val="28"/>
        </w:rPr>
      </w:pPr>
      <w:r w:rsidRPr="00D25557">
        <w:rPr>
          <w:b/>
          <w:sz w:val="28"/>
        </w:rPr>
        <w:t xml:space="preserve">к проекту </w:t>
      </w:r>
      <w:r w:rsidRPr="00C6280D">
        <w:rPr>
          <w:b/>
          <w:sz w:val="28"/>
        </w:rPr>
        <w:t xml:space="preserve">решения Совета депутатов Балахнинского </w:t>
      </w:r>
    </w:p>
    <w:p w:rsidR="000870F5" w:rsidRDefault="004F634B" w:rsidP="004F634B">
      <w:pPr>
        <w:jc w:val="center"/>
        <w:rPr>
          <w:b/>
          <w:sz w:val="28"/>
        </w:rPr>
      </w:pPr>
      <w:r w:rsidRPr="00C6280D">
        <w:rPr>
          <w:b/>
          <w:sz w:val="28"/>
        </w:rPr>
        <w:t>муниципального округа</w:t>
      </w:r>
      <w:r>
        <w:rPr>
          <w:b/>
          <w:sz w:val="28"/>
        </w:rPr>
        <w:t xml:space="preserve"> </w:t>
      </w:r>
      <w:r w:rsidR="00A236DC">
        <w:rPr>
          <w:b/>
          <w:sz w:val="28"/>
        </w:rPr>
        <w:t xml:space="preserve">Нижегородской области </w:t>
      </w:r>
    </w:p>
    <w:p w:rsidR="005F37AC" w:rsidRDefault="004F634B" w:rsidP="004F634B">
      <w:pPr>
        <w:jc w:val="center"/>
        <w:rPr>
          <w:b/>
          <w:sz w:val="28"/>
        </w:rPr>
      </w:pPr>
      <w:r w:rsidRPr="00C6280D">
        <w:rPr>
          <w:b/>
          <w:sz w:val="28"/>
        </w:rPr>
        <w:t xml:space="preserve">«О бюджете Балахнинского муниципального </w:t>
      </w:r>
      <w:r w:rsidR="00E6615F" w:rsidRPr="00C6280D">
        <w:rPr>
          <w:b/>
          <w:sz w:val="28"/>
        </w:rPr>
        <w:t>округа на</w:t>
      </w:r>
      <w:r w:rsidRPr="00C6280D">
        <w:rPr>
          <w:b/>
          <w:sz w:val="28"/>
        </w:rPr>
        <w:t xml:space="preserve"> 202</w:t>
      </w:r>
      <w:r w:rsidR="00FE6E3C">
        <w:rPr>
          <w:b/>
          <w:sz w:val="28"/>
        </w:rPr>
        <w:t>6</w:t>
      </w:r>
      <w:r w:rsidRPr="00C6280D">
        <w:rPr>
          <w:b/>
          <w:sz w:val="28"/>
        </w:rPr>
        <w:t xml:space="preserve"> год </w:t>
      </w:r>
    </w:p>
    <w:p w:rsidR="004F634B" w:rsidRDefault="004F634B" w:rsidP="004F634B">
      <w:pPr>
        <w:jc w:val="center"/>
        <w:rPr>
          <w:b/>
          <w:sz w:val="28"/>
        </w:rPr>
      </w:pPr>
      <w:r w:rsidRPr="00C6280D">
        <w:rPr>
          <w:b/>
          <w:sz w:val="28"/>
        </w:rPr>
        <w:t>и на плановый период 202</w:t>
      </w:r>
      <w:r w:rsidR="00FE6E3C">
        <w:rPr>
          <w:b/>
          <w:sz w:val="28"/>
        </w:rPr>
        <w:t>7</w:t>
      </w:r>
      <w:r w:rsidRPr="00C6280D">
        <w:rPr>
          <w:b/>
          <w:sz w:val="28"/>
        </w:rPr>
        <w:t xml:space="preserve"> и 202</w:t>
      </w:r>
      <w:r w:rsidR="00FE6E3C">
        <w:rPr>
          <w:b/>
          <w:sz w:val="28"/>
        </w:rPr>
        <w:t>8</w:t>
      </w:r>
      <w:r w:rsidRPr="00C6280D">
        <w:rPr>
          <w:b/>
          <w:sz w:val="28"/>
        </w:rPr>
        <w:t xml:space="preserve"> годов»</w:t>
      </w:r>
    </w:p>
    <w:p w:rsidR="005C6162" w:rsidRPr="00C6280D" w:rsidRDefault="005C6162" w:rsidP="004F634B">
      <w:pPr>
        <w:jc w:val="center"/>
        <w:rPr>
          <w:b/>
          <w:sz w:val="28"/>
        </w:rPr>
      </w:pPr>
    </w:p>
    <w:p w:rsidR="005C6162" w:rsidRPr="002D66B0" w:rsidRDefault="005C6162" w:rsidP="005C6162">
      <w:pPr>
        <w:ind w:firstLine="709"/>
        <w:jc w:val="both"/>
        <w:rPr>
          <w:szCs w:val="24"/>
        </w:rPr>
      </w:pPr>
      <w:r w:rsidRPr="00320DC2">
        <w:t>Формирование проекта бюджет</w:t>
      </w:r>
      <w:r>
        <w:t>а</w:t>
      </w:r>
      <w:r w:rsidRPr="00320DC2">
        <w:t xml:space="preserve"> Балахнинского муниципального </w:t>
      </w:r>
      <w:r>
        <w:t>округа</w:t>
      </w:r>
      <w:r w:rsidRPr="00320DC2">
        <w:t xml:space="preserve"> на 20</w:t>
      </w:r>
      <w:r w:rsidR="00FE6E3C">
        <w:t>26</w:t>
      </w:r>
      <w:r w:rsidRPr="00320DC2">
        <w:t xml:space="preserve"> год и на плановый период 202</w:t>
      </w:r>
      <w:r w:rsidR="00FE6E3C">
        <w:t>7</w:t>
      </w:r>
      <w:r w:rsidRPr="00320DC2">
        <w:t xml:space="preserve"> и 202</w:t>
      </w:r>
      <w:r w:rsidR="00FE6E3C">
        <w:t>8</w:t>
      </w:r>
      <w:r w:rsidRPr="00320DC2">
        <w:t xml:space="preserve"> годов осуществлялось исходя из </w:t>
      </w:r>
      <w:r w:rsidRPr="00320DC2">
        <w:rPr>
          <w:szCs w:val="24"/>
        </w:rPr>
        <w:t xml:space="preserve">необходимости реализации поручений Президента Российской Федерации, данных в Послании Федеральному Собранию Российской Федерации и Основных направлений бюджетной и налоговой политики в </w:t>
      </w:r>
      <w:r w:rsidRPr="00C75DE3">
        <w:rPr>
          <w:szCs w:val="24"/>
        </w:rPr>
        <w:t>Балахнинском муниципальном округе</w:t>
      </w:r>
      <w:r>
        <w:rPr>
          <w:szCs w:val="24"/>
        </w:rPr>
        <w:t xml:space="preserve"> Нижегородской области</w:t>
      </w:r>
      <w:r w:rsidRPr="002D66B0">
        <w:rPr>
          <w:szCs w:val="24"/>
        </w:rPr>
        <w:t xml:space="preserve"> </w:t>
      </w:r>
      <w:r w:rsidR="00FE6E3C">
        <w:rPr>
          <w:szCs w:val="24"/>
        </w:rPr>
        <w:t>на 2026</w:t>
      </w:r>
      <w:r w:rsidR="00A41502">
        <w:rPr>
          <w:szCs w:val="24"/>
        </w:rPr>
        <w:t xml:space="preserve"> год и на плановый период 202</w:t>
      </w:r>
      <w:r w:rsidR="00FE6E3C">
        <w:rPr>
          <w:szCs w:val="24"/>
        </w:rPr>
        <w:t>7 и 2028</w:t>
      </w:r>
      <w:r w:rsidRPr="002D66B0">
        <w:rPr>
          <w:szCs w:val="24"/>
        </w:rPr>
        <w:t xml:space="preserve"> годов, </w:t>
      </w:r>
      <w:r w:rsidRPr="001504F8">
        <w:rPr>
          <w:szCs w:val="24"/>
        </w:rPr>
        <w:t xml:space="preserve">утвержденных постановлением администрации Балахнинского муниципального округа Нижегородской области </w:t>
      </w:r>
      <w:r w:rsidRPr="00534978">
        <w:rPr>
          <w:szCs w:val="24"/>
        </w:rPr>
        <w:t xml:space="preserve">от </w:t>
      </w:r>
      <w:r w:rsidR="00534978" w:rsidRPr="00534978">
        <w:rPr>
          <w:szCs w:val="24"/>
        </w:rPr>
        <w:t>6 ноября 2025</w:t>
      </w:r>
      <w:r w:rsidRPr="00534978">
        <w:rPr>
          <w:szCs w:val="24"/>
        </w:rPr>
        <w:t xml:space="preserve"> года № </w:t>
      </w:r>
      <w:r w:rsidR="00534978" w:rsidRPr="00534978">
        <w:rPr>
          <w:szCs w:val="24"/>
        </w:rPr>
        <w:t>2171</w:t>
      </w:r>
      <w:r w:rsidRPr="00534978">
        <w:rPr>
          <w:szCs w:val="24"/>
        </w:rPr>
        <w:t>.</w:t>
      </w:r>
    </w:p>
    <w:p w:rsidR="005C6162" w:rsidRPr="00D25557" w:rsidRDefault="005C6162" w:rsidP="005C6162">
      <w:pPr>
        <w:ind w:firstLine="709"/>
        <w:jc w:val="both"/>
        <w:rPr>
          <w:b/>
        </w:rPr>
      </w:pPr>
      <w:r w:rsidRPr="00D25557">
        <w:rPr>
          <w:szCs w:val="24"/>
        </w:rPr>
        <w:t xml:space="preserve">В целях финансового обеспечения расходных обязательств проект бюджета </w:t>
      </w:r>
      <w:r w:rsidRPr="00C75DE3">
        <w:rPr>
          <w:szCs w:val="24"/>
        </w:rPr>
        <w:t xml:space="preserve">Балахнинского муниципального </w:t>
      </w:r>
      <w:r>
        <w:rPr>
          <w:szCs w:val="24"/>
        </w:rPr>
        <w:t xml:space="preserve">округа </w:t>
      </w:r>
      <w:r w:rsidRPr="00D25557">
        <w:t>на 20</w:t>
      </w:r>
      <w:r w:rsidR="00FE6E3C">
        <w:t>26</w:t>
      </w:r>
      <w:r>
        <w:t xml:space="preserve"> </w:t>
      </w:r>
      <w:r w:rsidRPr="00D25557">
        <w:t>год</w:t>
      </w:r>
      <w:r w:rsidR="00FE6E3C">
        <w:t xml:space="preserve"> и на плановый период 2027 и 2028</w:t>
      </w:r>
      <w:r>
        <w:t xml:space="preserve"> годов</w:t>
      </w:r>
      <w:r w:rsidRPr="00D25557">
        <w:t xml:space="preserve"> </w:t>
      </w:r>
      <w:r w:rsidRPr="00D25557">
        <w:rPr>
          <w:szCs w:val="24"/>
        </w:rPr>
        <w:t xml:space="preserve">сформирован на основе </w:t>
      </w:r>
      <w:r w:rsidRPr="00FA6417">
        <w:rPr>
          <w:szCs w:val="24"/>
        </w:rPr>
        <w:t xml:space="preserve">прогноза социально-экономического развития Балахнинского муниципального округа Нижегородской области </w:t>
      </w:r>
      <w:r w:rsidR="00FE6E3C">
        <w:rPr>
          <w:szCs w:val="24"/>
        </w:rPr>
        <w:t>на среднесрочный период (на 2026 год и на плановый период 2027 и 2028</w:t>
      </w:r>
      <w:r w:rsidRPr="00FA6417">
        <w:rPr>
          <w:szCs w:val="24"/>
        </w:rPr>
        <w:t xml:space="preserve"> годы).</w:t>
      </w:r>
      <w:r w:rsidRPr="00D25557">
        <w:rPr>
          <w:b/>
        </w:rPr>
        <w:t xml:space="preserve">         </w:t>
      </w:r>
    </w:p>
    <w:p w:rsidR="005C6162" w:rsidRPr="00D25557" w:rsidRDefault="005C6162" w:rsidP="005C6162">
      <w:pPr>
        <w:pStyle w:val="a4"/>
      </w:pPr>
      <w:r w:rsidRPr="00D25557">
        <w:t xml:space="preserve">  </w:t>
      </w:r>
    </w:p>
    <w:p w:rsidR="005C6162" w:rsidRPr="00A10D00" w:rsidRDefault="005C6162" w:rsidP="005C6162">
      <w:pPr>
        <w:pStyle w:val="a4"/>
        <w:jc w:val="center"/>
        <w:rPr>
          <w:b/>
        </w:rPr>
      </w:pPr>
      <w:r w:rsidRPr="00D25557">
        <w:rPr>
          <w:b/>
        </w:rPr>
        <w:t xml:space="preserve">Основные параметры бюджета </w:t>
      </w:r>
      <w:r w:rsidRPr="00A10D00">
        <w:rPr>
          <w:b/>
        </w:rPr>
        <w:t>Балахнинского</w:t>
      </w:r>
    </w:p>
    <w:p w:rsidR="005C6162" w:rsidRPr="00D25557" w:rsidRDefault="005C6162" w:rsidP="005C6162">
      <w:pPr>
        <w:pStyle w:val="a4"/>
        <w:jc w:val="center"/>
        <w:rPr>
          <w:b/>
        </w:rPr>
      </w:pPr>
      <w:r w:rsidRPr="00A10D00">
        <w:rPr>
          <w:b/>
        </w:rPr>
        <w:t xml:space="preserve"> муниципального </w:t>
      </w:r>
      <w:r>
        <w:rPr>
          <w:b/>
        </w:rPr>
        <w:t>округа</w:t>
      </w:r>
      <w:r w:rsidRPr="00D25557">
        <w:rPr>
          <w:b/>
        </w:rPr>
        <w:t xml:space="preserve"> на 20</w:t>
      </w:r>
      <w:r w:rsidR="008A584B">
        <w:rPr>
          <w:b/>
        </w:rPr>
        <w:t>26-2028</w:t>
      </w:r>
      <w:r w:rsidRPr="00D25557">
        <w:rPr>
          <w:b/>
        </w:rPr>
        <w:t xml:space="preserve"> годы</w:t>
      </w:r>
    </w:p>
    <w:p w:rsidR="005C6162" w:rsidRPr="00D25557" w:rsidRDefault="00E3169F" w:rsidP="00E3169F">
      <w:pPr>
        <w:pStyle w:val="a4"/>
        <w:jc w:val="center"/>
      </w:pPr>
      <w:r>
        <w:t xml:space="preserve">                                                                                                                               </w:t>
      </w:r>
      <w:r w:rsidR="005C6162" w:rsidRPr="00D25557">
        <w:t>тыс.</w:t>
      </w:r>
      <w:r>
        <w:t xml:space="preserve"> </w:t>
      </w:r>
      <w:r w:rsidR="005C6162" w:rsidRPr="00D25557">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984"/>
        <w:gridCol w:w="1985"/>
        <w:gridCol w:w="1842"/>
      </w:tblGrid>
      <w:tr w:rsidR="005C6162" w:rsidRPr="00D25557" w:rsidTr="006B3DDF">
        <w:tc>
          <w:tcPr>
            <w:tcW w:w="3936" w:type="dxa"/>
          </w:tcPr>
          <w:p w:rsidR="005C6162" w:rsidRPr="001B2D53" w:rsidRDefault="005C6162" w:rsidP="006B3DDF">
            <w:pPr>
              <w:pStyle w:val="a4"/>
              <w:jc w:val="center"/>
              <w:rPr>
                <w:b/>
                <w:bCs/>
              </w:rPr>
            </w:pPr>
            <w:r w:rsidRPr="001B2D53">
              <w:rPr>
                <w:b/>
                <w:bCs/>
              </w:rPr>
              <w:t>Показатели</w:t>
            </w:r>
          </w:p>
        </w:tc>
        <w:tc>
          <w:tcPr>
            <w:tcW w:w="1984" w:type="dxa"/>
          </w:tcPr>
          <w:p w:rsidR="005C6162" w:rsidRPr="001B2D53" w:rsidRDefault="005C6162" w:rsidP="006B3DDF">
            <w:pPr>
              <w:pStyle w:val="a4"/>
              <w:jc w:val="center"/>
              <w:rPr>
                <w:b/>
                <w:bCs/>
              </w:rPr>
            </w:pPr>
            <w:r w:rsidRPr="001B2D53">
              <w:rPr>
                <w:b/>
                <w:bCs/>
              </w:rPr>
              <w:t>202</w:t>
            </w:r>
            <w:r w:rsidR="008A584B">
              <w:rPr>
                <w:b/>
                <w:bCs/>
              </w:rPr>
              <w:t>6</w:t>
            </w:r>
            <w:r w:rsidRPr="001B2D53">
              <w:rPr>
                <w:b/>
                <w:bCs/>
              </w:rPr>
              <w:t xml:space="preserve"> год</w:t>
            </w:r>
          </w:p>
        </w:tc>
        <w:tc>
          <w:tcPr>
            <w:tcW w:w="1985" w:type="dxa"/>
          </w:tcPr>
          <w:p w:rsidR="005C6162" w:rsidRPr="001B2D53" w:rsidRDefault="005C6162" w:rsidP="006B3DDF">
            <w:pPr>
              <w:pStyle w:val="a4"/>
              <w:jc w:val="center"/>
              <w:rPr>
                <w:b/>
                <w:bCs/>
              </w:rPr>
            </w:pPr>
            <w:r w:rsidRPr="001B2D53">
              <w:rPr>
                <w:b/>
                <w:bCs/>
              </w:rPr>
              <w:t>202</w:t>
            </w:r>
            <w:r w:rsidR="008A584B">
              <w:rPr>
                <w:b/>
                <w:bCs/>
              </w:rPr>
              <w:t>7</w:t>
            </w:r>
            <w:r w:rsidR="001809C3">
              <w:rPr>
                <w:b/>
                <w:bCs/>
              </w:rPr>
              <w:t xml:space="preserve"> </w:t>
            </w:r>
            <w:r w:rsidRPr="001B2D53">
              <w:rPr>
                <w:b/>
                <w:bCs/>
              </w:rPr>
              <w:t>год</w:t>
            </w:r>
          </w:p>
        </w:tc>
        <w:tc>
          <w:tcPr>
            <w:tcW w:w="1842" w:type="dxa"/>
          </w:tcPr>
          <w:p w:rsidR="005C6162" w:rsidRPr="001B2D53" w:rsidRDefault="005C6162" w:rsidP="006B3DDF">
            <w:pPr>
              <w:pStyle w:val="a4"/>
              <w:jc w:val="center"/>
              <w:rPr>
                <w:b/>
                <w:bCs/>
              </w:rPr>
            </w:pPr>
            <w:r w:rsidRPr="001B2D53">
              <w:rPr>
                <w:b/>
                <w:bCs/>
              </w:rPr>
              <w:t>202</w:t>
            </w:r>
            <w:r w:rsidR="008A584B">
              <w:rPr>
                <w:b/>
                <w:bCs/>
              </w:rPr>
              <w:t>8</w:t>
            </w:r>
            <w:r w:rsidRPr="001B2D53">
              <w:rPr>
                <w:b/>
                <w:bCs/>
              </w:rPr>
              <w:t xml:space="preserve"> год</w:t>
            </w:r>
          </w:p>
        </w:tc>
      </w:tr>
      <w:tr w:rsidR="005C6162" w:rsidRPr="00D25557" w:rsidTr="006B3DDF">
        <w:trPr>
          <w:trHeight w:hRule="exact" w:val="321"/>
        </w:trPr>
        <w:tc>
          <w:tcPr>
            <w:tcW w:w="3936" w:type="dxa"/>
            <w:vAlign w:val="bottom"/>
          </w:tcPr>
          <w:p w:rsidR="005C6162" w:rsidRPr="008842B9" w:rsidRDefault="005C6162" w:rsidP="006B3DDF">
            <w:pPr>
              <w:pStyle w:val="a4"/>
              <w:jc w:val="left"/>
              <w:rPr>
                <w:b/>
              </w:rPr>
            </w:pPr>
            <w:r w:rsidRPr="008842B9">
              <w:rPr>
                <w:b/>
              </w:rPr>
              <w:t>Доходы,</w:t>
            </w:r>
          </w:p>
        </w:tc>
        <w:tc>
          <w:tcPr>
            <w:tcW w:w="1984" w:type="dxa"/>
            <w:vAlign w:val="bottom"/>
          </w:tcPr>
          <w:p w:rsidR="005C6162" w:rsidRPr="00062FF6" w:rsidRDefault="00062FF6" w:rsidP="00BE76AC">
            <w:pPr>
              <w:pStyle w:val="a4"/>
              <w:jc w:val="center"/>
              <w:rPr>
                <w:b/>
              </w:rPr>
            </w:pPr>
            <w:r>
              <w:rPr>
                <w:b/>
              </w:rPr>
              <w:t>3</w:t>
            </w:r>
            <w:r w:rsidR="00BE76AC">
              <w:rPr>
                <w:b/>
              </w:rPr>
              <w:t> 158 990,2</w:t>
            </w:r>
          </w:p>
        </w:tc>
        <w:tc>
          <w:tcPr>
            <w:tcW w:w="1985" w:type="dxa"/>
            <w:vAlign w:val="bottom"/>
          </w:tcPr>
          <w:p w:rsidR="005C6162" w:rsidRPr="00062FF6" w:rsidRDefault="00F00385" w:rsidP="00CF6A83">
            <w:pPr>
              <w:pStyle w:val="a4"/>
              <w:jc w:val="center"/>
              <w:rPr>
                <w:b/>
              </w:rPr>
            </w:pPr>
            <w:r w:rsidRPr="00062FF6">
              <w:rPr>
                <w:b/>
              </w:rPr>
              <w:t>5</w:t>
            </w:r>
            <w:r w:rsidR="00CF6A83">
              <w:rPr>
                <w:b/>
              </w:rPr>
              <w:t> 478 413,1</w:t>
            </w:r>
          </w:p>
        </w:tc>
        <w:tc>
          <w:tcPr>
            <w:tcW w:w="1842" w:type="dxa"/>
            <w:vAlign w:val="bottom"/>
          </w:tcPr>
          <w:p w:rsidR="005C6162" w:rsidRPr="00062FF6" w:rsidRDefault="00CF6A83" w:rsidP="00B2742D">
            <w:pPr>
              <w:pStyle w:val="a4"/>
              <w:jc w:val="center"/>
              <w:rPr>
                <w:b/>
              </w:rPr>
            </w:pPr>
            <w:r>
              <w:rPr>
                <w:b/>
              </w:rPr>
              <w:t>3 375 522,8</w:t>
            </w:r>
          </w:p>
        </w:tc>
      </w:tr>
      <w:tr w:rsidR="005C6162" w:rsidRPr="00D25557" w:rsidTr="006B3DDF">
        <w:trPr>
          <w:trHeight w:hRule="exact" w:val="297"/>
        </w:trPr>
        <w:tc>
          <w:tcPr>
            <w:tcW w:w="3936" w:type="dxa"/>
            <w:vAlign w:val="bottom"/>
          </w:tcPr>
          <w:p w:rsidR="005C6162" w:rsidRPr="008842B9" w:rsidRDefault="005C6162" w:rsidP="006B3DDF">
            <w:pPr>
              <w:pStyle w:val="a4"/>
              <w:jc w:val="left"/>
            </w:pPr>
            <w:r w:rsidRPr="008842B9">
              <w:t>в том числе:</w:t>
            </w:r>
          </w:p>
        </w:tc>
        <w:tc>
          <w:tcPr>
            <w:tcW w:w="1984" w:type="dxa"/>
            <w:vAlign w:val="bottom"/>
          </w:tcPr>
          <w:p w:rsidR="005C6162" w:rsidRPr="00062FF6" w:rsidRDefault="005C6162" w:rsidP="006B3DDF">
            <w:pPr>
              <w:pStyle w:val="a4"/>
              <w:jc w:val="center"/>
            </w:pPr>
          </w:p>
        </w:tc>
        <w:tc>
          <w:tcPr>
            <w:tcW w:w="1985" w:type="dxa"/>
            <w:vAlign w:val="bottom"/>
          </w:tcPr>
          <w:p w:rsidR="005C6162" w:rsidRPr="00062FF6" w:rsidRDefault="005C6162" w:rsidP="006B3DDF">
            <w:pPr>
              <w:pStyle w:val="a4"/>
              <w:jc w:val="center"/>
            </w:pPr>
          </w:p>
        </w:tc>
        <w:tc>
          <w:tcPr>
            <w:tcW w:w="1842" w:type="dxa"/>
            <w:vAlign w:val="bottom"/>
          </w:tcPr>
          <w:p w:rsidR="005C6162" w:rsidRPr="00062FF6" w:rsidRDefault="005C6162" w:rsidP="006B3DDF">
            <w:pPr>
              <w:pStyle w:val="a4"/>
              <w:jc w:val="center"/>
            </w:pPr>
          </w:p>
        </w:tc>
      </w:tr>
      <w:tr w:rsidR="005C6162" w:rsidRPr="00D25557" w:rsidTr="006B3DDF">
        <w:trPr>
          <w:trHeight w:hRule="exact" w:val="273"/>
        </w:trPr>
        <w:tc>
          <w:tcPr>
            <w:tcW w:w="3936" w:type="dxa"/>
            <w:vAlign w:val="bottom"/>
          </w:tcPr>
          <w:p w:rsidR="005C6162" w:rsidRPr="008842B9" w:rsidRDefault="005C6162" w:rsidP="006B3DDF">
            <w:pPr>
              <w:pStyle w:val="a4"/>
              <w:jc w:val="left"/>
            </w:pPr>
            <w:r w:rsidRPr="008842B9">
              <w:t>Налоговые и неналоговые доходы</w:t>
            </w:r>
          </w:p>
        </w:tc>
        <w:tc>
          <w:tcPr>
            <w:tcW w:w="1984" w:type="dxa"/>
            <w:vAlign w:val="bottom"/>
          </w:tcPr>
          <w:p w:rsidR="005C6162" w:rsidRPr="00062FF6" w:rsidRDefault="000E1A5F" w:rsidP="00BE76AC">
            <w:pPr>
              <w:pStyle w:val="a4"/>
              <w:jc w:val="center"/>
              <w:rPr>
                <w:bCs/>
              </w:rPr>
            </w:pPr>
            <w:r w:rsidRPr="00062FF6">
              <w:rPr>
                <w:bCs/>
              </w:rPr>
              <w:t>1</w:t>
            </w:r>
            <w:r w:rsidR="00BE76AC">
              <w:rPr>
                <w:bCs/>
              </w:rPr>
              <w:t> 571 135,2</w:t>
            </w:r>
          </w:p>
        </w:tc>
        <w:tc>
          <w:tcPr>
            <w:tcW w:w="1985" w:type="dxa"/>
          </w:tcPr>
          <w:p w:rsidR="005C6162" w:rsidRPr="00062FF6" w:rsidRDefault="00F00385" w:rsidP="00CF6A83">
            <w:pPr>
              <w:pStyle w:val="a4"/>
              <w:jc w:val="center"/>
              <w:rPr>
                <w:bCs/>
              </w:rPr>
            </w:pPr>
            <w:r w:rsidRPr="00062FF6">
              <w:rPr>
                <w:bCs/>
              </w:rPr>
              <w:t>1</w:t>
            </w:r>
            <w:r w:rsidR="00CF6A83">
              <w:rPr>
                <w:bCs/>
              </w:rPr>
              <w:t> 656 005,0</w:t>
            </w:r>
          </w:p>
        </w:tc>
        <w:tc>
          <w:tcPr>
            <w:tcW w:w="1842" w:type="dxa"/>
          </w:tcPr>
          <w:p w:rsidR="005C6162" w:rsidRPr="00062FF6" w:rsidRDefault="00F00385" w:rsidP="0016777F">
            <w:pPr>
              <w:pStyle w:val="a4"/>
              <w:jc w:val="center"/>
              <w:rPr>
                <w:bCs/>
              </w:rPr>
            </w:pPr>
            <w:r w:rsidRPr="00062FF6">
              <w:rPr>
                <w:bCs/>
              </w:rPr>
              <w:t>1</w:t>
            </w:r>
            <w:r w:rsidR="0016777F">
              <w:rPr>
                <w:bCs/>
              </w:rPr>
              <w:t> 821 621,8</w:t>
            </w:r>
          </w:p>
        </w:tc>
      </w:tr>
      <w:tr w:rsidR="005C6162" w:rsidRPr="00D25557" w:rsidTr="006B3DDF">
        <w:trPr>
          <w:trHeight w:hRule="exact" w:val="291"/>
        </w:trPr>
        <w:tc>
          <w:tcPr>
            <w:tcW w:w="3936" w:type="dxa"/>
            <w:vAlign w:val="bottom"/>
          </w:tcPr>
          <w:p w:rsidR="005C6162" w:rsidRPr="008842B9" w:rsidRDefault="005C6162" w:rsidP="006B3DDF">
            <w:pPr>
              <w:pStyle w:val="a4"/>
              <w:jc w:val="left"/>
            </w:pPr>
            <w:r w:rsidRPr="008842B9">
              <w:t>Безвозмездные поступления</w:t>
            </w:r>
          </w:p>
        </w:tc>
        <w:tc>
          <w:tcPr>
            <w:tcW w:w="1984" w:type="dxa"/>
            <w:vAlign w:val="bottom"/>
          </w:tcPr>
          <w:p w:rsidR="005C6162" w:rsidRPr="00062FF6" w:rsidRDefault="000E1A5F" w:rsidP="00CF6A83">
            <w:pPr>
              <w:pStyle w:val="a4"/>
              <w:jc w:val="center"/>
              <w:rPr>
                <w:bCs/>
              </w:rPr>
            </w:pPr>
            <w:r w:rsidRPr="00062FF6">
              <w:rPr>
                <w:bCs/>
              </w:rPr>
              <w:t>1 </w:t>
            </w:r>
            <w:r w:rsidR="00CF6A83">
              <w:rPr>
                <w:bCs/>
              </w:rPr>
              <w:t>587 855,0</w:t>
            </w:r>
          </w:p>
        </w:tc>
        <w:tc>
          <w:tcPr>
            <w:tcW w:w="1985" w:type="dxa"/>
            <w:vAlign w:val="bottom"/>
          </w:tcPr>
          <w:p w:rsidR="005C6162" w:rsidRPr="00062FF6" w:rsidRDefault="00F00385" w:rsidP="00CF6A83">
            <w:pPr>
              <w:pStyle w:val="a4"/>
              <w:jc w:val="center"/>
              <w:rPr>
                <w:bCs/>
              </w:rPr>
            </w:pPr>
            <w:r w:rsidRPr="00062FF6">
              <w:rPr>
                <w:bCs/>
              </w:rPr>
              <w:t>3</w:t>
            </w:r>
            <w:r w:rsidR="00CF6A83">
              <w:rPr>
                <w:bCs/>
              </w:rPr>
              <w:t> 822 408,1</w:t>
            </w:r>
          </w:p>
        </w:tc>
        <w:tc>
          <w:tcPr>
            <w:tcW w:w="1842" w:type="dxa"/>
            <w:vAlign w:val="bottom"/>
          </w:tcPr>
          <w:p w:rsidR="005C6162" w:rsidRPr="00062FF6" w:rsidRDefault="00F00385" w:rsidP="0016777F">
            <w:pPr>
              <w:pStyle w:val="a4"/>
              <w:jc w:val="center"/>
              <w:rPr>
                <w:bCs/>
              </w:rPr>
            </w:pPr>
            <w:r w:rsidRPr="00062FF6">
              <w:rPr>
                <w:bCs/>
              </w:rPr>
              <w:t>1</w:t>
            </w:r>
            <w:r w:rsidR="0016777F">
              <w:rPr>
                <w:bCs/>
              </w:rPr>
              <w:t> 553 901,0</w:t>
            </w:r>
          </w:p>
        </w:tc>
      </w:tr>
      <w:tr w:rsidR="00B42B90" w:rsidRPr="00987660" w:rsidTr="0046509B">
        <w:trPr>
          <w:trHeight w:hRule="exact" w:val="281"/>
        </w:trPr>
        <w:tc>
          <w:tcPr>
            <w:tcW w:w="3936" w:type="dxa"/>
            <w:shd w:val="clear" w:color="auto" w:fill="auto"/>
            <w:vAlign w:val="bottom"/>
          </w:tcPr>
          <w:p w:rsidR="00B42B90" w:rsidRPr="008842B9" w:rsidRDefault="00B42B90" w:rsidP="00B42B90">
            <w:pPr>
              <w:pStyle w:val="a4"/>
              <w:jc w:val="left"/>
              <w:rPr>
                <w:b/>
              </w:rPr>
            </w:pPr>
            <w:r w:rsidRPr="008842B9">
              <w:rPr>
                <w:b/>
              </w:rPr>
              <w:t>Расходы</w:t>
            </w:r>
          </w:p>
        </w:tc>
        <w:tc>
          <w:tcPr>
            <w:tcW w:w="1984" w:type="dxa"/>
            <w:shd w:val="clear" w:color="auto" w:fill="auto"/>
          </w:tcPr>
          <w:p w:rsidR="00B42B90" w:rsidRPr="009D44D6" w:rsidRDefault="009D44D6" w:rsidP="00B42B90">
            <w:pPr>
              <w:jc w:val="center"/>
              <w:rPr>
                <w:b/>
              </w:rPr>
            </w:pPr>
            <w:r w:rsidRPr="009D44D6">
              <w:rPr>
                <w:b/>
              </w:rPr>
              <w:t>3 169 883,7</w:t>
            </w:r>
          </w:p>
        </w:tc>
        <w:tc>
          <w:tcPr>
            <w:tcW w:w="1985" w:type="dxa"/>
            <w:shd w:val="clear" w:color="auto" w:fill="auto"/>
          </w:tcPr>
          <w:p w:rsidR="00B42B90" w:rsidRPr="009D44D6" w:rsidRDefault="009D44D6" w:rsidP="00B42B90">
            <w:pPr>
              <w:jc w:val="center"/>
              <w:rPr>
                <w:b/>
              </w:rPr>
            </w:pPr>
            <w:r w:rsidRPr="009D44D6">
              <w:rPr>
                <w:b/>
              </w:rPr>
              <w:t>5 478 413,1</w:t>
            </w:r>
          </w:p>
        </w:tc>
        <w:tc>
          <w:tcPr>
            <w:tcW w:w="1842" w:type="dxa"/>
            <w:shd w:val="clear" w:color="auto" w:fill="auto"/>
          </w:tcPr>
          <w:p w:rsidR="00B42B90" w:rsidRPr="009D44D6" w:rsidRDefault="009D44D6" w:rsidP="00B42B90">
            <w:pPr>
              <w:jc w:val="center"/>
              <w:rPr>
                <w:b/>
              </w:rPr>
            </w:pPr>
            <w:r w:rsidRPr="009D44D6">
              <w:rPr>
                <w:b/>
              </w:rPr>
              <w:t>3 375 522,8</w:t>
            </w:r>
          </w:p>
        </w:tc>
      </w:tr>
      <w:tr w:rsidR="005C6162" w:rsidRPr="00987660" w:rsidTr="006B3DDF">
        <w:trPr>
          <w:trHeight w:hRule="exact" w:val="579"/>
        </w:trPr>
        <w:tc>
          <w:tcPr>
            <w:tcW w:w="3936" w:type="dxa"/>
            <w:shd w:val="clear" w:color="auto" w:fill="auto"/>
            <w:vAlign w:val="bottom"/>
          </w:tcPr>
          <w:p w:rsidR="005C6162" w:rsidRPr="00B76D22" w:rsidRDefault="005C6162" w:rsidP="006B3DDF">
            <w:pPr>
              <w:pStyle w:val="a4"/>
              <w:rPr>
                <w:b/>
              </w:rPr>
            </w:pPr>
            <w:r w:rsidRPr="00B76D22">
              <w:rPr>
                <w:b/>
              </w:rPr>
              <w:t>Дефицит/Профицит</w:t>
            </w:r>
          </w:p>
          <w:p w:rsidR="005C6162" w:rsidRPr="00B76D22" w:rsidRDefault="005C6162" w:rsidP="006B3DDF">
            <w:pPr>
              <w:pStyle w:val="a4"/>
              <w:jc w:val="left"/>
              <w:rPr>
                <w:b/>
              </w:rPr>
            </w:pPr>
            <w:r w:rsidRPr="00B76D22">
              <w:rPr>
                <w:b/>
              </w:rPr>
              <w:t>(доходы - расходы)</w:t>
            </w:r>
          </w:p>
        </w:tc>
        <w:tc>
          <w:tcPr>
            <w:tcW w:w="1984" w:type="dxa"/>
            <w:shd w:val="clear" w:color="auto" w:fill="auto"/>
            <w:vAlign w:val="bottom"/>
          </w:tcPr>
          <w:p w:rsidR="005C6162" w:rsidRPr="009D44D6" w:rsidRDefault="009D44D6" w:rsidP="00846F4F">
            <w:pPr>
              <w:pStyle w:val="a4"/>
              <w:jc w:val="center"/>
              <w:rPr>
                <w:b/>
              </w:rPr>
            </w:pPr>
            <w:r w:rsidRPr="009D44D6">
              <w:rPr>
                <w:b/>
              </w:rPr>
              <w:t>-10 893,5</w:t>
            </w:r>
          </w:p>
        </w:tc>
        <w:tc>
          <w:tcPr>
            <w:tcW w:w="1985" w:type="dxa"/>
            <w:shd w:val="clear" w:color="auto" w:fill="auto"/>
            <w:vAlign w:val="bottom"/>
          </w:tcPr>
          <w:p w:rsidR="005C6162" w:rsidRPr="009D44D6" w:rsidRDefault="00EE661B" w:rsidP="006B3DDF">
            <w:pPr>
              <w:pStyle w:val="a4"/>
              <w:jc w:val="center"/>
              <w:rPr>
                <w:b/>
              </w:rPr>
            </w:pPr>
            <w:r w:rsidRPr="009D44D6">
              <w:rPr>
                <w:b/>
              </w:rPr>
              <w:t>0,0</w:t>
            </w:r>
          </w:p>
        </w:tc>
        <w:tc>
          <w:tcPr>
            <w:tcW w:w="1842" w:type="dxa"/>
            <w:shd w:val="clear" w:color="auto" w:fill="auto"/>
            <w:vAlign w:val="bottom"/>
          </w:tcPr>
          <w:p w:rsidR="005C6162" w:rsidRPr="009D44D6" w:rsidRDefault="00EE661B" w:rsidP="006B3DDF">
            <w:pPr>
              <w:pStyle w:val="a4"/>
              <w:jc w:val="center"/>
              <w:rPr>
                <w:b/>
              </w:rPr>
            </w:pPr>
            <w:r w:rsidRPr="009D44D6">
              <w:rPr>
                <w:b/>
              </w:rPr>
              <w:t>0,0</w:t>
            </w:r>
          </w:p>
        </w:tc>
      </w:tr>
    </w:tbl>
    <w:p w:rsidR="005C6162" w:rsidRPr="00987660" w:rsidRDefault="005C6162" w:rsidP="005C6162">
      <w:pPr>
        <w:pStyle w:val="a4"/>
        <w:jc w:val="left"/>
      </w:pPr>
      <w:r w:rsidRPr="00987660">
        <w:t xml:space="preserve">                                                                  </w:t>
      </w:r>
    </w:p>
    <w:p w:rsidR="005C6162" w:rsidRPr="00E3169F" w:rsidRDefault="005C6162" w:rsidP="005C6162">
      <w:pPr>
        <w:pStyle w:val="a4"/>
        <w:jc w:val="center"/>
        <w:rPr>
          <w:b/>
          <w:sz w:val="28"/>
          <w:szCs w:val="28"/>
        </w:rPr>
      </w:pPr>
      <w:r w:rsidRPr="00E3169F">
        <w:rPr>
          <w:b/>
          <w:sz w:val="28"/>
          <w:szCs w:val="28"/>
        </w:rPr>
        <w:t>Формирование доходной части бюджета</w:t>
      </w:r>
    </w:p>
    <w:p w:rsidR="005C6162" w:rsidRPr="0031260F" w:rsidRDefault="005C6162" w:rsidP="005C6162">
      <w:pPr>
        <w:pStyle w:val="a4"/>
        <w:rPr>
          <w:b/>
          <w:sz w:val="28"/>
          <w:szCs w:val="28"/>
          <w:highlight w:val="yellow"/>
        </w:rPr>
      </w:pPr>
    </w:p>
    <w:p w:rsidR="005C6162" w:rsidRPr="00BB44ED" w:rsidRDefault="005C6162" w:rsidP="008A366E">
      <w:pPr>
        <w:pStyle w:val="a4"/>
        <w:ind w:firstLine="709"/>
      </w:pPr>
      <w:r w:rsidRPr="00BB44ED">
        <w:t xml:space="preserve">Доходы бюджета Балахнинского муниципального </w:t>
      </w:r>
      <w:r>
        <w:t>округа</w:t>
      </w:r>
      <w:r w:rsidRPr="00BB44ED">
        <w:t xml:space="preserve"> на 20</w:t>
      </w:r>
      <w:r w:rsidR="008A584B">
        <w:t>26</w:t>
      </w:r>
      <w:r w:rsidRPr="00BB44ED">
        <w:t xml:space="preserve"> год рассчитывались с учетом налогового и бюджетного законодательства, действующих на момент составления проекта бюджета, а также планируемых изменений в федеральное и региональное законодательство по вопросам налогообложения. </w:t>
      </w:r>
    </w:p>
    <w:p w:rsidR="005C6162" w:rsidRDefault="005C6162" w:rsidP="008A366E">
      <w:pPr>
        <w:pStyle w:val="a4"/>
        <w:ind w:firstLine="709"/>
      </w:pPr>
      <w:r w:rsidRPr="00BB44ED">
        <w:t>При расчете учитывались:</w:t>
      </w:r>
    </w:p>
    <w:p w:rsidR="005C6162" w:rsidRPr="00BB44ED" w:rsidRDefault="005C6162" w:rsidP="008A366E">
      <w:pPr>
        <w:pStyle w:val="a4"/>
        <w:ind w:firstLine="709"/>
      </w:pPr>
      <w:r>
        <w:t>- П</w:t>
      </w:r>
      <w:r w:rsidRPr="00A73AE9">
        <w:t xml:space="preserve">роект </w:t>
      </w:r>
      <w:r>
        <w:t>Закона Нижегородской области «</w:t>
      </w:r>
      <w:r w:rsidRPr="00A73AE9">
        <w:t>О</w:t>
      </w:r>
      <w:r>
        <w:t>б</w:t>
      </w:r>
      <w:r w:rsidRPr="00A73AE9">
        <w:t xml:space="preserve"> </w:t>
      </w:r>
      <w:r>
        <w:t xml:space="preserve">областном </w:t>
      </w:r>
      <w:r w:rsidRPr="00A73AE9">
        <w:t>бюджете на 202</w:t>
      </w:r>
      <w:r w:rsidR="008A584B">
        <w:t>6</w:t>
      </w:r>
      <w:r w:rsidRPr="00A73AE9">
        <w:t xml:space="preserve"> год и на плановый период 202</w:t>
      </w:r>
      <w:r w:rsidR="008A584B">
        <w:t>7</w:t>
      </w:r>
      <w:r w:rsidR="009F2BCD">
        <w:t xml:space="preserve"> </w:t>
      </w:r>
      <w:r w:rsidRPr="00A73AE9">
        <w:t>и 202</w:t>
      </w:r>
      <w:r w:rsidR="008A584B">
        <w:t>8</w:t>
      </w:r>
      <w:r w:rsidRPr="00A73AE9">
        <w:t xml:space="preserve"> годов</w:t>
      </w:r>
      <w:r>
        <w:t>» с пояснительной запиской;</w:t>
      </w:r>
    </w:p>
    <w:p w:rsidR="005C6162" w:rsidRDefault="005C6162" w:rsidP="008A366E">
      <w:pPr>
        <w:pStyle w:val="a4"/>
        <w:ind w:firstLine="709"/>
        <w:rPr>
          <w:szCs w:val="24"/>
        </w:rPr>
      </w:pPr>
      <w:r w:rsidRPr="00BB44ED">
        <w:t xml:space="preserve">- </w:t>
      </w:r>
      <w:r w:rsidRPr="00C75DE3">
        <w:t xml:space="preserve">Основные направления бюджетной и налоговой политики в Балахнинском муниципальном </w:t>
      </w:r>
      <w:r>
        <w:t>округе Нижегородской области</w:t>
      </w:r>
      <w:r w:rsidRPr="00C75DE3">
        <w:t xml:space="preserve"> </w:t>
      </w:r>
      <w:r>
        <w:rPr>
          <w:color w:val="000000"/>
          <w:szCs w:val="24"/>
        </w:rPr>
        <w:t>на 202</w:t>
      </w:r>
      <w:r w:rsidR="008A584B">
        <w:rPr>
          <w:color w:val="000000"/>
          <w:szCs w:val="24"/>
        </w:rPr>
        <w:t>6</w:t>
      </w:r>
      <w:r w:rsidRPr="00C75DE3">
        <w:rPr>
          <w:color w:val="000000"/>
          <w:szCs w:val="24"/>
        </w:rPr>
        <w:t xml:space="preserve"> год и на плановый п</w:t>
      </w:r>
      <w:r w:rsidR="008A584B">
        <w:rPr>
          <w:color w:val="000000"/>
          <w:szCs w:val="24"/>
        </w:rPr>
        <w:t>ериод 2027 и 2028</w:t>
      </w:r>
      <w:r w:rsidRPr="00C75DE3">
        <w:rPr>
          <w:color w:val="000000"/>
          <w:szCs w:val="24"/>
        </w:rPr>
        <w:t xml:space="preserve"> годов, </w:t>
      </w:r>
      <w:r w:rsidRPr="00534978">
        <w:rPr>
          <w:color w:val="000000"/>
          <w:szCs w:val="24"/>
        </w:rPr>
        <w:t>утвержденны</w:t>
      </w:r>
      <w:r w:rsidR="00417DAF" w:rsidRPr="00534978">
        <w:rPr>
          <w:color w:val="000000"/>
          <w:szCs w:val="24"/>
        </w:rPr>
        <w:t>е</w:t>
      </w:r>
      <w:r w:rsidRPr="00534978">
        <w:rPr>
          <w:color w:val="000000"/>
          <w:szCs w:val="24"/>
        </w:rPr>
        <w:t xml:space="preserve"> постановлением администрации Балахнинского муниципального округа Нижегородской области от </w:t>
      </w:r>
      <w:r w:rsidR="00173123" w:rsidRPr="00534978">
        <w:rPr>
          <w:szCs w:val="24"/>
        </w:rPr>
        <w:t>6 ноября 2025 года № 2171</w:t>
      </w:r>
      <w:r w:rsidRPr="00534978">
        <w:rPr>
          <w:szCs w:val="24"/>
        </w:rPr>
        <w:t>;</w:t>
      </w:r>
    </w:p>
    <w:p w:rsidR="005C6162" w:rsidRPr="00C1482A" w:rsidRDefault="005C6162" w:rsidP="008A366E">
      <w:pPr>
        <w:pStyle w:val="a4"/>
        <w:ind w:firstLine="709"/>
        <w:rPr>
          <w:szCs w:val="24"/>
        </w:rPr>
      </w:pPr>
      <w:r w:rsidRPr="00C1482A">
        <w:rPr>
          <w:szCs w:val="24"/>
        </w:rPr>
        <w:t xml:space="preserve">-  </w:t>
      </w:r>
      <w:r w:rsidRPr="00157312">
        <w:rPr>
          <w:szCs w:val="24"/>
        </w:rPr>
        <w:t xml:space="preserve">Прогноз социально-экономического развития Балахнинского муниципального </w:t>
      </w:r>
      <w:r w:rsidR="001809C3">
        <w:rPr>
          <w:szCs w:val="24"/>
        </w:rPr>
        <w:t>о</w:t>
      </w:r>
      <w:r w:rsidRPr="00157312">
        <w:rPr>
          <w:szCs w:val="24"/>
        </w:rPr>
        <w:t xml:space="preserve">круга Нижегородской области </w:t>
      </w:r>
      <w:r w:rsidR="00E91F2D">
        <w:rPr>
          <w:szCs w:val="24"/>
        </w:rPr>
        <w:t>на среднесрочный период (на 2026</w:t>
      </w:r>
      <w:r w:rsidR="00C1482A" w:rsidRPr="00157312">
        <w:rPr>
          <w:szCs w:val="24"/>
        </w:rPr>
        <w:t xml:space="preserve"> г</w:t>
      </w:r>
      <w:r w:rsidR="00E91F2D">
        <w:rPr>
          <w:szCs w:val="24"/>
        </w:rPr>
        <w:t>од и на плановый период 2027</w:t>
      </w:r>
      <w:r w:rsidR="00C1482A" w:rsidRPr="00157312">
        <w:rPr>
          <w:szCs w:val="24"/>
        </w:rPr>
        <w:t xml:space="preserve"> и </w:t>
      </w:r>
      <w:r w:rsidR="00E91F2D">
        <w:rPr>
          <w:szCs w:val="24"/>
        </w:rPr>
        <w:t>2028</w:t>
      </w:r>
      <w:r w:rsidR="00157312" w:rsidRPr="00157312">
        <w:rPr>
          <w:szCs w:val="24"/>
        </w:rPr>
        <w:t xml:space="preserve"> годы),</w:t>
      </w:r>
      <w:r w:rsidR="00157312">
        <w:rPr>
          <w:szCs w:val="24"/>
        </w:rPr>
        <w:t xml:space="preserve"> </w:t>
      </w:r>
      <w:r w:rsidR="00157312" w:rsidRPr="00C75DE3">
        <w:rPr>
          <w:color w:val="000000"/>
          <w:szCs w:val="24"/>
        </w:rPr>
        <w:t>утвержденны</w:t>
      </w:r>
      <w:r w:rsidR="00417DAF">
        <w:rPr>
          <w:color w:val="000000"/>
          <w:szCs w:val="24"/>
        </w:rPr>
        <w:t>й</w:t>
      </w:r>
      <w:r w:rsidR="00157312" w:rsidRPr="00C75DE3">
        <w:rPr>
          <w:color w:val="000000"/>
          <w:szCs w:val="24"/>
        </w:rPr>
        <w:t xml:space="preserve"> </w:t>
      </w:r>
      <w:r w:rsidR="00157312" w:rsidRPr="004250B3">
        <w:rPr>
          <w:color w:val="000000"/>
          <w:szCs w:val="24"/>
        </w:rPr>
        <w:t xml:space="preserve">постановлением администрации Балахнинского муниципального </w:t>
      </w:r>
      <w:r w:rsidR="00157312">
        <w:rPr>
          <w:color w:val="000000"/>
          <w:szCs w:val="24"/>
        </w:rPr>
        <w:t xml:space="preserve">округа Нижегородской </w:t>
      </w:r>
      <w:r w:rsidR="00157312" w:rsidRPr="00EA597D">
        <w:rPr>
          <w:color w:val="000000"/>
          <w:szCs w:val="24"/>
        </w:rPr>
        <w:t>области</w:t>
      </w:r>
      <w:r w:rsidR="00C94F55" w:rsidRPr="00EA597D">
        <w:rPr>
          <w:color w:val="000000"/>
          <w:szCs w:val="24"/>
        </w:rPr>
        <w:t xml:space="preserve"> от </w:t>
      </w:r>
      <w:r w:rsidR="007E6276">
        <w:rPr>
          <w:color w:val="000000"/>
          <w:szCs w:val="24"/>
        </w:rPr>
        <w:t>12 ноября 2025 года № 2214.</w:t>
      </w:r>
      <w:r w:rsidR="00C94F55">
        <w:rPr>
          <w:color w:val="000000"/>
          <w:szCs w:val="24"/>
        </w:rPr>
        <w:t xml:space="preserve"> </w:t>
      </w:r>
    </w:p>
    <w:p w:rsidR="005C6162" w:rsidRDefault="005C6162" w:rsidP="009B3552">
      <w:pPr>
        <w:pStyle w:val="affa"/>
        <w:ind w:firstLine="709"/>
        <w:jc w:val="both"/>
        <w:rPr>
          <w:rFonts w:ascii="Times New Roman" w:hAnsi="Times New Roman" w:cs="Times New Roman"/>
          <w:sz w:val="24"/>
          <w:szCs w:val="24"/>
          <w:lang w:val="ru-RU"/>
        </w:rPr>
      </w:pPr>
      <w:r w:rsidRPr="007B2D8E">
        <w:rPr>
          <w:rFonts w:ascii="Times New Roman" w:hAnsi="Times New Roman" w:cs="Times New Roman"/>
          <w:sz w:val="24"/>
          <w:szCs w:val="24"/>
          <w:lang w:val="ru-RU"/>
        </w:rPr>
        <w:t>Налоговая политика Балахнинского муниципального округа в 202</w:t>
      </w:r>
      <w:r w:rsidR="006813FE">
        <w:rPr>
          <w:rFonts w:ascii="Times New Roman" w:hAnsi="Times New Roman" w:cs="Times New Roman"/>
          <w:sz w:val="24"/>
          <w:szCs w:val="24"/>
          <w:lang w:val="ru-RU"/>
        </w:rPr>
        <w:t>6 - 2028</w:t>
      </w:r>
      <w:r w:rsidRPr="007B2D8E">
        <w:rPr>
          <w:rFonts w:ascii="Times New Roman" w:hAnsi="Times New Roman" w:cs="Times New Roman"/>
          <w:sz w:val="24"/>
          <w:szCs w:val="24"/>
          <w:lang w:val="ru-RU"/>
        </w:rPr>
        <w:t xml:space="preserve"> годах, как и в предыдущие годы, будет направлена на обеспечение поступления в бюджет Балахнинского муниципального округа</w:t>
      </w:r>
      <w:r>
        <w:rPr>
          <w:rFonts w:ascii="Times New Roman" w:hAnsi="Times New Roman" w:cs="Times New Roman"/>
          <w:sz w:val="24"/>
          <w:szCs w:val="24"/>
          <w:lang w:val="ru-RU"/>
        </w:rPr>
        <w:t xml:space="preserve"> (далее – бюджет округа)</w:t>
      </w:r>
      <w:r w:rsidRPr="007B2D8E">
        <w:rPr>
          <w:rFonts w:ascii="Times New Roman" w:hAnsi="Times New Roman" w:cs="Times New Roman"/>
          <w:sz w:val="24"/>
          <w:szCs w:val="24"/>
          <w:lang w:val="ru-RU"/>
        </w:rPr>
        <w:t xml:space="preserve"> всех доходных источников в запланированных </w:t>
      </w:r>
      <w:r w:rsidRPr="007B2D8E">
        <w:rPr>
          <w:rFonts w:ascii="Times New Roman" w:hAnsi="Times New Roman" w:cs="Times New Roman"/>
          <w:sz w:val="24"/>
          <w:szCs w:val="24"/>
          <w:lang w:val="ru-RU"/>
        </w:rPr>
        <w:lastRenderedPageBreak/>
        <w:t>объемах, а также дополнительных доходов, в том числе за счет погашения налогоплательщиками задолженности по обязательным платежам в бюджет округа.</w:t>
      </w:r>
    </w:p>
    <w:p w:rsidR="005C6162" w:rsidRPr="007B2D8E" w:rsidRDefault="005C6162" w:rsidP="009B3552">
      <w:pPr>
        <w:pStyle w:val="affa"/>
        <w:ind w:firstLine="709"/>
        <w:jc w:val="both"/>
        <w:rPr>
          <w:rFonts w:ascii="Times New Roman" w:hAnsi="Times New Roman" w:cs="Times New Roman"/>
          <w:sz w:val="24"/>
          <w:szCs w:val="24"/>
          <w:lang w:val="ru-RU"/>
        </w:rPr>
      </w:pPr>
      <w:r w:rsidRPr="007B2D8E">
        <w:rPr>
          <w:rFonts w:ascii="Times New Roman" w:hAnsi="Times New Roman" w:cs="Times New Roman"/>
          <w:sz w:val="24"/>
          <w:szCs w:val="24"/>
          <w:lang w:val="ru-RU"/>
        </w:rPr>
        <w:t>Приоритетами налоговой политики в ближайшие три года, как и прежде, будут являться эффективное и стабильное функционирование налоговой системы, обеспечивающей бюджетную устойчивость в среднесрочной и долгосрочной перспективе.</w:t>
      </w:r>
    </w:p>
    <w:p w:rsidR="005C6162" w:rsidRPr="007B2D8E" w:rsidRDefault="005C6162" w:rsidP="009B3552">
      <w:pPr>
        <w:pStyle w:val="affa"/>
        <w:ind w:firstLine="709"/>
        <w:jc w:val="both"/>
        <w:rPr>
          <w:rFonts w:ascii="Times New Roman" w:hAnsi="Times New Roman" w:cs="Times New Roman"/>
          <w:sz w:val="24"/>
          <w:szCs w:val="24"/>
          <w:lang w:val="ru-RU"/>
        </w:rPr>
      </w:pPr>
      <w:r w:rsidRPr="009F4EA8">
        <w:rPr>
          <w:rFonts w:ascii="Times New Roman" w:hAnsi="Times New Roman" w:cs="Times New Roman"/>
          <w:sz w:val="24"/>
          <w:szCs w:val="24"/>
          <w:lang w:val="ru-RU"/>
        </w:rPr>
        <w:t>Основными направлениями налоговой политики в Балахнинском муниципальном округе на 202</w:t>
      </w:r>
      <w:r w:rsidR="006813FE" w:rsidRPr="009F4EA8">
        <w:rPr>
          <w:rFonts w:ascii="Times New Roman" w:hAnsi="Times New Roman" w:cs="Times New Roman"/>
          <w:sz w:val="24"/>
          <w:szCs w:val="24"/>
          <w:lang w:val="ru-RU"/>
        </w:rPr>
        <w:t>6</w:t>
      </w:r>
      <w:r w:rsidRPr="009F4EA8">
        <w:rPr>
          <w:rFonts w:ascii="Times New Roman" w:hAnsi="Times New Roman" w:cs="Times New Roman"/>
          <w:sz w:val="24"/>
          <w:szCs w:val="24"/>
          <w:lang w:val="ru-RU"/>
        </w:rPr>
        <w:t>-202</w:t>
      </w:r>
      <w:r w:rsidR="006813FE" w:rsidRPr="009F4EA8">
        <w:rPr>
          <w:rFonts w:ascii="Times New Roman" w:hAnsi="Times New Roman" w:cs="Times New Roman"/>
          <w:sz w:val="24"/>
          <w:szCs w:val="24"/>
          <w:lang w:val="ru-RU"/>
        </w:rPr>
        <w:t>8</w:t>
      </w:r>
      <w:r w:rsidRPr="009F4EA8">
        <w:rPr>
          <w:rFonts w:ascii="Times New Roman" w:hAnsi="Times New Roman" w:cs="Times New Roman"/>
          <w:sz w:val="24"/>
          <w:szCs w:val="24"/>
          <w:lang w:val="ru-RU"/>
        </w:rPr>
        <w:t xml:space="preserve"> годы определены:</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увеличение налогового потенциала Балахнинского муниципального округа (далее - округ) за счет налогового стимулирования деловой активности в округе, привлечения инвестиций, реализации высокоэффективных инвестиционных и инновационных проектов;</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продолжение политики обоснованности и эффективности применения налоговых льгот, отмена неэффективных и невостребованных льгот;</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государственная поддержка приоритетных отраслей экономики и организаций малого и среднего бизнеса;</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взаимовыгодное сотрудничество с организациями, формирующими налоговый потенциал округа;</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бюджета округа и выполнение в полном объеме утвержденных годовых назначений по доходам бюджета округа, активизация претензионно-исковой деятельности;</w:t>
      </w:r>
    </w:p>
    <w:p w:rsidR="00061DB0" w:rsidRPr="00061DB0" w:rsidRDefault="00061DB0" w:rsidP="00061DB0">
      <w:pPr>
        <w:widowControl w:val="0"/>
        <w:tabs>
          <w:tab w:val="left" w:pos="1375"/>
        </w:tabs>
        <w:autoSpaceDE w:val="0"/>
        <w:autoSpaceDN w:val="0"/>
        <w:ind w:firstLine="709"/>
        <w:jc w:val="both"/>
        <w:rPr>
          <w:rFonts w:eastAsiaTheme="minorEastAsia"/>
          <w:szCs w:val="24"/>
          <w:lang w:eastAsia="en-US" w:bidi="en-US"/>
        </w:rPr>
      </w:pPr>
      <w:r w:rsidRPr="00061DB0">
        <w:rPr>
          <w:rFonts w:eastAsiaTheme="minorEastAsia"/>
          <w:szCs w:val="24"/>
          <w:lang w:eastAsia="en-US" w:bidi="en-US"/>
        </w:rPr>
        <w:t>- проведение мероприятий по повышению эффективности управления государственной и муниципальной собственностью, природными ресурсами, в том числе выявление земельных участков, используемых не по целевому назначению.</w:t>
      </w:r>
    </w:p>
    <w:p w:rsidR="00061DB0" w:rsidRPr="00061DB0" w:rsidRDefault="006813FE" w:rsidP="00061DB0">
      <w:pPr>
        <w:widowControl w:val="0"/>
        <w:tabs>
          <w:tab w:val="left" w:pos="1375"/>
        </w:tabs>
        <w:autoSpaceDE w:val="0"/>
        <w:autoSpaceDN w:val="0"/>
        <w:ind w:firstLine="709"/>
        <w:jc w:val="both"/>
        <w:rPr>
          <w:rFonts w:eastAsiaTheme="minorEastAsia"/>
          <w:szCs w:val="24"/>
          <w:lang w:eastAsia="en-US" w:bidi="en-US"/>
        </w:rPr>
      </w:pPr>
      <w:r>
        <w:rPr>
          <w:rFonts w:eastAsiaTheme="minorEastAsia"/>
          <w:szCs w:val="24"/>
          <w:lang w:eastAsia="en-US" w:bidi="en-US"/>
        </w:rPr>
        <w:t>В 2026-2028</w:t>
      </w:r>
      <w:r w:rsidR="00061DB0" w:rsidRPr="00061DB0">
        <w:rPr>
          <w:rFonts w:eastAsiaTheme="minorEastAsia"/>
          <w:szCs w:val="24"/>
          <w:lang w:eastAsia="en-US" w:bidi="en-US"/>
        </w:rPr>
        <w:t xml:space="preserve"> годах продолжится работа по проведению оценки эффективности налоговых расходов округа, отмене неэффективных налоговых льгот. Будут сохранены подходы к установлению налоговых льгот при условии положительной оценки их эффективност</w:t>
      </w:r>
      <w:r>
        <w:rPr>
          <w:rFonts w:eastAsiaTheme="minorEastAsia"/>
          <w:szCs w:val="24"/>
          <w:lang w:eastAsia="en-US" w:bidi="en-US"/>
        </w:rPr>
        <w:t>и. По результатам оценки за 2024</w:t>
      </w:r>
      <w:r w:rsidR="00061DB0" w:rsidRPr="00061DB0">
        <w:rPr>
          <w:rFonts w:eastAsiaTheme="minorEastAsia"/>
          <w:szCs w:val="24"/>
          <w:lang w:eastAsia="en-US" w:bidi="en-US"/>
        </w:rPr>
        <w:t xml:space="preserve"> год все налоговые расходы округа будут сохранены.</w:t>
      </w:r>
    </w:p>
    <w:p w:rsidR="009F4EA8" w:rsidRPr="009F4EA8"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xml:space="preserve">Формирование налоговых и неналоговых доходов будет основываться на вступающих в силу на федеральном и региональном уровне, а также планируемых к принятию с 2026 года следующих изменениях законодательства: </w:t>
      </w:r>
    </w:p>
    <w:p w:rsidR="009F4EA8" w:rsidRPr="009F4EA8"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перенос срока уплаты налогов на предшествующий рабочий день в случае, когда последний день срока уплаты налога приходится на день, признаваемый нерабочим днем;</w:t>
      </w:r>
    </w:p>
    <w:p w:rsidR="009F4EA8" w:rsidRPr="009F4EA8"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отмена обязанности организаций по исчислению транспортного налога, земельного налога и налога на имущество организаций, исчисляемого исходя из кадастровой стоимости, с возложением этой обязанности на налоговые органы;</w:t>
      </w:r>
    </w:p>
    <w:p w:rsidR="009F4EA8" w:rsidRPr="009F4EA8"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увеличение ставок акцизов на алкогольную продукцию на 3,3-4,4%, на автомобильный бензин класса 5, дизельное топливо и моторные масла –на 4,0%;</w:t>
      </w:r>
    </w:p>
    <w:p w:rsidR="009F4EA8" w:rsidRPr="009F4EA8"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установление на федеральном уровне льгот по транспортному налогу и земельному налогу для участников специальной военной операции и членов их семей;</w:t>
      </w:r>
    </w:p>
    <w:p w:rsidR="009F4EA8" w:rsidRPr="009F4EA8"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распространение действия налоговых вычетов ‎по земельному налогу и налогу на имущество физических лиц на многодетные семьи до достижения старшим ребенком возраста 18 лет или возраста 23 лет при условии его обучения в организации, осуществляющей образовательную деятельность, по очной форме обучения;</w:t>
      </w:r>
    </w:p>
    <w:p w:rsidR="009F4EA8" w:rsidRPr="009F4EA8"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установление на 2026 год регионального коэффициента, используемого для расчета суммы фиксированного авансового платежа по налогу на доходы физических лиц для иностранных граждан в Нижегородской области, в размере 3,45;</w:t>
      </w:r>
    </w:p>
    <w:p w:rsidR="009F4EA8" w:rsidRPr="009F4EA8"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зачисление в областной бюджет платы за негативное воздействие на окружающую среду по нормативу 100%;</w:t>
      </w:r>
    </w:p>
    <w:p w:rsidR="005C6162" w:rsidRPr="00061DB0" w:rsidRDefault="009F4EA8" w:rsidP="009F4EA8">
      <w:pPr>
        <w:widowControl w:val="0"/>
        <w:tabs>
          <w:tab w:val="left" w:pos="1375"/>
        </w:tabs>
        <w:autoSpaceDE w:val="0"/>
        <w:autoSpaceDN w:val="0"/>
        <w:ind w:firstLine="709"/>
        <w:jc w:val="both"/>
        <w:rPr>
          <w:rFonts w:eastAsiaTheme="minorEastAsia"/>
          <w:szCs w:val="24"/>
          <w:lang w:eastAsia="en-US" w:bidi="en-US"/>
        </w:rPr>
      </w:pPr>
      <w:r w:rsidRPr="009F4EA8">
        <w:rPr>
          <w:rFonts w:eastAsiaTheme="minorEastAsia"/>
          <w:szCs w:val="24"/>
          <w:lang w:eastAsia="en-US" w:bidi="en-US"/>
        </w:rPr>
        <w:t xml:space="preserve">- установление коэффициентов индексации арендной платы за земельные участки, находящиеся в государственной собственности Нижегородской области, и земельные участки, государственная собственность на которые не разграничена, а также арендной платы за объекты </w:t>
      </w:r>
      <w:r w:rsidRPr="009F4EA8">
        <w:rPr>
          <w:rFonts w:eastAsiaTheme="minorEastAsia"/>
          <w:szCs w:val="24"/>
          <w:lang w:eastAsia="en-US" w:bidi="en-US"/>
        </w:rPr>
        <w:lastRenderedPageBreak/>
        <w:t>нежилого фонда областной собственности на уровне планируемого среднегодового индекса потребительских цен.</w:t>
      </w:r>
    </w:p>
    <w:p w:rsidR="005C6162" w:rsidRPr="00331F52" w:rsidRDefault="005C6162" w:rsidP="001221EA">
      <w:pPr>
        <w:ind w:firstLine="709"/>
        <w:jc w:val="both"/>
        <w:rPr>
          <w:szCs w:val="24"/>
        </w:rPr>
      </w:pPr>
      <w:r w:rsidRPr="001B4FD0">
        <w:t>При подготовке прогноза доходной части бюджета</w:t>
      </w:r>
      <w:r>
        <w:t xml:space="preserve"> округа</w:t>
      </w:r>
      <w:r w:rsidRPr="001B4FD0">
        <w:t xml:space="preserve"> учитывались следующие све</w:t>
      </w:r>
      <w:r w:rsidR="006813FE">
        <w:t>дения за 2024</w:t>
      </w:r>
      <w:r>
        <w:t xml:space="preserve"> год и </w:t>
      </w:r>
      <w:r w:rsidR="008D5657">
        <w:t>1</w:t>
      </w:r>
      <w:r w:rsidR="006813FE">
        <w:t xml:space="preserve"> полугодие 2025</w:t>
      </w:r>
      <w:r w:rsidRPr="001B4FD0">
        <w:t xml:space="preserve"> года:</w:t>
      </w:r>
    </w:p>
    <w:p w:rsidR="005C6162" w:rsidRPr="001B4FD0" w:rsidRDefault="005C6162" w:rsidP="0078498D">
      <w:pPr>
        <w:ind w:firstLine="709"/>
        <w:jc w:val="both"/>
      </w:pPr>
      <w:r w:rsidRPr="001B4FD0">
        <w:t xml:space="preserve">- </w:t>
      </w:r>
      <w:r w:rsidR="00B20596">
        <w:t>данные о</w:t>
      </w:r>
      <w:r w:rsidRPr="001B4FD0">
        <w:t>тчет</w:t>
      </w:r>
      <w:r w:rsidR="00B20596">
        <w:t>ности</w:t>
      </w:r>
      <w:r w:rsidRPr="001B4FD0">
        <w:t xml:space="preserve"> Межрайонной Инспекции ФНС Росс</w:t>
      </w:r>
      <w:r w:rsidR="00B20596">
        <w:t xml:space="preserve">ии № 5 по Нижегородской области </w:t>
      </w:r>
      <w:r w:rsidRPr="001B4FD0">
        <w:t>по форме № 5</w:t>
      </w:r>
      <w:r w:rsidR="00175A29">
        <w:t>-МН</w:t>
      </w:r>
      <w:r w:rsidRPr="001B4FD0">
        <w:t xml:space="preserve"> «Отчет о налоговой базе и структуре начислений по видам налогов», по форме № 1-НМ «Отчет о начислении и поступлении налогов, сборов и иных обязательных платежей в бюджетную систему Российской Федерации», по форме № 4-НМ «Отчет о задолженности по налогам и сборам, пеням и</w:t>
      </w:r>
      <w:r w:rsidR="00AC37D6">
        <w:t xml:space="preserve"> </w:t>
      </w:r>
      <w:r w:rsidRPr="001B4FD0">
        <w:t>налоговым санкциям в бюджетную систему Российской Федерации»;</w:t>
      </w:r>
    </w:p>
    <w:p w:rsidR="005C6162" w:rsidRPr="001B4FD0" w:rsidRDefault="0060079D" w:rsidP="0078498D">
      <w:pPr>
        <w:ind w:firstLine="709"/>
        <w:jc w:val="both"/>
      </w:pPr>
      <w:r>
        <w:t xml:space="preserve">- </w:t>
      </w:r>
      <w:r w:rsidR="0078498D">
        <w:t xml:space="preserve">данные </w:t>
      </w:r>
      <w:r w:rsidR="0078498D" w:rsidRPr="00341A79">
        <w:t>о</w:t>
      </w:r>
      <w:r w:rsidR="005C6162" w:rsidRPr="00341A79">
        <w:t>тчет</w:t>
      </w:r>
      <w:r w:rsidR="0078498D" w:rsidRPr="00341A79">
        <w:t>ности</w:t>
      </w:r>
      <w:r w:rsidR="005C6162" w:rsidRPr="00341A79">
        <w:t xml:space="preserve"> </w:t>
      </w:r>
      <w:r w:rsidR="005C6162" w:rsidRPr="005B0C6F">
        <w:t>финансового управления</w:t>
      </w:r>
      <w:r w:rsidR="005C6162" w:rsidRPr="00341A79">
        <w:t xml:space="preserve"> администрации</w:t>
      </w:r>
      <w:r w:rsidR="005C6162" w:rsidRPr="001B4FD0">
        <w:t xml:space="preserve"> Балахнинского муниципального</w:t>
      </w:r>
      <w:r w:rsidR="005C6162">
        <w:t xml:space="preserve"> округа</w:t>
      </w:r>
      <w:r w:rsidR="005C6162" w:rsidRPr="001B4FD0">
        <w:t xml:space="preserve"> по форме </w:t>
      </w:r>
      <w:r w:rsidR="005C6162" w:rsidRPr="009B1EF3">
        <w:rPr>
          <w:szCs w:val="24"/>
        </w:rPr>
        <w:t>0521428 «Отчет об исполнении консолидированного бюджета субъекта РФ</w:t>
      </w:r>
      <w:r w:rsidR="005B0C6F">
        <w:rPr>
          <w:szCs w:val="24"/>
        </w:rPr>
        <w:t xml:space="preserve"> и бюджета территориального государственного внебюджетного фонда</w:t>
      </w:r>
      <w:r w:rsidR="005C6162">
        <w:rPr>
          <w:szCs w:val="24"/>
        </w:rPr>
        <w:t>»;</w:t>
      </w:r>
    </w:p>
    <w:p w:rsidR="005C6162" w:rsidRPr="001B4FD0" w:rsidRDefault="005C6162" w:rsidP="0078498D">
      <w:pPr>
        <w:ind w:firstLine="709"/>
        <w:jc w:val="both"/>
      </w:pPr>
      <w:r w:rsidRPr="001B4FD0">
        <w:t xml:space="preserve">- </w:t>
      </w:r>
      <w:r w:rsidR="0078498D">
        <w:t>а</w:t>
      </w:r>
      <w:r w:rsidRPr="001B4FD0">
        <w:t>нализ динамики поступления налоговых и неналоговых платежей по конкретным видам доходов за ряд предыдущих лет;</w:t>
      </w:r>
    </w:p>
    <w:p w:rsidR="005C6162" w:rsidRDefault="005C6162" w:rsidP="0078498D">
      <w:pPr>
        <w:ind w:firstLine="709"/>
        <w:jc w:val="both"/>
      </w:pPr>
      <w:r w:rsidRPr="001B4FD0">
        <w:t xml:space="preserve">- </w:t>
      </w:r>
      <w:r w:rsidR="0078498D">
        <w:t>д</w:t>
      </w:r>
      <w:r w:rsidRPr="001B4FD0">
        <w:t xml:space="preserve">ополнительная информация по запросам о динамике уплаты налоговых платежей в </w:t>
      </w:r>
      <w:r w:rsidRPr="003773D8">
        <w:t>бюджеты всех уровней и прогнозе на очередной финансовый год;</w:t>
      </w:r>
    </w:p>
    <w:p w:rsidR="004C342A" w:rsidRPr="003773D8" w:rsidRDefault="004C342A" w:rsidP="0078498D">
      <w:pPr>
        <w:ind w:firstLine="709"/>
        <w:jc w:val="both"/>
      </w:pPr>
      <w:r>
        <w:t>- информация на 01.10.2025 года по форме 0503169 «Сведения по дебиторской и кредиторской задолженности»;</w:t>
      </w:r>
    </w:p>
    <w:p w:rsidR="005C6162" w:rsidRPr="00B8693E" w:rsidRDefault="005C6162" w:rsidP="0078498D">
      <w:pPr>
        <w:ind w:firstLine="709"/>
        <w:jc w:val="both"/>
      </w:pPr>
      <w:r w:rsidRPr="003773D8">
        <w:t xml:space="preserve">- </w:t>
      </w:r>
      <w:r w:rsidR="0078498D">
        <w:t>п</w:t>
      </w:r>
      <w:r w:rsidRPr="003773D8">
        <w:t>рогнозируемый Министерством экономи</w:t>
      </w:r>
      <w:r w:rsidR="0047225A">
        <w:t xml:space="preserve">ки Нижегородской </w:t>
      </w:r>
      <w:r w:rsidR="00EB439A">
        <w:t>области на 2026</w:t>
      </w:r>
      <w:r w:rsidRPr="00B8693E">
        <w:t xml:space="preserve"> год </w:t>
      </w:r>
      <w:r w:rsidRPr="00B8693E">
        <w:rPr>
          <w:szCs w:val="24"/>
        </w:rPr>
        <w:t>среднегодов</w:t>
      </w:r>
      <w:r w:rsidR="00453041" w:rsidRPr="00B8693E">
        <w:rPr>
          <w:szCs w:val="24"/>
        </w:rPr>
        <w:t xml:space="preserve">ой индекс-дефлятор в размере </w:t>
      </w:r>
      <w:r w:rsidR="00EB439A" w:rsidRPr="00EB439A">
        <w:rPr>
          <w:szCs w:val="24"/>
        </w:rPr>
        <w:t>105,0</w:t>
      </w:r>
      <w:r w:rsidRPr="00EB439A">
        <w:rPr>
          <w:szCs w:val="24"/>
        </w:rPr>
        <w:t>%</w:t>
      </w:r>
      <w:r w:rsidRPr="00B8693E">
        <w:rPr>
          <w:szCs w:val="24"/>
        </w:rPr>
        <w:t>, темп роста фонда</w:t>
      </w:r>
      <w:r w:rsidR="006813FE">
        <w:rPr>
          <w:szCs w:val="24"/>
        </w:rPr>
        <w:t xml:space="preserve"> оплаты труда в размере 108,7</w:t>
      </w:r>
      <w:r w:rsidRPr="00B8693E">
        <w:rPr>
          <w:szCs w:val="24"/>
        </w:rPr>
        <w:t>%.</w:t>
      </w:r>
    </w:p>
    <w:p w:rsidR="005C6162" w:rsidRPr="00716418" w:rsidRDefault="006E5A59" w:rsidP="00D137B2">
      <w:pPr>
        <w:ind w:firstLine="720"/>
        <w:jc w:val="both"/>
        <w:rPr>
          <w:highlight w:val="yellow"/>
        </w:rPr>
      </w:pPr>
      <w:r w:rsidRPr="00B8693E">
        <w:t xml:space="preserve">С учетом вышеизложенного, прогноз доходов бюджета Балахнинского муниципального округа </w:t>
      </w:r>
      <w:r w:rsidRPr="00B8693E">
        <w:rPr>
          <w:b/>
        </w:rPr>
        <w:t>на</w:t>
      </w:r>
      <w:r w:rsidR="006813FE">
        <w:rPr>
          <w:b/>
        </w:rPr>
        <w:t xml:space="preserve"> 2026</w:t>
      </w:r>
      <w:r w:rsidRPr="00B8693E">
        <w:rPr>
          <w:b/>
        </w:rPr>
        <w:t xml:space="preserve"> год</w:t>
      </w:r>
      <w:r w:rsidRPr="00B8693E">
        <w:t xml:space="preserve"> составил </w:t>
      </w:r>
      <w:r w:rsidR="00B8693E" w:rsidRPr="00C21A44">
        <w:rPr>
          <w:b/>
        </w:rPr>
        <w:t>3</w:t>
      </w:r>
      <w:r w:rsidR="00BE76AC">
        <w:rPr>
          <w:b/>
        </w:rPr>
        <w:t> 158 990,2</w:t>
      </w:r>
      <w:r w:rsidR="00D137B2" w:rsidRPr="00B8693E">
        <w:t xml:space="preserve"> тыс. рублей </w:t>
      </w:r>
      <w:r w:rsidR="00D137B2" w:rsidRPr="00C21A44">
        <w:t>(</w:t>
      </w:r>
      <w:r w:rsidR="00BE76AC">
        <w:t>101,9</w:t>
      </w:r>
      <w:r w:rsidRPr="00C21A44">
        <w:t>%</w:t>
      </w:r>
      <w:r w:rsidR="006813FE">
        <w:t xml:space="preserve"> к первоначальному плану на 2025</w:t>
      </w:r>
      <w:r w:rsidRPr="00A07765">
        <w:t xml:space="preserve"> год), из них налоговые доходы </w:t>
      </w:r>
      <w:r w:rsidR="00C21A44">
        <w:rPr>
          <w:b/>
        </w:rPr>
        <w:t>1 468 843,9</w:t>
      </w:r>
      <w:r w:rsidR="00D137B2" w:rsidRPr="00A07765">
        <w:t xml:space="preserve"> тыс. рублей </w:t>
      </w:r>
      <w:r w:rsidR="00D137B2" w:rsidRPr="00C21A44">
        <w:t>(</w:t>
      </w:r>
      <w:r w:rsidR="00C21A44" w:rsidRPr="00C21A44">
        <w:t>106,6</w:t>
      </w:r>
      <w:r w:rsidRPr="00A07765">
        <w:t>% к первоначальному</w:t>
      </w:r>
      <w:r w:rsidR="006813FE">
        <w:t xml:space="preserve"> плану на 2025</w:t>
      </w:r>
      <w:r w:rsidRPr="00A07765">
        <w:t xml:space="preserve"> год), </w:t>
      </w:r>
      <w:r w:rsidRPr="000517B9">
        <w:t xml:space="preserve">неналоговые доходы </w:t>
      </w:r>
      <w:r w:rsidR="00BE76AC">
        <w:rPr>
          <w:b/>
        </w:rPr>
        <w:t>102 291,3</w:t>
      </w:r>
      <w:r w:rsidR="000517B9">
        <w:rPr>
          <w:b/>
        </w:rPr>
        <w:t xml:space="preserve"> </w:t>
      </w:r>
      <w:r w:rsidRPr="000517B9">
        <w:t xml:space="preserve">тыс. рублей </w:t>
      </w:r>
      <w:r w:rsidRPr="00A07765">
        <w:t>(</w:t>
      </w:r>
      <w:r w:rsidR="003C0C1E">
        <w:t>77,2</w:t>
      </w:r>
      <w:r w:rsidRPr="00A07765">
        <w:t>%</w:t>
      </w:r>
      <w:r w:rsidR="00D137B2" w:rsidRPr="00A07765">
        <w:t xml:space="preserve"> к первоначальному плану </w:t>
      </w:r>
      <w:r w:rsidR="006813FE">
        <w:t>на 2025</w:t>
      </w:r>
      <w:r w:rsidRPr="00A07765">
        <w:t xml:space="preserve"> год), </w:t>
      </w:r>
      <w:r w:rsidRPr="000517B9">
        <w:t xml:space="preserve">безвозмездные поступления </w:t>
      </w:r>
      <w:r w:rsidR="00C21A44">
        <w:rPr>
          <w:b/>
        </w:rPr>
        <w:t>1 587 855,0</w:t>
      </w:r>
      <w:r w:rsidRPr="000517B9">
        <w:t xml:space="preserve"> тыс. </w:t>
      </w:r>
      <w:r w:rsidRPr="00614439">
        <w:t>рублей (</w:t>
      </w:r>
      <w:r w:rsidR="00C21A44">
        <w:t>99,8</w:t>
      </w:r>
      <w:r w:rsidRPr="00614439">
        <w:t>%</w:t>
      </w:r>
      <w:r w:rsidR="006813FE">
        <w:t xml:space="preserve"> к первоначальному плану на 2025</w:t>
      </w:r>
      <w:r w:rsidRPr="00614439">
        <w:t xml:space="preserve"> год).                      </w:t>
      </w:r>
    </w:p>
    <w:p w:rsidR="005C6162" w:rsidRPr="00CD0928" w:rsidRDefault="005C6162" w:rsidP="005C6162">
      <w:pPr>
        <w:ind w:firstLine="720"/>
        <w:jc w:val="both"/>
      </w:pPr>
      <w:r w:rsidRPr="00B8693E">
        <w:t xml:space="preserve">Прогноз доходов бюджета Балахнинского муниципального округа </w:t>
      </w:r>
      <w:r w:rsidRPr="00B8693E">
        <w:rPr>
          <w:b/>
        </w:rPr>
        <w:t>на 202</w:t>
      </w:r>
      <w:r w:rsidR="006813FE">
        <w:rPr>
          <w:b/>
        </w:rPr>
        <w:t>7</w:t>
      </w:r>
      <w:r w:rsidRPr="00B8693E">
        <w:rPr>
          <w:b/>
        </w:rPr>
        <w:t xml:space="preserve"> год</w:t>
      </w:r>
      <w:r w:rsidRPr="00B8693E">
        <w:t xml:space="preserve"> составил</w:t>
      </w:r>
      <w:r w:rsidRPr="00B8693E">
        <w:rPr>
          <w:b/>
        </w:rPr>
        <w:t> </w:t>
      </w:r>
      <w:r w:rsidR="005427F9">
        <w:rPr>
          <w:b/>
        </w:rPr>
        <w:t>5 478 413,1</w:t>
      </w:r>
      <w:r w:rsidR="00FD2A91">
        <w:rPr>
          <w:b/>
        </w:rPr>
        <w:t xml:space="preserve"> </w:t>
      </w:r>
      <w:r w:rsidRPr="00B8693E">
        <w:t>тыс.</w:t>
      </w:r>
      <w:r w:rsidR="004B4E75" w:rsidRPr="00B8693E">
        <w:t xml:space="preserve"> </w:t>
      </w:r>
      <w:r w:rsidRPr="00B8693E">
        <w:t xml:space="preserve">рублей, </w:t>
      </w:r>
      <w:r w:rsidRPr="00CD0928">
        <w:t xml:space="preserve">из них налоговые доходы </w:t>
      </w:r>
      <w:r w:rsidR="005427F9">
        <w:rPr>
          <w:b/>
        </w:rPr>
        <w:t>1 588 722,7</w:t>
      </w:r>
      <w:r w:rsidRPr="00CD0928">
        <w:t xml:space="preserve"> тыс.</w:t>
      </w:r>
      <w:r w:rsidR="004B4E75" w:rsidRPr="00CD0928">
        <w:t xml:space="preserve"> </w:t>
      </w:r>
      <w:r w:rsidRPr="00CD0928">
        <w:t xml:space="preserve">рублей, неналоговые доходы </w:t>
      </w:r>
      <w:r w:rsidR="005427F9">
        <w:rPr>
          <w:b/>
        </w:rPr>
        <w:t>67 282,3</w:t>
      </w:r>
      <w:r w:rsidRPr="00CD0928">
        <w:t xml:space="preserve"> тыс.</w:t>
      </w:r>
      <w:r w:rsidR="004B4E75" w:rsidRPr="00CD0928">
        <w:t xml:space="preserve"> </w:t>
      </w:r>
      <w:r w:rsidRPr="00CD0928">
        <w:t xml:space="preserve">рублей, безвозмездные поступления </w:t>
      </w:r>
      <w:r w:rsidR="005427F9">
        <w:rPr>
          <w:b/>
        </w:rPr>
        <w:t>3 822 408,1</w:t>
      </w:r>
      <w:r w:rsidR="008327EE" w:rsidRPr="00CD0928">
        <w:rPr>
          <w:b/>
        </w:rPr>
        <w:t xml:space="preserve">                               </w:t>
      </w:r>
      <w:r w:rsidRPr="00CD0928">
        <w:t>тыс.</w:t>
      </w:r>
      <w:r w:rsidR="004B4E75" w:rsidRPr="00CD0928">
        <w:t xml:space="preserve"> </w:t>
      </w:r>
      <w:r w:rsidRPr="00CD0928">
        <w:t>рублей.</w:t>
      </w:r>
    </w:p>
    <w:p w:rsidR="005C6162" w:rsidRPr="001B4FD0" w:rsidRDefault="005C6162" w:rsidP="005C6162">
      <w:pPr>
        <w:jc w:val="both"/>
      </w:pPr>
      <w:r w:rsidRPr="00CD0928">
        <w:t xml:space="preserve">           Прогноз доходов бюджета Балахнинского муниципального округа </w:t>
      </w:r>
      <w:r w:rsidRPr="00CD0928">
        <w:rPr>
          <w:b/>
        </w:rPr>
        <w:t>на 202</w:t>
      </w:r>
      <w:r w:rsidR="00CD232B">
        <w:rPr>
          <w:b/>
        </w:rPr>
        <w:t>8</w:t>
      </w:r>
      <w:r w:rsidRPr="00CD0928">
        <w:rPr>
          <w:b/>
        </w:rPr>
        <w:t xml:space="preserve"> год</w:t>
      </w:r>
      <w:r w:rsidRPr="00CD0928">
        <w:t xml:space="preserve"> составил</w:t>
      </w:r>
      <w:r w:rsidRPr="00B8693E">
        <w:t xml:space="preserve"> </w:t>
      </w:r>
      <w:r w:rsidR="005427F9">
        <w:rPr>
          <w:b/>
        </w:rPr>
        <w:t>3 375 522,8</w:t>
      </w:r>
      <w:r w:rsidR="0039751B">
        <w:rPr>
          <w:b/>
        </w:rPr>
        <w:t xml:space="preserve"> </w:t>
      </w:r>
      <w:r w:rsidRPr="00B8693E">
        <w:t>тыс.</w:t>
      </w:r>
      <w:r w:rsidR="004B4E75" w:rsidRPr="00B8693E">
        <w:t xml:space="preserve"> </w:t>
      </w:r>
      <w:r w:rsidRPr="00B8693E">
        <w:t xml:space="preserve">рублей, </w:t>
      </w:r>
      <w:r w:rsidRPr="0039751B">
        <w:t xml:space="preserve">из них налоговые доходы </w:t>
      </w:r>
      <w:r w:rsidR="005427F9">
        <w:rPr>
          <w:b/>
        </w:rPr>
        <w:t>1 753 142,5</w:t>
      </w:r>
      <w:r w:rsidRPr="0039751B">
        <w:t xml:space="preserve"> тыс.</w:t>
      </w:r>
      <w:r w:rsidR="004B4E75" w:rsidRPr="0039751B">
        <w:t xml:space="preserve"> </w:t>
      </w:r>
      <w:r w:rsidRPr="0039751B">
        <w:t xml:space="preserve">рублей, неналоговые доходы </w:t>
      </w:r>
      <w:r w:rsidR="005427F9">
        <w:rPr>
          <w:b/>
        </w:rPr>
        <w:t>68 479,3</w:t>
      </w:r>
      <w:r w:rsidR="004B446E">
        <w:rPr>
          <w:b/>
        </w:rPr>
        <w:t xml:space="preserve"> </w:t>
      </w:r>
      <w:r w:rsidRPr="0039751B">
        <w:t>тыс.</w:t>
      </w:r>
      <w:r w:rsidR="004B4E75" w:rsidRPr="0039751B">
        <w:t xml:space="preserve"> </w:t>
      </w:r>
      <w:r w:rsidRPr="0039751B">
        <w:t xml:space="preserve">рублей, безвозмездные поступления </w:t>
      </w:r>
      <w:r w:rsidR="005427F9">
        <w:rPr>
          <w:b/>
        </w:rPr>
        <w:t>1 553 901,0</w:t>
      </w:r>
      <w:r w:rsidRPr="0039751B">
        <w:rPr>
          <w:b/>
        </w:rPr>
        <w:t xml:space="preserve"> </w:t>
      </w:r>
      <w:r w:rsidRPr="0039751B">
        <w:t>тыс.</w:t>
      </w:r>
      <w:r w:rsidR="004B4E75" w:rsidRPr="0039751B">
        <w:t xml:space="preserve"> </w:t>
      </w:r>
      <w:r w:rsidRPr="0039751B">
        <w:t>рублей.</w:t>
      </w:r>
    </w:p>
    <w:p w:rsidR="005C6162" w:rsidRDefault="005C6162" w:rsidP="005C6162">
      <w:pPr>
        <w:ind w:firstLine="720"/>
        <w:jc w:val="both"/>
      </w:pPr>
    </w:p>
    <w:p w:rsidR="005C6162" w:rsidRPr="00E3169F" w:rsidRDefault="005C6162" w:rsidP="00B47D72">
      <w:pPr>
        <w:pStyle w:val="ConsPlusTitle"/>
        <w:jc w:val="center"/>
        <w:rPr>
          <w:rFonts w:ascii="Times New Roman" w:hAnsi="Times New Roman" w:cs="Times New Roman"/>
          <w:sz w:val="24"/>
          <w:szCs w:val="24"/>
        </w:rPr>
      </w:pPr>
      <w:r w:rsidRPr="00E3169F">
        <w:rPr>
          <w:rFonts w:ascii="Times New Roman" w:hAnsi="Times New Roman" w:cs="Times New Roman"/>
          <w:sz w:val="24"/>
          <w:szCs w:val="24"/>
        </w:rPr>
        <w:t>Поступления доходов</w:t>
      </w:r>
    </w:p>
    <w:p w:rsidR="005C6162" w:rsidRDefault="005C6162" w:rsidP="00B47D72">
      <w:pPr>
        <w:pStyle w:val="ConsPlusTitle"/>
        <w:jc w:val="center"/>
        <w:rPr>
          <w:rFonts w:ascii="Times New Roman" w:hAnsi="Times New Roman" w:cs="Times New Roman"/>
          <w:sz w:val="24"/>
          <w:szCs w:val="24"/>
        </w:rPr>
      </w:pPr>
      <w:r w:rsidRPr="00E3169F">
        <w:rPr>
          <w:rFonts w:ascii="Times New Roman" w:hAnsi="Times New Roman" w:cs="Times New Roman"/>
          <w:sz w:val="24"/>
          <w:szCs w:val="24"/>
        </w:rPr>
        <w:t>по группам, подгруппам и статьям бюджетной классификации</w:t>
      </w:r>
    </w:p>
    <w:p w:rsidR="00B83E62" w:rsidRDefault="00B83E62" w:rsidP="00B47D72">
      <w:pPr>
        <w:pStyle w:val="ConsPlusTitle"/>
        <w:jc w:val="center"/>
        <w:rPr>
          <w:rFonts w:ascii="Times New Roman" w:hAnsi="Times New Roman" w:cs="Times New Roman"/>
          <w:sz w:val="24"/>
          <w:szCs w:val="24"/>
        </w:rPr>
      </w:pPr>
    </w:p>
    <w:tbl>
      <w:tblPr>
        <w:tblW w:w="10060" w:type="dxa"/>
        <w:tblLook w:val="04A0" w:firstRow="1" w:lastRow="0" w:firstColumn="1" w:lastColumn="0" w:noHBand="0" w:noVBand="1"/>
      </w:tblPr>
      <w:tblGrid>
        <w:gridCol w:w="2689"/>
        <w:gridCol w:w="3118"/>
        <w:gridCol w:w="1418"/>
        <w:gridCol w:w="1417"/>
        <w:gridCol w:w="1418"/>
      </w:tblGrid>
      <w:tr w:rsidR="004A33B3" w:rsidRPr="004A33B3" w:rsidTr="00BC7B91">
        <w:trPr>
          <w:trHeight w:val="600"/>
          <w:tblHeader/>
        </w:trPr>
        <w:tc>
          <w:tcPr>
            <w:tcW w:w="2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33B3" w:rsidRPr="004A33B3" w:rsidRDefault="004A33B3" w:rsidP="004A33B3">
            <w:pPr>
              <w:jc w:val="center"/>
              <w:rPr>
                <w:b/>
                <w:bCs/>
                <w:szCs w:val="24"/>
              </w:rPr>
            </w:pPr>
            <w:r w:rsidRPr="004A33B3">
              <w:rPr>
                <w:b/>
                <w:bCs/>
                <w:szCs w:val="24"/>
              </w:rPr>
              <w:t>Код классификации Российской Федерации</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33B3" w:rsidRPr="004A33B3" w:rsidRDefault="004A33B3" w:rsidP="004A33B3">
            <w:pPr>
              <w:jc w:val="center"/>
              <w:rPr>
                <w:b/>
                <w:bCs/>
                <w:szCs w:val="24"/>
              </w:rPr>
            </w:pPr>
            <w:r w:rsidRPr="004A33B3">
              <w:rPr>
                <w:b/>
                <w:bCs/>
                <w:szCs w:val="24"/>
              </w:rPr>
              <w:t>Наименование доходов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33B3" w:rsidRPr="004A33B3" w:rsidRDefault="004A33B3" w:rsidP="004A33B3">
            <w:pPr>
              <w:jc w:val="center"/>
              <w:rPr>
                <w:b/>
                <w:bCs/>
                <w:color w:val="000000"/>
                <w:szCs w:val="24"/>
              </w:rPr>
            </w:pPr>
            <w:r w:rsidRPr="004A33B3">
              <w:rPr>
                <w:b/>
                <w:bCs/>
                <w:color w:val="000000"/>
                <w:szCs w:val="24"/>
              </w:rPr>
              <w:t xml:space="preserve"> 2026 год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33B3" w:rsidRPr="004A33B3" w:rsidRDefault="004A33B3" w:rsidP="004A33B3">
            <w:pPr>
              <w:jc w:val="center"/>
              <w:rPr>
                <w:b/>
                <w:bCs/>
                <w:color w:val="000000"/>
                <w:szCs w:val="24"/>
              </w:rPr>
            </w:pPr>
            <w:r w:rsidRPr="004A33B3">
              <w:rPr>
                <w:b/>
                <w:bCs/>
                <w:color w:val="000000"/>
                <w:szCs w:val="24"/>
              </w:rPr>
              <w:t xml:space="preserve"> 2027 год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33B3" w:rsidRPr="004A33B3" w:rsidRDefault="004A33B3" w:rsidP="004A33B3">
            <w:pPr>
              <w:jc w:val="center"/>
              <w:rPr>
                <w:b/>
                <w:bCs/>
                <w:color w:val="000000"/>
                <w:szCs w:val="24"/>
              </w:rPr>
            </w:pPr>
            <w:r w:rsidRPr="004A33B3">
              <w:rPr>
                <w:b/>
                <w:bCs/>
                <w:color w:val="000000"/>
                <w:szCs w:val="24"/>
              </w:rPr>
              <w:t xml:space="preserve"> 2028 год </w:t>
            </w:r>
          </w:p>
        </w:tc>
      </w:tr>
      <w:tr w:rsidR="004A33B3" w:rsidRPr="004A33B3" w:rsidTr="00BC7B91">
        <w:trPr>
          <w:trHeight w:val="360"/>
        </w:trPr>
        <w:tc>
          <w:tcPr>
            <w:tcW w:w="2689" w:type="dxa"/>
            <w:vMerge/>
            <w:tcBorders>
              <w:top w:val="single" w:sz="4" w:space="0" w:color="auto"/>
              <w:left w:val="single" w:sz="4" w:space="0" w:color="auto"/>
              <w:bottom w:val="single" w:sz="4" w:space="0" w:color="auto"/>
              <w:right w:val="single" w:sz="4" w:space="0" w:color="auto"/>
            </w:tcBorders>
            <w:vAlign w:val="center"/>
            <w:hideMark/>
          </w:tcPr>
          <w:p w:rsidR="004A33B3" w:rsidRPr="004A33B3" w:rsidRDefault="004A33B3" w:rsidP="004A33B3">
            <w:pPr>
              <w:rPr>
                <w:b/>
                <w:bCs/>
                <w:szCs w:val="24"/>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4A33B3" w:rsidRPr="004A33B3" w:rsidRDefault="004A33B3" w:rsidP="004A33B3">
            <w:pPr>
              <w:rPr>
                <w:b/>
                <w:bCs/>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A33B3" w:rsidRPr="004A33B3" w:rsidRDefault="004A33B3" w:rsidP="004A33B3">
            <w:pPr>
              <w:rPr>
                <w:b/>
                <w:bCs/>
                <w:color w:val="000000"/>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A33B3" w:rsidRPr="004A33B3" w:rsidRDefault="004A33B3" w:rsidP="004A33B3">
            <w:pPr>
              <w:rPr>
                <w:b/>
                <w:bCs/>
                <w:color w:val="000000"/>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A33B3" w:rsidRPr="004A33B3" w:rsidRDefault="004A33B3" w:rsidP="004A33B3">
            <w:pPr>
              <w:rPr>
                <w:b/>
                <w:bCs/>
                <w:color w:val="000000"/>
                <w:szCs w:val="24"/>
              </w:rPr>
            </w:pPr>
          </w:p>
        </w:tc>
      </w:tr>
      <w:tr w:rsidR="004A33B3" w:rsidRPr="004A33B3" w:rsidTr="00BC7B91">
        <w:trPr>
          <w:trHeight w:val="54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1 00 00000 00 0000 000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b/>
                <w:bCs/>
                <w:color w:val="000000"/>
                <w:szCs w:val="24"/>
              </w:rPr>
            </w:pPr>
            <w:r w:rsidRPr="004A33B3">
              <w:rPr>
                <w:b/>
                <w:bCs/>
                <w:color w:val="000000"/>
                <w:szCs w:val="24"/>
              </w:rPr>
              <w:t>1. Налоговые и неналоговые доходы</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1 571 135,2</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1 656 005,0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1 821 621,8</w:t>
            </w:r>
          </w:p>
        </w:tc>
      </w:tr>
      <w:tr w:rsidR="004A33B3" w:rsidRPr="004A33B3" w:rsidTr="00BC7B91">
        <w:trPr>
          <w:trHeight w:val="51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1 01 00000 00 0000 000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1.1 Налоги на прибыль, доходы</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1 113 302,6</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1 207 389,8</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1 354 400,4</w:t>
            </w:r>
          </w:p>
        </w:tc>
      </w:tr>
      <w:tr w:rsidR="004A33B3" w:rsidRPr="004A33B3" w:rsidTr="00BC7B91">
        <w:trPr>
          <w:trHeight w:val="66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1 01 02000 01 0000 110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color w:val="000000"/>
                <w:szCs w:val="24"/>
              </w:rPr>
            </w:pPr>
            <w:r w:rsidRPr="004A33B3">
              <w:rPr>
                <w:color w:val="000000"/>
                <w:szCs w:val="24"/>
              </w:rPr>
              <w:t>1.1.1.Налог на доходы физических лиц</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1 113 302,6</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1 207 389,8</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1 354 400,4</w:t>
            </w:r>
          </w:p>
        </w:tc>
      </w:tr>
      <w:tr w:rsidR="004A33B3" w:rsidRPr="004A33B3" w:rsidTr="00BC7B91">
        <w:trPr>
          <w:trHeight w:val="97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b/>
                <w:bCs/>
                <w:szCs w:val="24"/>
              </w:rPr>
            </w:pPr>
            <w:r w:rsidRPr="004A33B3">
              <w:rPr>
                <w:b/>
                <w:bCs/>
                <w:szCs w:val="24"/>
              </w:rPr>
              <w:lastRenderedPageBreak/>
              <w:t>1 03 00000 00 0000 000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1.2. Налоги на товары (работы, услуги), реализуемые на территории Российской Федерации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33 426,6</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44 957,4</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47 462,3</w:t>
            </w:r>
          </w:p>
        </w:tc>
      </w:tr>
      <w:tr w:rsidR="004A33B3" w:rsidRPr="004A33B3" w:rsidTr="00C674F0">
        <w:trPr>
          <w:trHeight w:val="394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1 03 02231 01 0000 110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16 758,7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22 372,9</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23 265,5</w:t>
            </w:r>
          </w:p>
        </w:tc>
      </w:tr>
      <w:tr w:rsidR="004A33B3" w:rsidRPr="004A33B3" w:rsidTr="00C674F0">
        <w:trPr>
          <w:trHeight w:val="453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1 03 02241 01 0000 110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 xml:space="preserve">1.2.2.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w:t>
            </w:r>
            <w:r w:rsidR="00417A6B">
              <w:rPr>
                <w:color w:val="000000"/>
                <w:szCs w:val="24"/>
              </w:rPr>
              <w:t>дифференцированных нормативов о</w:t>
            </w:r>
            <w:r w:rsidRPr="004A33B3">
              <w:rPr>
                <w:color w:val="000000"/>
                <w:szCs w:val="24"/>
              </w:rPr>
              <w:t>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111,5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116,0</w:t>
            </w:r>
          </w:p>
        </w:tc>
      </w:tr>
      <w:tr w:rsidR="004A33B3" w:rsidRPr="004A33B3" w:rsidTr="00C674F0">
        <w:trPr>
          <w:trHeight w:val="387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lastRenderedPageBreak/>
              <w:t>1 03 02251 01 0000 110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16 207,9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21 638,7</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22 500,0</w:t>
            </w:r>
          </w:p>
        </w:tc>
      </w:tr>
      <w:tr w:rsidR="004A33B3" w:rsidRPr="004A33B3" w:rsidTr="00BC7B91">
        <w:trPr>
          <w:trHeight w:val="543"/>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1 03 02261 01 0000 110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-1 024,8</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p>
          <w:p w:rsidR="004A33B3" w:rsidRPr="004A33B3" w:rsidRDefault="004A33B3" w:rsidP="004A33B3">
            <w:pPr>
              <w:jc w:val="center"/>
              <w:rPr>
                <w:szCs w:val="24"/>
              </w:rPr>
            </w:pPr>
            <w:r w:rsidRPr="004A33B3">
              <w:rPr>
                <w:szCs w:val="24"/>
              </w:rPr>
              <w:t>-1 368,0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-1 422,4</w:t>
            </w:r>
          </w:p>
        </w:tc>
      </w:tr>
      <w:tr w:rsidR="004A33B3" w:rsidRPr="004A33B3" w:rsidTr="00BC7B91">
        <w:trPr>
          <w:trHeight w:val="409"/>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1 03 03000 01 0000 110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color w:val="000000"/>
                <w:szCs w:val="24"/>
              </w:rPr>
            </w:pPr>
            <w:r w:rsidRPr="004A33B3">
              <w:rPr>
                <w:color w:val="000000"/>
                <w:szCs w:val="24"/>
              </w:rPr>
              <w:t>1.2.5. Туристический налог</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1 401,5</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2 202,3</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3 003,2</w:t>
            </w:r>
          </w:p>
        </w:tc>
      </w:tr>
      <w:tr w:rsidR="004A33B3" w:rsidRPr="004A33B3" w:rsidTr="00BC7B91">
        <w:trPr>
          <w:trHeight w:val="48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1 05 00000 00 0000 000</w:t>
            </w:r>
          </w:p>
        </w:tc>
        <w:tc>
          <w:tcPr>
            <w:tcW w:w="31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rPr>
                <w:b/>
                <w:bCs/>
                <w:color w:val="000000"/>
                <w:szCs w:val="24"/>
              </w:rPr>
            </w:pPr>
            <w:r w:rsidRPr="004A33B3">
              <w:rPr>
                <w:b/>
                <w:bCs/>
                <w:color w:val="000000"/>
                <w:szCs w:val="24"/>
              </w:rPr>
              <w:t>1.3. Налоги на совокупный доход</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110 069,0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114 477,2</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119 056,1</w:t>
            </w:r>
          </w:p>
        </w:tc>
      </w:tr>
      <w:tr w:rsidR="004A33B3" w:rsidRPr="004A33B3" w:rsidTr="00BC7B91">
        <w:trPr>
          <w:trHeight w:val="103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1 05 01000 00 0000 110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1.3.1. Налог, взимаемый в связи с применением упрощенной системы налогообложения</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107 210,8</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111 504,7</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115 964,9</w:t>
            </w:r>
          </w:p>
        </w:tc>
      </w:tr>
      <w:tr w:rsidR="004A33B3" w:rsidRPr="004A33B3" w:rsidTr="00BC7B91">
        <w:trPr>
          <w:trHeight w:val="66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1 05 03000 01 0000 110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1.3.2. Единый сельскохозяйственный налог</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6,9</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7,1</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7,2</w:t>
            </w:r>
          </w:p>
        </w:tc>
      </w:tr>
      <w:tr w:rsidR="004A33B3" w:rsidRPr="004A33B3" w:rsidTr="00BC7B91">
        <w:trPr>
          <w:trHeight w:val="102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lastRenderedPageBreak/>
              <w:t>1 05 04000 02 0000 110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1.3.3. Налог, взимаемый в связи с применением патентной системы налогообложения</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2 851,3</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2 965,4</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3 084,0</w:t>
            </w:r>
          </w:p>
        </w:tc>
      </w:tr>
      <w:tr w:rsidR="004A33B3" w:rsidRPr="004A33B3" w:rsidTr="00BC7B91">
        <w:trPr>
          <w:trHeight w:val="3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b/>
                <w:bCs/>
                <w:szCs w:val="24"/>
              </w:rPr>
            </w:pPr>
            <w:r w:rsidRPr="004A33B3">
              <w:rPr>
                <w:b/>
                <w:bCs/>
                <w:szCs w:val="24"/>
              </w:rPr>
              <w:t>1 06 00000 00 0000 000</w:t>
            </w:r>
          </w:p>
        </w:tc>
        <w:tc>
          <w:tcPr>
            <w:tcW w:w="31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rPr>
                <w:b/>
                <w:bCs/>
                <w:color w:val="000000"/>
                <w:szCs w:val="24"/>
              </w:rPr>
            </w:pPr>
            <w:r w:rsidRPr="004A33B3">
              <w:rPr>
                <w:b/>
                <w:bCs/>
                <w:color w:val="000000"/>
                <w:szCs w:val="24"/>
              </w:rPr>
              <w:t>1.4. Налоги на имущество</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168 830,4</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177 603,7</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186 822,9</w:t>
            </w:r>
          </w:p>
        </w:tc>
      </w:tr>
      <w:tr w:rsidR="004A33B3" w:rsidRPr="004A33B3" w:rsidTr="00BC7B91">
        <w:trPr>
          <w:trHeight w:val="175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1 06 01020 14 0000 110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84 322,2</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91 405,3</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98 900,5</w:t>
            </w:r>
          </w:p>
        </w:tc>
      </w:tr>
      <w:tr w:rsidR="004A33B3" w:rsidRPr="004A33B3" w:rsidTr="00BC7B91">
        <w:trPr>
          <w:trHeight w:val="148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1 06 06032 14 0000 110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1.4.2. Земельный налог с организаций, обладающих земельным участком, расположенным в границах муниципальных округов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55 979,7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57 099,3</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58 241,3</w:t>
            </w:r>
          </w:p>
        </w:tc>
      </w:tr>
      <w:tr w:rsidR="004A33B3" w:rsidRPr="004A33B3" w:rsidTr="00BC7B91">
        <w:trPr>
          <w:trHeight w:val="138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1 06 06042 14 0000 110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1.4.3. Земельный налог с физических лиц, обладающих земельным участком, расположенным в границах муниципальных округов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28 528,5</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29 099,1</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29 681,1</w:t>
            </w:r>
          </w:p>
        </w:tc>
      </w:tr>
      <w:tr w:rsidR="004A33B3" w:rsidRPr="004A33B3" w:rsidTr="00BC7B91">
        <w:trPr>
          <w:trHeight w:val="582"/>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1 08 00000 00 0000 000</w:t>
            </w:r>
          </w:p>
        </w:tc>
        <w:tc>
          <w:tcPr>
            <w:tcW w:w="31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rPr>
                <w:b/>
                <w:bCs/>
                <w:color w:val="000000"/>
                <w:szCs w:val="24"/>
              </w:rPr>
            </w:pPr>
            <w:r w:rsidRPr="004A33B3">
              <w:rPr>
                <w:b/>
                <w:bCs/>
                <w:color w:val="000000"/>
                <w:szCs w:val="24"/>
              </w:rPr>
              <w:t>1.5. Государственная пошлина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43 215,3</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44 294,6</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45 400,8</w:t>
            </w:r>
          </w:p>
        </w:tc>
      </w:tr>
      <w:tr w:rsidR="004A33B3" w:rsidRPr="004A33B3" w:rsidTr="00BC7B91">
        <w:trPr>
          <w:trHeight w:val="162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1 08 03010 01 0000 110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43 195,3</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44 274,1</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45 379,8</w:t>
            </w:r>
          </w:p>
        </w:tc>
      </w:tr>
      <w:tr w:rsidR="004A33B3" w:rsidRPr="004A33B3" w:rsidTr="00BC7B91">
        <w:trPr>
          <w:trHeight w:val="103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1 08 07150 01 0000 110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1.5.2. Государственная пошлина за выдачу разрешения на установку рекламной конструкции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20,5</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21,0</w:t>
            </w:r>
          </w:p>
        </w:tc>
      </w:tr>
      <w:tr w:rsidR="004A33B3" w:rsidRPr="004A33B3" w:rsidTr="00BC7B91">
        <w:trPr>
          <w:trHeight w:val="141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1 11 00000 00 0000 000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1.6. Доходы от использования имущества, находящегося в государственной и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68 848,7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36 407,9</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37 864,2</w:t>
            </w:r>
          </w:p>
        </w:tc>
      </w:tr>
      <w:tr w:rsidR="004A33B3" w:rsidRPr="004A33B3" w:rsidTr="00BC7B91">
        <w:trPr>
          <w:trHeight w:val="469"/>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1 11 05012 14  0000 120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lastRenderedPageBreak/>
              <w:t xml:space="preserve">1.6.1. Доходы, получаемые в виде арендной платы за земельные участки, государственная </w:t>
            </w:r>
            <w:r w:rsidRPr="004A33B3">
              <w:rPr>
                <w:color w:val="000000"/>
                <w:szCs w:val="24"/>
              </w:rPr>
              <w:lastRenderedPageBreak/>
              <w:t>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40 752,3</w:t>
            </w:r>
          </w:p>
        </w:tc>
        <w:tc>
          <w:tcPr>
            <w:tcW w:w="1417"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22 348,0</w:t>
            </w:r>
          </w:p>
        </w:tc>
        <w:tc>
          <w:tcPr>
            <w:tcW w:w="1418"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23 241,9</w:t>
            </w:r>
          </w:p>
        </w:tc>
      </w:tr>
      <w:tr w:rsidR="004A33B3" w:rsidRPr="004A33B3" w:rsidTr="00BC7B91">
        <w:trPr>
          <w:trHeight w:val="304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lastRenderedPageBreak/>
              <w:t>1 11 05024 14 0000 120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2 733,4</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895,0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930,8</w:t>
            </w:r>
          </w:p>
        </w:tc>
      </w:tr>
      <w:tr w:rsidR="004A33B3" w:rsidRPr="004A33B3" w:rsidTr="00BC7B91">
        <w:trPr>
          <w:trHeight w:val="145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1 11 05074 14 0000 120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1.6.3. Доходы от сдачи в аренду имущества, составляющего казну муниципальных округов (за исключением земельных участков)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9 332,7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6 306,1</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6 558,3</w:t>
            </w:r>
          </w:p>
        </w:tc>
      </w:tr>
      <w:tr w:rsidR="004A33B3" w:rsidRPr="004A33B3" w:rsidTr="00BC7B91">
        <w:trPr>
          <w:trHeight w:val="324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1 11 09044 14 0000 120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1.6.4.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14 499,3</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5 266,6</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5 477,2</w:t>
            </w:r>
          </w:p>
        </w:tc>
      </w:tr>
      <w:tr w:rsidR="004A33B3" w:rsidRPr="004A33B3" w:rsidTr="00BC7B91">
        <w:trPr>
          <w:trHeight w:val="399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lastRenderedPageBreak/>
              <w:t>1 11 09080 14 0000 120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1.6.5.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1 531,0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1 592,2</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1 656,0</w:t>
            </w:r>
          </w:p>
        </w:tc>
      </w:tr>
      <w:tr w:rsidR="004A33B3" w:rsidRPr="004A33B3" w:rsidTr="00BC7B91">
        <w:trPr>
          <w:trHeight w:val="1107"/>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1 13 00000 00 0000 000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1.7. Доходы от оказания платных услуг и компенсации затрат государства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3 081,0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3 204,2</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3 332,4</w:t>
            </w:r>
          </w:p>
        </w:tc>
      </w:tr>
      <w:tr w:rsidR="004A33B3" w:rsidRPr="004A33B3" w:rsidTr="00BC7B91">
        <w:trPr>
          <w:trHeight w:val="94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1 13 02994 14 0000 130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1.7.1. Прочие доходы от компенсации затрат бюджетов муниципальных округов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3 081,0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3 204,2</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3 332,4</w:t>
            </w:r>
          </w:p>
        </w:tc>
      </w:tr>
      <w:tr w:rsidR="004A33B3" w:rsidRPr="004A33B3" w:rsidTr="00BC7B91">
        <w:trPr>
          <w:trHeight w:val="83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1 14 00000 00 0000 000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1.8. Доходы от продажи материальных и нематериальных активов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11 859,8</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10 673,8</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9 606,4</w:t>
            </w:r>
          </w:p>
        </w:tc>
      </w:tr>
      <w:tr w:rsidR="004A33B3" w:rsidRPr="004A33B3" w:rsidTr="00BC7B91">
        <w:trPr>
          <w:trHeight w:val="171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1 14 06012 14 0000 430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1.8.1.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3 500,0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3 150,0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2 835,0</w:t>
            </w:r>
          </w:p>
        </w:tc>
      </w:tr>
      <w:tr w:rsidR="004A33B3" w:rsidRPr="004A33B3" w:rsidTr="00BC7B91">
        <w:trPr>
          <w:trHeight w:val="289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1 14 06312 14 0000 430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1.8.2.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6 000,0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5 400,0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4 860,0</w:t>
            </w:r>
          </w:p>
        </w:tc>
      </w:tr>
      <w:tr w:rsidR="004A33B3" w:rsidRPr="004A33B3" w:rsidTr="00BC7B91">
        <w:trPr>
          <w:trHeight w:val="543"/>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1 14 13040 14 0000 410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1.8.3.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2 359,8</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2 123,8</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1 911,4</w:t>
            </w:r>
          </w:p>
        </w:tc>
      </w:tr>
      <w:tr w:rsidR="004A33B3" w:rsidRPr="004A33B3" w:rsidTr="00BC7B91">
        <w:trPr>
          <w:trHeight w:val="551"/>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1 16 00000 00 0000 000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1.9. Штрафы, санкции, возмещение ущерба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17 159,1</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15 600,0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16 224,0</w:t>
            </w:r>
          </w:p>
        </w:tc>
      </w:tr>
      <w:tr w:rsidR="004A33B3" w:rsidRPr="004A33B3" w:rsidTr="00BC7B91">
        <w:trPr>
          <w:trHeight w:val="315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1 16 01053 01 0000 140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132,8</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138,1</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143,6</w:t>
            </w:r>
          </w:p>
        </w:tc>
      </w:tr>
      <w:tr w:rsidR="004A33B3" w:rsidRPr="004A33B3" w:rsidTr="00BC7B91">
        <w:trPr>
          <w:trHeight w:val="442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1 16 01063 01 0000 140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129,0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134,2</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139,6</w:t>
            </w:r>
          </w:p>
        </w:tc>
      </w:tr>
      <w:tr w:rsidR="004A33B3" w:rsidRPr="004A33B3" w:rsidTr="00BC7B91">
        <w:trPr>
          <w:trHeight w:val="3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lastRenderedPageBreak/>
              <w:t>1 16 01073 01 0000 140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41,6</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43,2</w:t>
            </w:r>
          </w:p>
        </w:tc>
      </w:tr>
      <w:tr w:rsidR="004A33B3" w:rsidRPr="004A33B3" w:rsidTr="00BC7B91">
        <w:trPr>
          <w:trHeight w:val="30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1 16 01074 01 0000 140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10,4</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10,8</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11,2</w:t>
            </w:r>
          </w:p>
        </w:tc>
      </w:tr>
      <w:tr w:rsidR="004A33B3" w:rsidRPr="004A33B3" w:rsidTr="00BC7B91">
        <w:trPr>
          <w:trHeight w:val="387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1 16 01083 01 0000 140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1.9.5.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5,2</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5,4</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5,6</w:t>
            </w:r>
          </w:p>
        </w:tc>
      </w:tr>
      <w:tr w:rsidR="004A33B3" w:rsidRPr="004A33B3" w:rsidTr="00BC7B91">
        <w:trPr>
          <w:trHeight w:val="39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lastRenderedPageBreak/>
              <w:t>1 16 01143 01 0000 140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1.9.6.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21,0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21,8</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22,7</w:t>
            </w:r>
          </w:p>
        </w:tc>
      </w:tr>
      <w:tr w:rsidR="004A33B3" w:rsidRPr="004A33B3" w:rsidTr="00BC7B91">
        <w:trPr>
          <w:trHeight w:val="54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1 16 01153 01 0000 140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1.9.7.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7,5</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7,8</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8,1</w:t>
            </w:r>
          </w:p>
        </w:tc>
      </w:tr>
      <w:tr w:rsidR="004A33B3" w:rsidRPr="004A33B3" w:rsidTr="00BC7B91">
        <w:trPr>
          <w:trHeight w:val="348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lastRenderedPageBreak/>
              <w:t>1 16 01173 01 0000 140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1.9.8.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6,3</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6,6</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6,9</w:t>
            </w:r>
          </w:p>
        </w:tc>
      </w:tr>
      <w:tr w:rsidR="004A33B3" w:rsidRPr="004A33B3" w:rsidTr="00BC7B91">
        <w:trPr>
          <w:trHeight w:val="345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1 16 01193 01 0000 140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1.9.9.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541BD1" w:rsidP="004A33B3">
            <w:pPr>
              <w:jc w:val="center"/>
              <w:rPr>
                <w:color w:val="000000"/>
                <w:szCs w:val="24"/>
              </w:rPr>
            </w:pPr>
            <w:r>
              <w:rPr>
                <w:color w:val="000000"/>
                <w:szCs w:val="24"/>
              </w:rPr>
              <w:t>224,1</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541BD1" w:rsidP="004A33B3">
            <w:pPr>
              <w:jc w:val="center"/>
              <w:rPr>
                <w:color w:val="000000"/>
                <w:szCs w:val="24"/>
              </w:rPr>
            </w:pPr>
            <w:r>
              <w:rPr>
                <w:color w:val="000000"/>
                <w:szCs w:val="24"/>
              </w:rPr>
              <w:t>233,1</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541BD1" w:rsidP="004A33B3">
            <w:pPr>
              <w:jc w:val="center"/>
              <w:rPr>
                <w:color w:val="000000"/>
                <w:szCs w:val="24"/>
              </w:rPr>
            </w:pPr>
            <w:r>
              <w:rPr>
                <w:color w:val="000000"/>
                <w:szCs w:val="24"/>
              </w:rPr>
              <w:t>242,4</w:t>
            </w:r>
          </w:p>
        </w:tc>
      </w:tr>
      <w:tr w:rsidR="004A33B3" w:rsidRPr="004A33B3" w:rsidTr="00BC7B91">
        <w:trPr>
          <w:trHeight w:val="388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1 16 01203 01 0000 140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541BD1" w:rsidP="004A33B3">
            <w:pPr>
              <w:rPr>
                <w:szCs w:val="24"/>
              </w:rPr>
            </w:pPr>
            <w:r>
              <w:rPr>
                <w:szCs w:val="24"/>
              </w:rPr>
              <w:t>1.9.10</w:t>
            </w:r>
            <w:r w:rsidR="004A33B3" w:rsidRPr="004A33B3">
              <w:rPr>
                <w:szCs w:val="24"/>
              </w:rPr>
              <w:t>.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687,0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714,4</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743,0</w:t>
            </w:r>
          </w:p>
        </w:tc>
      </w:tr>
      <w:tr w:rsidR="004A33B3" w:rsidRPr="004A33B3" w:rsidTr="00BC7B91">
        <w:trPr>
          <w:trHeight w:val="198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lastRenderedPageBreak/>
              <w:t>1 16 02020 02 0000 140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541BD1" w:rsidP="004A33B3">
            <w:pPr>
              <w:rPr>
                <w:color w:val="000000"/>
                <w:szCs w:val="24"/>
              </w:rPr>
            </w:pPr>
            <w:r>
              <w:rPr>
                <w:color w:val="000000"/>
                <w:szCs w:val="24"/>
              </w:rPr>
              <w:t>1.9.11</w:t>
            </w:r>
            <w:r w:rsidR="004A33B3" w:rsidRPr="004A33B3">
              <w:rPr>
                <w:color w:val="000000"/>
                <w:szCs w:val="24"/>
              </w:rPr>
              <w:t>.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2 381,1</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2 476,3</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2 575,4</w:t>
            </w:r>
          </w:p>
        </w:tc>
      </w:tr>
      <w:tr w:rsidR="004A33B3" w:rsidRPr="004A33B3" w:rsidTr="00BC7B91">
        <w:trPr>
          <w:trHeight w:val="304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1 16 07010 14 0000 140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541BD1" w:rsidP="004A33B3">
            <w:pPr>
              <w:rPr>
                <w:color w:val="000000"/>
                <w:szCs w:val="24"/>
              </w:rPr>
            </w:pPr>
            <w:r>
              <w:rPr>
                <w:color w:val="000000"/>
                <w:szCs w:val="24"/>
              </w:rPr>
              <w:t>1.9.12</w:t>
            </w:r>
            <w:r w:rsidR="004A33B3" w:rsidRPr="004A33B3">
              <w:rPr>
                <w:color w:val="000000"/>
                <w:szCs w:val="24"/>
              </w:rPr>
              <w:t>.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1 400,0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1 456,0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1 514,2</w:t>
            </w:r>
          </w:p>
        </w:tc>
      </w:tr>
      <w:tr w:rsidR="004A33B3" w:rsidRPr="004A33B3" w:rsidTr="00BC7B91">
        <w:trPr>
          <w:trHeight w:val="27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1 16 07090 14 0000 140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541BD1" w:rsidP="004A33B3">
            <w:pPr>
              <w:rPr>
                <w:color w:val="000000"/>
                <w:szCs w:val="24"/>
              </w:rPr>
            </w:pPr>
            <w:r>
              <w:rPr>
                <w:color w:val="000000"/>
                <w:szCs w:val="24"/>
              </w:rPr>
              <w:t>1.9.13</w:t>
            </w:r>
            <w:r w:rsidR="004A33B3" w:rsidRPr="004A33B3">
              <w:rPr>
                <w:color w:val="000000"/>
                <w:szCs w:val="24"/>
              </w:rPr>
              <w:t>.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258,0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268,3</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279,0</w:t>
            </w:r>
          </w:p>
        </w:tc>
      </w:tr>
      <w:tr w:rsidR="004A33B3" w:rsidRPr="004A33B3" w:rsidTr="00BC7B91">
        <w:trPr>
          <w:trHeight w:val="268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1 16 10032 14 0000 140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541BD1" w:rsidP="004A33B3">
            <w:pPr>
              <w:rPr>
                <w:color w:val="000000"/>
                <w:szCs w:val="24"/>
              </w:rPr>
            </w:pPr>
            <w:r>
              <w:rPr>
                <w:color w:val="000000"/>
                <w:szCs w:val="24"/>
              </w:rPr>
              <w:t>1.9.14</w:t>
            </w:r>
            <w:r w:rsidR="004A33B3" w:rsidRPr="004A33B3">
              <w:rPr>
                <w:color w:val="000000"/>
                <w:szCs w:val="24"/>
              </w:rPr>
              <w:t>.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8 779,1</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9 130,3</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9 495,5</w:t>
            </w:r>
          </w:p>
        </w:tc>
      </w:tr>
      <w:tr w:rsidR="004A33B3" w:rsidRPr="004A33B3" w:rsidTr="00BC7B91">
        <w:trPr>
          <w:trHeight w:val="279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lastRenderedPageBreak/>
              <w:t>1 16 10123 01 0000 140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541BD1" w:rsidP="004A33B3">
            <w:pPr>
              <w:rPr>
                <w:color w:val="000000"/>
                <w:szCs w:val="24"/>
              </w:rPr>
            </w:pPr>
            <w:r>
              <w:rPr>
                <w:color w:val="000000"/>
                <w:szCs w:val="24"/>
              </w:rPr>
              <w:t>1.9.15</w:t>
            </w:r>
            <w:r w:rsidR="004A33B3" w:rsidRPr="004A33B3">
              <w:rPr>
                <w:color w:val="000000"/>
                <w:szCs w:val="24"/>
              </w:rPr>
              <w:t>.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1 931,5</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785,2</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816,6</w:t>
            </w:r>
          </w:p>
        </w:tc>
      </w:tr>
      <w:tr w:rsidR="004A33B3" w:rsidRPr="004A33B3" w:rsidTr="00BC7B91">
        <w:trPr>
          <w:trHeight w:val="30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1 16 10129 01 0000 140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541BD1" w:rsidP="004A33B3">
            <w:pPr>
              <w:rPr>
                <w:color w:val="000000"/>
                <w:szCs w:val="24"/>
              </w:rPr>
            </w:pPr>
            <w:r>
              <w:rPr>
                <w:color w:val="000000"/>
                <w:szCs w:val="24"/>
              </w:rPr>
              <w:t>1.9.16</w:t>
            </w:r>
            <w:r w:rsidR="004A33B3" w:rsidRPr="004A33B3">
              <w:rPr>
                <w:color w:val="000000"/>
                <w:szCs w:val="24"/>
              </w:rPr>
              <w:t>.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8,5</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8,8</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9,2</w:t>
            </w:r>
          </w:p>
        </w:tc>
      </w:tr>
      <w:tr w:rsidR="004A33B3" w:rsidRPr="004A33B3" w:rsidTr="00BC7B91">
        <w:trPr>
          <w:trHeight w:val="1319"/>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1 16 11050 01 0000 140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541BD1" w:rsidP="004A33B3">
            <w:pPr>
              <w:rPr>
                <w:color w:val="000000"/>
                <w:szCs w:val="24"/>
              </w:rPr>
            </w:pPr>
            <w:r>
              <w:rPr>
                <w:color w:val="000000"/>
                <w:szCs w:val="24"/>
              </w:rPr>
              <w:lastRenderedPageBreak/>
              <w:t>1.9.17</w:t>
            </w:r>
            <w:r w:rsidR="004A33B3" w:rsidRPr="004A33B3">
              <w:rPr>
                <w:color w:val="000000"/>
                <w:szCs w:val="24"/>
              </w:rPr>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w:t>
            </w:r>
            <w:r w:rsidR="004A33B3" w:rsidRPr="004A33B3">
              <w:rPr>
                <w:color w:val="000000"/>
                <w:szCs w:val="24"/>
              </w:rPr>
              <w:lastRenderedPageBreak/>
              <w:t>охоты и рыболовства и среде их обитания), подлежащие зачислению в бюджет муниципального образования</w:t>
            </w:r>
          </w:p>
        </w:tc>
        <w:tc>
          <w:tcPr>
            <w:tcW w:w="1418" w:type="dxa"/>
            <w:tcBorders>
              <w:top w:val="nil"/>
              <w:left w:val="nil"/>
              <w:bottom w:val="single" w:sz="4" w:space="0" w:color="auto"/>
              <w:right w:val="single" w:sz="4" w:space="0" w:color="auto"/>
            </w:tcBorders>
            <w:shd w:val="clear" w:color="auto" w:fill="auto"/>
            <w:vAlign w:val="bottom"/>
            <w:hideMark/>
          </w:tcPr>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1 137,6</w:t>
            </w:r>
          </w:p>
        </w:tc>
        <w:tc>
          <w:tcPr>
            <w:tcW w:w="1417" w:type="dxa"/>
            <w:tcBorders>
              <w:top w:val="nil"/>
              <w:left w:val="nil"/>
              <w:bottom w:val="single" w:sz="4" w:space="0" w:color="auto"/>
              <w:right w:val="single" w:sz="4" w:space="0" w:color="auto"/>
            </w:tcBorders>
            <w:shd w:val="clear" w:color="auto" w:fill="auto"/>
            <w:vAlign w:val="bottom"/>
            <w:hideMark/>
          </w:tcPr>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161,3</w:t>
            </w:r>
          </w:p>
        </w:tc>
        <w:tc>
          <w:tcPr>
            <w:tcW w:w="1418" w:type="dxa"/>
            <w:tcBorders>
              <w:top w:val="nil"/>
              <w:left w:val="nil"/>
              <w:bottom w:val="single" w:sz="4" w:space="0" w:color="auto"/>
              <w:right w:val="single" w:sz="4" w:space="0" w:color="auto"/>
            </w:tcBorders>
            <w:shd w:val="clear" w:color="auto" w:fill="auto"/>
            <w:vAlign w:val="bottom"/>
            <w:hideMark/>
          </w:tcPr>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167,8</w:t>
            </w:r>
          </w:p>
        </w:tc>
      </w:tr>
      <w:tr w:rsidR="004A33B3" w:rsidRPr="004A33B3" w:rsidTr="00BC7B91">
        <w:trPr>
          <w:trHeight w:val="64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lastRenderedPageBreak/>
              <w:t>1 17 00000 00 0000 000</w:t>
            </w:r>
          </w:p>
        </w:tc>
        <w:tc>
          <w:tcPr>
            <w:tcW w:w="31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rPr>
                <w:b/>
                <w:bCs/>
                <w:color w:val="000000"/>
                <w:szCs w:val="24"/>
              </w:rPr>
            </w:pPr>
            <w:r w:rsidRPr="004A33B3">
              <w:rPr>
                <w:b/>
                <w:bCs/>
                <w:color w:val="000000"/>
                <w:szCs w:val="24"/>
              </w:rPr>
              <w:t>1.10. Прочие неналоговые доходы</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szCs w:val="24"/>
              </w:rPr>
            </w:pPr>
            <w:r w:rsidRPr="004A33B3">
              <w:rPr>
                <w:b/>
                <w:bCs/>
                <w:szCs w:val="24"/>
              </w:rPr>
              <w:t>1 342,7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szCs w:val="24"/>
              </w:rPr>
            </w:pPr>
            <w:r w:rsidRPr="004A33B3">
              <w:rPr>
                <w:b/>
                <w:bCs/>
                <w:szCs w:val="24"/>
              </w:rPr>
              <w:t>1 396,4</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szCs w:val="24"/>
              </w:rPr>
            </w:pPr>
            <w:r w:rsidRPr="004A33B3">
              <w:rPr>
                <w:b/>
                <w:bCs/>
                <w:szCs w:val="24"/>
              </w:rPr>
              <w:t>1 452,3</w:t>
            </w:r>
          </w:p>
        </w:tc>
      </w:tr>
      <w:tr w:rsidR="004A33B3" w:rsidRPr="004A33B3" w:rsidTr="00BC7B91">
        <w:trPr>
          <w:trHeight w:val="93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1 17 15020 14 0000 150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color w:val="000000"/>
                <w:szCs w:val="24"/>
              </w:rPr>
            </w:pPr>
            <w:r w:rsidRPr="004A33B3">
              <w:rPr>
                <w:color w:val="000000"/>
                <w:szCs w:val="24"/>
              </w:rPr>
              <w:t>1.10.1. Инициативные платежи, зачисляемые в бюджеты муниципальных округов</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1 342,7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1 396,4</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1 452,3</w:t>
            </w:r>
          </w:p>
        </w:tc>
      </w:tr>
      <w:tr w:rsidR="004A33B3" w:rsidRPr="004A33B3" w:rsidTr="00BC7B91">
        <w:trPr>
          <w:trHeight w:val="54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2 00 0 0000 00 0000 000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 xml:space="preserve">2. Безвозмездные поступления </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szCs w:val="24"/>
              </w:rPr>
            </w:pPr>
            <w:r w:rsidRPr="004A33B3">
              <w:rPr>
                <w:b/>
                <w:bCs/>
                <w:szCs w:val="24"/>
              </w:rPr>
              <w:t>1 587 855,0</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szCs w:val="24"/>
              </w:rPr>
            </w:pPr>
            <w:r w:rsidRPr="004A33B3">
              <w:rPr>
                <w:b/>
                <w:bCs/>
                <w:szCs w:val="24"/>
              </w:rPr>
              <w:t>3 822 408,1</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szCs w:val="24"/>
              </w:rPr>
            </w:pPr>
            <w:r w:rsidRPr="004A33B3">
              <w:rPr>
                <w:b/>
                <w:bCs/>
                <w:szCs w:val="24"/>
              </w:rPr>
              <w:t>1 553 901,0</w:t>
            </w:r>
          </w:p>
        </w:tc>
      </w:tr>
      <w:tr w:rsidR="004A33B3" w:rsidRPr="004A33B3" w:rsidTr="00BC7B91">
        <w:trPr>
          <w:trHeight w:val="108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2 02 00000 00 0000 000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b/>
                <w:bCs/>
                <w:color w:val="000000"/>
                <w:szCs w:val="24"/>
              </w:rPr>
            </w:pPr>
            <w:r w:rsidRPr="004A33B3">
              <w:rPr>
                <w:b/>
                <w:bCs/>
                <w:color w:val="000000"/>
                <w:szCs w:val="24"/>
              </w:rPr>
              <w:t>2.1. Безвозмездные поступления от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szCs w:val="24"/>
              </w:rPr>
            </w:pPr>
            <w:r w:rsidRPr="004A33B3">
              <w:rPr>
                <w:b/>
                <w:bCs/>
                <w:szCs w:val="24"/>
              </w:rPr>
              <w:t>1 587 855,0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szCs w:val="24"/>
              </w:rPr>
            </w:pPr>
            <w:r w:rsidRPr="004A33B3">
              <w:rPr>
                <w:b/>
                <w:bCs/>
                <w:szCs w:val="24"/>
              </w:rPr>
              <w:t>3 822 408,1</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szCs w:val="24"/>
              </w:rPr>
            </w:pPr>
            <w:r w:rsidRPr="004A33B3">
              <w:rPr>
                <w:b/>
                <w:bCs/>
                <w:szCs w:val="24"/>
              </w:rPr>
              <w:t>1 553 901,0</w:t>
            </w:r>
          </w:p>
        </w:tc>
      </w:tr>
      <w:tr w:rsidR="004A33B3" w:rsidRPr="004A33B3" w:rsidTr="00BC7B91">
        <w:trPr>
          <w:trHeight w:val="9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2 02 10000 00 0000 150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b/>
                <w:bCs/>
                <w:color w:val="000000"/>
                <w:szCs w:val="24"/>
              </w:rPr>
            </w:pPr>
            <w:r w:rsidRPr="004A33B3">
              <w:rPr>
                <w:b/>
                <w:bCs/>
                <w:color w:val="000000"/>
                <w:szCs w:val="24"/>
              </w:rPr>
              <w:t>2.1.1. Дотации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168 933,5</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145 761,1</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67 669,7</w:t>
            </w:r>
          </w:p>
        </w:tc>
      </w:tr>
      <w:tr w:rsidR="004A33B3" w:rsidRPr="004A33B3" w:rsidTr="00BC7B91">
        <w:trPr>
          <w:trHeight w:val="611"/>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2 02 15001 14 0220 150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2.1.1.1. Дотации на выравнивание бюджетной обеспеченности муниципальных округов и городских округов Нижегородской области</w:t>
            </w:r>
          </w:p>
        </w:tc>
        <w:tc>
          <w:tcPr>
            <w:tcW w:w="1418"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5B5D77">
            <w:pPr>
              <w:jc w:val="center"/>
              <w:rPr>
                <w:color w:val="000000"/>
                <w:szCs w:val="24"/>
              </w:rPr>
            </w:pPr>
            <w:r w:rsidRPr="004A33B3">
              <w:rPr>
                <w:color w:val="000000"/>
                <w:szCs w:val="24"/>
              </w:rPr>
              <w:t>112 779,8</w:t>
            </w:r>
          </w:p>
        </w:tc>
        <w:tc>
          <w:tcPr>
            <w:tcW w:w="1417"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99 172,9</w:t>
            </w:r>
          </w:p>
        </w:tc>
        <w:tc>
          <w:tcPr>
            <w:tcW w:w="1418"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1 229,8</w:t>
            </w:r>
          </w:p>
        </w:tc>
      </w:tr>
      <w:tr w:rsidR="004A33B3" w:rsidRPr="004A33B3" w:rsidTr="00BC7B91">
        <w:trPr>
          <w:trHeight w:val="159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2 02 15002 14 0220 150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2.1.1.2. Дотации на поддержку мер по обеспечению сбалансированности бюджетов муниципальных округов и городских округов Нижегородской области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56 153,7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46 588,2</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66 439,9</w:t>
            </w:r>
          </w:p>
        </w:tc>
      </w:tr>
      <w:tr w:rsidR="004A33B3" w:rsidRPr="004A33B3" w:rsidTr="00BC7B91">
        <w:trPr>
          <w:trHeight w:val="135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2 02 20000 00 0000 150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b/>
                <w:bCs/>
                <w:color w:val="000000"/>
                <w:szCs w:val="24"/>
              </w:rPr>
            </w:pPr>
            <w:r w:rsidRPr="004A33B3">
              <w:rPr>
                <w:b/>
                <w:bCs/>
                <w:color w:val="000000"/>
                <w:szCs w:val="24"/>
              </w:rPr>
              <w:t>2.1.2. Субсидии бюджетам бюджетной системы Российской Федерации (межбюджетные субсидии)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120 827,0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2 369 239,0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136 808,7</w:t>
            </w:r>
          </w:p>
        </w:tc>
      </w:tr>
      <w:tr w:rsidR="004A33B3" w:rsidRPr="004A33B3" w:rsidTr="00BC7B91">
        <w:trPr>
          <w:trHeight w:val="19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lastRenderedPageBreak/>
              <w:t>2 02 20077 14 0220 150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 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6 163,9</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8 218,6</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r>
      <w:tr w:rsidR="004A33B3" w:rsidRPr="004A33B3" w:rsidTr="00BC7B91">
        <w:trPr>
          <w:trHeight w:val="132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2 02 20302 14 0220 150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2.1.2.2. Субсидии на обеспечение мероприятий по переселению граждан из аварийного жилищного фонда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11 421,9</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26 651,0</w:t>
            </w:r>
          </w:p>
        </w:tc>
      </w:tr>
      <w:tr w:rsidR="004A33B3" w:rsidRPr="004A33B3" w:rsidTr="00BC7B91">
        <w:trPr>
          <w:trHeight w:val="16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2 02 25116 14 0110 150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 xml:space="preserve">2.1.2.3. Субсидии на реализацию программы комплексного развития молодежной политики в субъектах Российской Федерации "Регион для молодых" </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16 178,0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r>
      <w:tr w:rsidR="004A33B3" w:rsidRPr="004A33B3" w:rsidTr="00BC7B91">
        <w:trPr>
          <w:trHeight w:val="162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2 02 25116 14 0220 150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 xml:space="preserve">2.1.2.4. Субсидии на реализацию программы комплексного развития молодежной политики в субъектах Российской Федерации "Регион для молодых" </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1 032,6</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r>
      <w:tr w:rsidR="004A33B3" w:rsidRPr="004A33B3" w:rsidTr="00BC7B91">
        <w:trPr>
          <w:trHeight w:val="469"/>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4A33B3" w:rsidRPr="004A33B3" w:rsidRDefault="004A33B3" w:rsidP="004A33B3">
            <w:pPr>
              <w:jc w:val="center"/>
              <w:rPr>
                <w:szCs w:val="24"/>
              </w:rPr>
            </w:pPr>
            <w:r w:rsidRPr="004A33B3">
              <w:rPr>
                <w:szCs w:val="24"/>
              </w:rPr>
              <w:t>2 02 25304 14 0110 150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2.1.2.5.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8"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30 536,8</w:t>
            </w:r>
          </w:p>
        </w:tc>
        <w:tc>
          <w:tcPr>
            <w:tcW w:w="1417"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28 587,2</w:t>
            </w:r>
          </w:p>
        </w:tc>
        <w:tc>
          <w:tcPr>
            <w:tcW w:w="1418" w:type="dxa"/>
            <w:tcBorders>
              <w:top w:val="nil"/>
              <w:left w:val="nil"/>
              <w:bottom w:val="single" w:sz="4" w:space="0" w:color="auto"/>
              <w:right w:val="single" w:sz="4" w:space="0" w:color="auto"/>
            </w:tcBorders>
            <w:shd w:val="clear" w:color="auto" w:fill="auto"/>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26 537,4</w:t>
            </w:r>
          </w:p>
        </w:tc>
      </w:tr>
      <w:tr w:rsidR="004A33B3" w:rsidRPr="004A33B3" w:rsidTr="00BC7B91">
        <w:trPr>
          <w:trHeight w:val="186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2 02 25304 14 0220 150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2.1.2.6.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11 294,5</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12 251,7</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12 488,2</w:t>
            </w:r>
          </w:p>
        </w:tc>
      </w:tr>
      <w:tr w:rsidR="004A33B3" w:rsidRPr="004A33B3" w:rsidTr="00BC7B91">
        <w:trPr>
          <w:trHeight w:val="838"/>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lastRenderedPageBreak/>
              <w:t>2 02 25454 14 0110 150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 xml:space="preserve">2.1.2.7. Субсидии на создание модельных муниципальных библиотек </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7 520,0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r>
      <w:tr w:rsidR="004A33B3" w:rsidRPr="004A33B3" w:rsidTr="00BC7B91">
        <w:trPr>
          <w:trHeight w:val="97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2 02 25454 14 0220 150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 xml:space="preserve">2.1.2.8. Субсидии на создание модельных муниципальных библиотек </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480,0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r>
      <w:tr w:rsidR="004A33B3" w:rsidRPr="004A33B3" w:rsidTr="00BC7B91">
        <w:trPr>
          <w:trHeight w:val="16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2 02 25497 14 0110 150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2.1.2.9. Субсидии на осуществление социальных выплат молодым семьям на приобретение жилья или строительство индивидуального жилого дома</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125,2</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126,7</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128,6</w:t>
            </w:r>
          </w:p>
        </w:tc>
      </w:tr>
      <w:tr w:rsidR="004A33B3" w:rsidRPr="004A33B3" w:rsidTr="00BC7B91">
        <w:trPr>
          <w:trHeight w:val="165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2 02 25497 14 0220 150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2.1.2.10. Субсидии на осуществление социальных выплат молодым семьям на приобретение жилья или строительство индивидуального жилого дома</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62,9</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72,5</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79,6</w:t>
            </w:r>
          </w:p>
        </w:tc>
      </w:tr>
      <w:tr w:rsidR="004A33B3" w:rsidRPr="004A33B3" w:rsidTr="00BC7B91">
        <w:trPr>
          <w:trHeight w:val="7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2 02 25519 14 0110 150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2.1.2.11. Субсидии на поддержку отрасли культуры</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165,8</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162,3</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160,5</w:t>
            </w:r>
          </w:p>
        </w:tc>
      </w:tr>
      <w:tr w:rsidR="004A33B3" w:rsidRPr="004A33B3" w:rsidTr="00BC7B91">
        <w:trPr>
          <w:trHeight w:val="67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2 02 25519 14 0220 150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2.1.2.12. Субсидии на поддержку отрасли культуры</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61,3</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69,5</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75,5</w:t>
            </w:r>
          </w:p>
        </w:tc>
      </w:tr>
      <w:tr w:rsidR="004A33B3" w:rsidRPr="004A33B3" w:rsidTr="00BC7B91">
        <w:trPr>
          <w:trHeight w:val="202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2 02 25555 14 0110 150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2.1.2.13.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13 854,1</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16 081,7</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16 154,6</w:t>
            </w:r>
          </w:p>
        </w:tc>
      </w:tr>
      <w:tr w:rsidR="004A33B3" w:rsidRPr="004A33B3" w:rsidTr="00BC7B91">
        <w:trPr>
          <w:trHeight w:val="199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2 02 25555 14 0220 150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2.1.2.14.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884,3</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1 210,5</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1 404,7</w:t>
            </w:r>
          </w:p>
        </w:tc>
      </w:tr>
      <w:tr w:rsidR="004A33B3" w:rsidRPr="004A33B3" w:rsidTr="00BC7B91">
        <w:trPr>
          <w:trHeight w:val="367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lastRenderedPageBreak/>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 xml:space="preserve">2.1.2.15. 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w:t>
            </w:r>
            <w:r w:rsidR="001B0038">
              <w:rPr>
                <w:szCs w:val="24"/>
              </w:rPr>
              <w:t>финансирования стоимости набора</w:t>
            </w:r>
            <w:r w:rsidRPr="004A33B3">
              <w:rPr>
                <w:szCs w:val="24"/>
              </w:rPr>
              <w:t xml:space="preserve"> продуктов для организации питания</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6 499,7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6 528,2</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6 798,3</w:t>
            </w:r>
          </w:p>
        </w:tc>
      </w:tr>
      <w:tr w:rsidR="004A33B3" w:rsidRPr="004A33B3" w:rsidTr="00BC7B91">
        <w:trPr>
          <w:trHeight w:val="270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2.1.2.16.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11 469,6</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11 246,5</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11 192,0</w:t>
            </w:r>
          </w:p>
        </w:tc>
      </w:tr>
      <w:tr w:rsidR="004A33B3" w:rsidRPr="004A33B3" w:rsidTr="00BC7B91">
        <w:trPr>
          <w:trHeight w:val="10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2.1.2.17. Субсидии на капитальный ремонт образовательных организаций Нижегородской области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0,0</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11 318,6</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11 606,1</w:t>
            </w:r>
          </w:p>
        </w:tc>
      </w:tr>
      <w:tr w:rsidR="004A33B3" w:rsidRPr="004A33B3" w:rsidTr="00BC7B91">
        <w:trPr>
          <w:trHeight w:val="139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2.1.2.18. Субсидии на реализацию мероприятий по исполнению требований к антитеррористической защищенности объектов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1 327,4</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3 599,6</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3 748,6</w:t>
            </w:r>
          </w:p>
        </w:tc>
      </w:tr>
      <w:tr w:rsidR="004A33B3" w:rsidRPr="004A33B3" w:rsidTr="00BC7B91">
        <w:trPr>
          <w:trHeight w:val="13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2.1.2.19. Субсидии на оказание частичной финансовой поддержки окружных печатных средств массовой информации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3 812,7</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3 812,7</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3 812,7</w:t>
            </w:r>
          </w:p>
        </w:tc>
      </w:tr>
      <w:tr w:rsidR="004A33B3" w:rsidRPr="004A33B3" w:rsidTr="00BC7B91">
        <w:trPr>
          <w:trHeight w:val="16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lastRenderedPageBreak/>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2.1.2.20. Субсидии на снос расселенных многоквартирных жилых домов в муниципальных образованиях Нижегородской области, признанных аварийными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6 640,0</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4 880,0</w:t>
            </w:r>
          </w:p>
        </w:tc>
      </w:tr>
      <w:tr w:rsidR="004A33B3" w:rsidRPr="004A33B3" w:rsidTr="00BC7B91">
        <w:trPr>
          <w:trHeight w:val="133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2.1.2.21. Субсидии на проведение ремонта дворовых территорий в муниципальных образованиях Нижегородской области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4 747,4</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6 480,1</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6 480,1</w:t>
            </w:r>
          </w:p>
        </w:tc>
      </w:tr>
      <w:tr w:rsidR="004A33B3" w:rsidRPr="004A33B3" w:rsidTr="00BC7B91">
        <w:trPr>
          <w:trHeight w:val="108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2.1.2.22. Субсидии на реализацию мероприятий в рамках адресной инвестиционной программы</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2 232 799,9</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0,0</w:t>
            </w:r>
          </w:p>
        </w:tc>
      </w:tr>
      <w:tr w:rsidR="004A33B3" w:rsidRPr="004A33B3" w:rsidTr="00BC7B91">
        <w:trPr>
          <w:trHeight w:val="232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2.1.2.23. Субсидии на мероприятия по погашению задолженности, на возмещение расходов и (или) компенсацию выпадающих доходов, вызванных сверхлимитным потреблением топливно-энергетических ресурсов</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4 610,8</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4 610,8</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4 610,8</w:t>
            </w:r>
          </w:p>
        </w:tc>
      </w:tr>
      <w:tr w:rsidR="004A33B3" w:rsidRPr="004A33B3" w:rsidTr="00BC7B91">
        <w:trPr>
          <w:trHeight w:val="190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2 02 29999 14 0220 150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2.1.2.24. Субсидии по обеспечению обновления парка строительно-дорожной и коммунальной техники в Нижегородской области на основе финансовой аренды (лизинга) на льготных условиях</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4 000,0</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0,0</w:t>
            </w:r>
          </w:p>
        </w:tc>
      </w:tr>
      <w:tr w:rsidR="004A33B3" w:rsidRPr="004A33B3" w:rsidTr="00BC7B91">
        <w:trPr>
          <w:trHeight w:val="83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2 02 30000 00 0000 150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2.1.3. Субвенции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1 288 566,2</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1 297 659,4</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1 339 412,0</w:t>
            </w:r>
          </w:p>
        </w:tc>
      </w:tr>
      <w:tr w:rsidR="004A33B3" w:rsidRPr="004A33B3" w:rsidTr="00BC7B91">
        <w:trPr>
          <w:trHeight w:val="1461"/>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4A33B3">
            <w:pPr>
              <w:jc w:val="center"/>
              <w:rPr>
                <w:szCs w:val="24"/>
              </w:rPr>
            </w:pPr>
          </w:p>
          <w:p w:rsidR="005B5D77" w:rsidRDefault="005B5D77" w:rsidP="00BC7B91">
            <w:pPr>
              <w:rPr>
                <w:szCs w:val="24"/>
              </w:rPr>
            </w:pPr>
          </w:p>
          <w:p w:rsidR="005B5D77" w:rsidRDefault="005B5D77" w:rsidP="004A33B3">
            <w:pPr>
              <w:jc w:val="center"/>
              <w:rPr>
                <w:szCs w:val="24"/>
              </w:rPr>
            </w:pPr>
          </w:p>
          <w:p w:rsidR="004A33B3" w:rsidRPr="004A33B3" w:rsidRDefault="004A33B3" w:rsidP="004A33B3">
            <w:pPr>
              <w:jc w:val="center"/>
              <w:rPr>
                <w:szCs w:val="24"/>
              </w:rPr>
            </w:pPr>
            <w:r w:rsidRPr="004A33B3">
              <w:rPr>
                <w:szCs w:val="24"/>
              </w:rPr>
              <w:t>2 02 30024 14 0110 150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lastRenderedPageBreak/>
              <w:t xml:space="preserve">2.1.3.1.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w:t>
            </w:r>
            <w:r w:rsidRPr="004A33B3">
              <w:rPr>
                <w:szCs w:val="24"/>
              </w:rPr>
              <w:lastRenderedPageBreak/>
              <w:t>общественными объединениями муниципальных общеобразовательных организаций</w:t>
            </w:r>
          </w:p>
        </w:tc>
        <w:tc>
          <w:tcPr>
            <w:tcW w:w="1418" w:type="dxa"/>
            <w:tcBorders>
              <w:top w:val="nil"/>
              <w:left w:val="nil"/>
              <w:bottom w:val="single" w:sz="4" w:space="0" w:color="auto"/>
              <w:right w:val="single" w:sz="4" w:space="0" w:color="auto"/>
            </w:tcBorders>
            <w:shd w:val="clear" w:color="auto" w:fill="auto"/>
            <w:noWrap/>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BC7B91">
            <w:pP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1 328,0</w:t>
            </w:r>
          </w:p>
        </w:tc>
        <w:tc>
          <w:tcPr>
            <w:tcW w:w="1417" w:type="dxa"/>
            <w:tcBorders>
              <w:top w:val="nil"/>
              <w:left w:val="nil"/>
              <w:bottom w:val="single" w:sz="4" w:space="0" w:color="auto"/>
              <w:right w:val="single" w:sz="4" w:space="0" w:color="auto"/>
            </w:tcBorders>
            <w:shd w:val="clear" w:color="auto" w:fill="auto"/>
            <w:noWrap/>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BC7B91">
            <w:pP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1 328,0</w:t>
            </w:r>
          </w:p>
        </w:tc>
        <w:tc>
          <w:tcPr>
            <w:tcW w:w="1418" w:type="dxa"/>
            <w:tcBorders>
              <w:top w:val="nil"/>
              <w:left w:val="nil"/>
              <w:bottom w:val="single" w:sz="4" w:space="0" w:color="auto"/>
              <w:right w:val="single" w:sz="4" w:space="0" w:color="auto"/>
            </w:tcBorders>
            <w:shd w:val="clear" w:color="auto" w:fill="auto"/>
            <w:noWrap/>
            <w:vAlign w:val="bottom"/>
            <w:hideMark/>
          </w:tcPr>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4A33B3">
            <w:pPr>
              <w:jc w:val="center"/>
              <w:rPr>
                <w:color w:val="000000"/>
                <w:szCs w:val="24"/>
              </w:rPr>
            </w:pPr>
          </w:p>
          <w:p w:rsidR="005B5D77" w:rsidRDefault="005B5D77" w:rsidP="00BC7B91">
            <w:pPr>
              <w:rPr>
                <w:color w:val="000000"/>
                <w:szCs w:val="24"/>
              </w:rPr>
            </w:pPr>
          </w:p>
          <w:p w:rsidR="005B5D77" w:rsidRDefault="005B5D77"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1 328,0</w:t>
            </w:r>
          </w:p>
        </w:tc>
      </w:tr>
      <w:tr w:rsidR="004A33B3" w:rsidRPr="004A33B3" w:rsidTr="00BC7B91">
        <w:trPr>
          <w:trHeight w:val="291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lastRenderedPageBreak/>
              <w:t>2 02 30024 14 0220 150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2.1.3.2.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2 054,3</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2 063,3</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2 148,7</w:t>
            </w:r>
          </w:p>
        </w:tc>
      </w:tr>
      <w:tr w:rsidR="004A33B3" w:rsidRPr="004A33B3" w:rsidTr="00BC7B91">
        <w:trPr>
          <w:trHeight w:val="97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2 02 30024 14 0220 150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2.1.3.3. Субвенции на исполнение полномочий в сфере общего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1 117 788,1</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1 122 679,9</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1 169 152,6</w:t>
            </w:r>
          </w:p>
        </w:tc>
      </w:tr>
      <w:tr w:rsidR="004A33B3" w:rsidRPr="004A33B3" w:rsidTr="00BC7B91">
        <w:trPr>
          <w:trHeight w:val="438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2 02 30024 14 0220 150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2.1.3.4.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2 136,3</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2 145,6</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2 234,5</w:t>
            </w:r>
          </w:p>
        </w:tc>
      </w:tr>
      <w:tr w:rsidR="004A33B3" w:rsidRPr="004A33B3" w:rsidTr="00BC7B91">
        <w:trPr>
          <w:trHeight w:val="611"/>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4A33B3" w:rsidRPr="004A33B3" w:rsidRDefault="004A33B3" w:rsidP="004A33B3">
            <w:pPr>
              <w:jc w:val="center"/>
              <w:rPr>
                <w:szCs w:val="24"/>
              </w:rPr>
            </w:pPr>
            <w:r w:rsidRPr="004A33B3">
              <w:rPr>
                <w:szCs w:val="24"/>
              </w:rPr>
              <w:t>2 02 30024 14 0220 150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lastRenderedPageBreak/>
              <w:t xml:space="preserve">2.1.3.5. Субвенции на осуществление полномочий по организации мероприятий при осуществлении деятельности по </w:t>
            </w:r>
            <w:r w:rsidRPr="004A33B3">
              <w:rPr>
                <w:szCs w:val="24"/>
              </w:rPr>
              <w:lastRenderedPageBreak/>
              <w:t>обращению с животными без владельцев</w:t>
            </w:r>
          </w:p>
        </w:tc>
        <w:tc>
          <w:tcPr>
            <w:tcW w:w="1418" w:type="dxa"/>
            <w:tcBorders>
              <w:top w:val="nil"/>
              <w:left w:val="nil"/>
              <w:bottom w:val="single" w:sz="4" w:space="0" w:color="auto"/>
              <w:right w:val="single" w:sz="4" w:space="0" w:color="auto"/>
            </w:tcBorders>
            <w:shd w:val="clear" w:color="auto" w:fill="auto"/>
            <w:noWrap/>
            <w:vAlign w:val="bottom"/>
            <w:hideMark/>
          </w:tcPr>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744,6</w:t>
            </w:r>
          </w:p>
        </w:tc>
        <w:tc>
          <w:tcPr>
            <w:tcW w:w="1417" w:type="dxa"/>
            <w:tcBorders>
              <w:top w:val="nil"/>
              <w:left w:val="nil"/>
              <w:bottom w:val="single" w:sz="4" w:space="0" w:color="auto"/>
              <w:right w:val="single" w:sz="4" w:space="0" w:color="auto"/>
            </w:tcBorders>
            <w:shd w:val="clear" w:color="auto" w:fill="auto"/>
            <w:noWrap/>
            <w:vAlign w:val="bottom"/>
            <w:hideMark/>
          </w:tcPr>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759,9</w:t>
            </w:r>
          </w:p>
        </w:tc>
        <w:tc>
          <w:tcPr>
            <w:tcW w:w="1418" w:type="dxa"/>
            <w:tcBorders>
              <w:top w:val="nil"/>
              <w:left w:val="nil"/>
              <w:bottom w:val="single" w:sz="4" w:space="0" w:color="auto"/>
              <w:right w:val="single" w:sz="4" w:space="0" w:color="auto"/>
            </w:tcBorders>
            <w:shd w:val="clear" w:color="auto" w:fill="auto"/>
            <w:noWrap/>
            <w:vAlign w:val="bottom"/>
            <w:hideMark/>
          </w:tcPr>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790,5</w:t>
            </w:r>
          </w:p>
        </w:tc>
      </w:tr>
      <w:tr w:rsidR="004A33B3" w:rsidRPr="004A33B3" w:rsidTr="00BC7B91">
        <w:trPr>
          <w:trHeight w:val="37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lastRenderedPageBreak/>
              <w:t>2 02 30024 14 0220 150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2.1.3.6. 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2 657,1</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2 668,7</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2 779,2</w:t>
            </w:r>
          </w:p>
        </w:tc>
      </w:tr>
      <w:tr w:rsidR="004A33B3" w:rsidRPr="004A33B3" w:rsidTr="00BC7B91">
        <w:trPr>
          <w:trHeight w:val="36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2 02 30024 14 0220 150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2.1.3.7.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3 915,6</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3 932,8</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4 095,6</w:t>
            </w:r>
          </w:p>
        </w:tc>
      </w:tr>
      <w:tr w:rsidR="004A33B3" w:rsidRPr="004A33B3" w:rsidTr="00BC7B91">
        <w:trPr>
          <w:trHeight w:val="469"/>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953432" w:rsidRDefault="00953432" w:rsidP="004A33B3">
            <w:pPr>
              <w:jc w:val="center"/>
              <w:rPr>
                <w:szCs w:val="24"/>
              </w:rPr>
            </w:pPr>
          </w:p>
          <w:p w:rsidR="004A33B3" w:rsidRPr="004A33B3" w:rsidRDefault="004A33B3" w:rsidP="004A33B3">
            <w:pPr>
              <w:jc w:val="center"/>
              <w:rPr>
                <w:szCs w:val="24"/>
              </w:rPr>
            </w:pPr>
            <w:r w:rsidRPr="004A33B3">
              <w:rPr>
                <w:szCs w:val="24"/>
              </w:rPr>
              <w:t>2 02 30024 14 0220 150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lastRenderedPageBreak/>
              <w:t xml:space="preserve">2.1.3.8. Субвенции на проведение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а также лица, право на </w:t>
            </w:r>
            <w:r w:rsidRPr="004A33B3">
              <w:rPr>
                <w:szCs w:val="24"/>
              </w:rPr>
              <w:lastRenderedPageBreak/>
              <w:t>ремонт жилых помещений которых сохранено законодательством Нижегородской области,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418" w:type="dxa"/>
            <w:tcBorders>
              <w:top w:val="nil"/>
              <w:left w:val="nil"/>
              <w:bottom w:val="single" w:sz="4" w:space="0" w:color="auto"/>
              <w:right w:val="single" w:sz="4" w:space="0" w:color="auto"/>
            </w:tcBorders>
            <w:shd w:val="clear" w:color="auto" w:fill="auto"/>
            <w:noWrap/>
            <w:vAlign w:val="bottom"/>
            <w:hideMark/>
          </w:tcPr>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516,2</w:t>
            </w:r>
          </w:p>
        </w:tc>
        <w:tc>
          <w:tcPr>
            <w:tcW w:w="1417" w:type="dxa"/>
            <w:tcBorders>
              <w:top w:val="nil"/>
              <w:left w:val="nil"/>
              <w:bottom w:val="single" w:sz="4" w:space="0" w:color="auto"/>
              <w:right w:val="single" w:sz="4" w:space="0" w:color="auto"/>
            </w:tcBorders>
            <w:shd w:val="clear" w:color="auto" w:fill="auto"/>
            <w:noWrap/>
            <w:vAlign w:val="bottom"/>
            <w:hideMark/>
          </w:tcPr>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516,2</w:t>
            </w:r>
          </w:p>
        </w:tc>
        <w:tc>
          <w:tcPr>
            <w:tcW w:w="1418" w:type="dxa"/>
            <w:tcBorders>
              <w:top w:val="nil"/>
              <w:left w:val="nil"/>
              <w:bottom w:val="single" w:sz="4" w:space="0" w:color="auto"/>
              <w:right w:val="single" w:sz="4" w:space="0" w:color="auto"/>
            </w:tcBorders>
            <w:shd w:val="clear" w:color="auto" w:fill="auto"/>
            <w:noWrap/>
            <w:vAlign w:val="bottom"/>
            <w:hideMark/>
          </w:tcPr>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953432" w:rsidRDefault="00953432"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516,2</w:t>
            </w:r>
          </w:p>
        </w:tc>
      </w:tr>
      <w:tr w:rsidR="004A33B3" w:rsidRPr="004A33B3" w:rsidTr="00BC7B91">
        <w:trPr>
          <w:trHeight w:val="345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lastRenderedPageBreak/>
              <w:t>2 02 30029 14 0220 150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20 690,3</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20 690,3</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20 690,3</w:t>
            </w:r>
          </w:p>
        </w:tc>
      </w:tr>
      <w:tr w:rsidR="004A33B3" w:rsidRPr="004A33B3" w:rsidTr="00BC7B91">
        <w:trPr>
          <w:trHeight w:val="189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2 02 35082 14 0110 150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2.1.3.10.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9 137,4</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9 394,1</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8 958,9</w:t>
            </w:r>
          </w:p>
        </w:tc>
      </w:tr>
      <w:tr w:rsidR="004A33B3" w:rsidRPr="004A33B3" w:rsidTr="00BC7B91">
        <w:trPr>
          <w:trHeight w:val="189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2 02 35082 14 0220 150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2.1.3.11.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54 528,6</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54 271,9</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54 707,1</w:t>
            </w:r>
          </w:p>
        </w:tc>
      </w:tr>
      <w:tr w:rsidR="004A33B3" w:rsidRPr="004A33B3" w:rsidTr="00BC7B91">
        <w:trPr>
          <w:trHeight w:val="159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lastRenderedPageBreak/>
              <w:t>2 02 35118 14 0110 150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2.1.3.12. Субвенции на осуществление полномочий по первичному воинскому учету органами местного самоуправления поселений, муниципальных и городских округов</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2 326,2</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2 584,0</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3 264,3</w:t>
            </w:r>
          </w:p>
        </w:tc>
      </w:tr>
      <w:tr w:rsidR="004A33B3" w:rsidRPr="004A33B3" w:rsidTr="00BC7B91">
        <w:trPr>
          <w:trHeight w:val="348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2 02 35120 14 0110 150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2.1.3.13.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139,6</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15,6</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17,1</w:t>
            </w:r>
          </w:p>
        </w:tc>
      </w:tr>
      <w:tr w:rsidR="004A33B3" w:rsidRPr="004A33B3" w:rsidTr="00BC7B91">
        <w:trPr>
          <w:trHeight w:val="199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2 02 35176 14 0110 150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2.1.3.14. Субвенции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5 098,9</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0,0</w:t>
            </w:r>
          </w:p>
        </w:tc>
      </w:tr>
      <w:tr w:rsidR="004A33B3" w:rsidRPr="004A33B3" w:rsidTr="00BC7B91">
        <w:trPr>
          <w:trHeight w:val="1036"/>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BC7B91" w:rsidRDefault="00BC7B91" w:rsidP="004A33B3">
            <w:pPr>
              <w:jc w:val="center"/>
              <w:rPr>
                <w:szCs w:val="24"/>
              </w:rPr>
            </w:pPr>
          </w:p>
          <w:p w:rsidR="004A33B3" w:rsidRPr="004A33B3" w:rsidRDefault="004A33B3" w:rsidP="004A33B3">
            <w:pPr>
              <w:jc w:val="center"/>
              <w:rPr>
                <w:szCs w:val="24"/>
              </w:rPr>
            </w:pPr>
            <w:r w:rsidRPr="004A33B3">
              <w:rPr>
                <w:szCs w:val="24"/>
              </w:rPr>
              <w:t>2 02 35303 14 0110 150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lastRenderedPageBreak/>
              <w:t xml:space="preserve">2.1.3.15.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w:t>
            </w:r>
            <w:r w:rsidRPr="004A33B3">
              <w:rPr>
                <w:szCs w:val="24"/>
              </w:rPr>
              <w:lastRenderedPageBreak/>
              <w:t>образования, в том числе адаптированные основные общеобразовательные программы</w:t>
            </w:r>
          </w:p>
        </w:tc>
        <w:tc>
          <w:tcPr>
            <w:tcW w:w="1418" w:type="dxa"/>
            <w:tcBorders>
              <w:top w:val="nil"/>
              <w:left w:val="nil"/>
              <w:bottom w:val="single" w:sz="4" w:space="0" w:color="auto"/>
              <w:right w:val="single" w:sz="4" w:space="0" w:color="auto"/>
            </w:tcBorders>
            <w:shd w:val="clear" w:color="auto" w:fill="auto"/>
            <w:noWrap/>
            <w:vAlign w:val="bottom"/>
            <w:hideMark/>
          </w:tcPr>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58 121,3</w:t>
            </w:r>
          </w:p>
        </w:tc>
        <w:tc>
          <w:tcPr>
            <w:tcW w:w="1417" w:type="dxa"/>
            <w:tcBorders>
              <w:top w:val="nil"/>
              <w:left w:val="nil"/>
              <w:bottom w:val="single" w:sz="4" w:space="0" w:color="auto"/>
              <w:right w:val="single" w:sz="4" w:space="0" w:color="auto"/>
            </w:tcBorders>
            <w:shd w:val="clear" w:color="auto" w:fill="auto"/>
            <w:noWrap/>
            <w:vAlign w:val="bottom"/>
            <w:hideMark/>
          </w:tcPr>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57 027,6</w:t>
            </w:r>
          </w:p>
        </w:tc>
        <w:tc>
          <w:tcPr>
            <w:tcW w:w="1418" w:type="dxa"/>
            <w:tcBorders>
              <w:top w:val="nil"/>
              <w:left w:val="nil"/>
              <w:bottom w:val="single" w:sz="4" w:space="0" w:color="auto"/>
              <w:right w:val="single" w:sz="4" w:space="0" w:color="auto"/>
            </w:tcBorders>
            <w:shd w:val="clear" w:color="auto" w:fill="auto"/>
            <w:noWrap/>
            <w:vAlign w:val="bottom"/>
            <w:hideMark/>
          </w:tcPr>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BC7B91" w:rsidRDefault="00BC7B91" w:rsidP="004A33B3">
            <w:pPr>
              <w:jc w:val="center"/>
              <w:rPr>
                <w:color w:val="000000"/>
                <w:szCs w:val="24"/>
              </w:rPr>
            </w:pPr>
          </w:p>
          <w:p w:rsidR="004A33B3" w:rsidRPr="004A33B3" w:rsidRDefault="004A33B3" w:rsidP="004A33B3">
            <w:pPr>
              <w:jc w:val="center"/>
              <w:rPr>
                <w:color w:val="000000"/>
                <w:szCs w:val="24"/>
              </w:rPr>
            </w:pPr>
            <w:r w:rsidRPr="004A33B3">
              <w:rPr>
                <w:color w:val="000000"/>
                <w:szCs w:val="24"/>
              </w:rPr>
              <w:t>56 246,4</w:t>
            </w:r>
          </w:p>
        </w:tc>
      </w:tr>
      <w:tr w:rsidR="004A33B3" w:rsidRPr="004A33B3" w:rsidTr="00BC7B91">
        <w:trPr>
          <w:trHeight w:val="48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lastRenderedPageBreak/>
              <w:t>2 02 39998 14 0220 150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szCs w:val="24"/>
              </w:rPr>
            </w:pPr>
            <w:r w:rsidRPr="004A33B3">
              <w:rPr>
                <w:szCs w:val="24"/>
              </w:rPr>
              <w:t>2.1.3.16. Единая субвенция</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12 482,6</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12 482,6</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12 482,6</w:t>
            </w:r>
          </w:p>
        </w:tc>
      </w:tr>
      <w:tr w:rsidR="004A33B3" w:rsidRPr="004A33B3" w:rsidTr="00BC7B91">
        <w:trPr>
          <w:trHeight w:val="634"/>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2 02 40000 00 0000 150</w:t>
            </w:r>
          </w:p>
        </w:tc>
        <w:tc>
          <w:tcPr>
            <w:tcW w:w="31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rPr>
                <w:b/>
                <w:bCs/>
                <w:color w:val="000000"/>
                <w:szCs w:val="24"/>
              </w:rPr>
            </w:pPr>
            <w:r w:rsidRPr="004A33B3">
              <w:rPr>
                <w:b/>
                <w:bCs/>
                <w:color w:val="000000"/>
                <w:szCs w:val="24"/>
              </w:rPr>
              <w:t>2.1.4. Иные межбюджетные трансферты</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9 528,3</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9 748,6</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10 010,6</w:t>
            </w:r>
          </w:p>
        </w:tc>
      </w:tr>
      <w:tr w:rsidR="004A33B3" w:rsidRPr="004A33B3" w:rsidTr="00BC7B91">
        <w:trPr>
          <w:trHeight w:val="274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2 02 45179 14 0110 150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4 364,7</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4 418,5</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4 425,2</w:t>
            </w:r>
          </w:p>
        </w:tc>
      </w:tr>
      <w:tr w:rsidR="004A33B3" w:rsidRPr="004A33B3" w:rsidTr="00BC7B91">
        <w:trPr>
          <w:trHeight w:val="270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2 02 45179 14 0220 150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2.1.4.2.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278,6</w:t>
            </w:r>
          </w:p>
        </w:tc>
        <w:tc>
          <w:tcPr>
            <w:tcW w:w="1417"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332,6</w:t>
            </w:r>
          </w:p>
        </w:tc>
        <w:tc>
          <w:tcPr>
            <w:tcW w:w="1418" w:type="dxa"/>
            <w:tcBorders>
              <w:top w:val="nil"/>
              <w:left w:val="nil"/>
              <w:bottom w:val="single" w:sz="4" w:space="0" w:color="auto"/>
              <w:right w:val="single" w:sz="4" w:space="0" w:color="auto"/>
            </w:tcBorders>
            <w:shd w:val="clear" w:color="auto" w:fill="auto"/>
            <w:vAlign w:val="bottom"/>
            <w:hideMark/>
          </w:tcPr>
          <w:p w:rsidR="004A33B3" w:rsidRPr="004A33B3" w:rsidRDefault="004A33B3" w:rsidP="004A33B3">
            <w:pPr>
              <w:jc w:val="center"/>
              <w:rPr>
                <w:color w:val="000000"/>
                <w:szCs w:val="24"/>
              </w:rPr>
            </w:pPr>
            <w:r w:rsidRPr="004A33B3">
              <w:rPr>
                <w:color w:val="000000"/>
                <w:szCs w:val="24"/>
              </w:rPr>
              <w:t>384,8</w:t>
            </w:r>
          </w:p>
        </w:tc>
      </w:tr>
      <w:tr w:rsidR="004A33B3" w:rsidRPr="004A33B3" w:rsidTr="00BC7B91">
        <w:trPr>
          <w:trHeight w:val="247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t>2 02 49999 14 0220 150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2.1.4.3. 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4 885,0</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4 906,3</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5 109,4</w:t>
            </w:r>
          </w:p>
        </w:tc>
      </w:tr>
      <w:tr w:rsidR="004A33B3" w:rsidRPr="004A33B3" w:rsidTr="00BC7B91">
        <w:trPr>
          <w:trHeight w:val="226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szCs w:val="24"/>
              </w:rPr>
            </w:pPr>
            <w:r w:rsidRPr="004A33B3">
              <w:rPr>
                <w:szCs w:val="24"/>
              </w:rPr>
              <w:lastRenderedPageBreak/>
              <w:t>2 02 49999 14 0220 150</w:t>
            </w:r>
          </w:p>
        </w:tc>
        <w:tc>
          <w:tcPr>
            <w:tcW w:w="3118" w:type="dxa"/>
            <w:tcBorders>
              <w:top w:val="nil"/>
              <w:left w:val="nil"/>
              <w:bottom w:val="single" w:sz="4" w:space="0" w:color="auto"/>
              <w:right w:val="single" w:sz="4" w:space="0" w:color="auto"/>
            </w:tcBorders>
            <w:shd w:val="clear" w:color="auto" w:fill="auto"/>
            <w:vAlign w:val="center"/>
            <w:hideMark/>
          </w:tcPr>
          <w:p w:rsidR="004A33B3" w:rsidRPr="004A33B3" w:rsidRDefault="004A33B3" w:rsidP="004A33B3">
            <w:pPr>
              <w:rPr>
                <w:szCs w:val="24"/>
              </w:rPr>
            </w:pPr>
            <w:r w:rsidRPr="004A33B3">
              <w:rPr>
                <w:szCs w:val="24"/>
              </w:rPr>
              <w:t>2.1.4.4.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91,2</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color w:val="000000"/>
                <w:szCs w:val="24"/>
              </w:rPr>
            </w:pPr>
            <w:r w:rsidRPr="004A33B3">
              <w:rPr>
                <w:color w:val="000000"/>
                <w:szCs w:val="24"/>
              </w:rPr>
              <w:t>91,2</w:t>
            </w:r>
          </w:p>
        </w:tc>
      </w:tr>
      <w:tr w:rsidR="004A33B3" w:rsidRPr="004A33B3" w:rsidTr="00BC7B91">
        <w:trPr>
          <w:trHeight w:val="450"/>
        </w:trPr>
        <w:tc>
          <w:tcPr>
            <w:tcW w:w="580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A33B3" w:rsidRPr="004A33B3" w:rsidRDefault="004A33B3" w:rsidP="004A33B3">
            <w:pPr>
              <w:jc w:val="center"/>
              <w:rPr>
                <w:b/>
                <w:bCs/>
                <w:color w:val="000000"/>
                <w:szCs w:val="24"/>
              </w:rPr>
            </w:pPr>
            <w:r w:rsidRPr="004A33B3">
              <w:rPr>
                <w:b/>
                <w:bCs/>
                <w:color w:val="000000"/>
                <w:szCs w:val="24"/>
              </w:rPr>
              <w:t>Всего доходов</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3 158 990,2</w:t>
            </w:r>
          </w:p>
        </w:tc>
        <w:tc>
          <w:tcPr>
            <w:tcW w:w="1417"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5 478 413,1</w:t>
            </w:r>
          </w:p>
        </w:tc>
        <w:tc>
          <w:tcPr>
            <w:tcW w:w="1418" w:type="dxa"/>
            <w:tcBorders>
              <w:top w:val="nil"/>
              <w:left w:val="nil"/>
              <w:bottom w:val="single" w:sz="4" w:space="0" w:color="auto"/>
              <w:right w:val="single" w:sz="4" w:space="0" w:color="auto"/>
            </w:tcBorders>
            <w:shd w:val="clear" w:color="auto" w:fill="auto"/>
            <w:noWrap/>
            <w:vAlign w:val="bottom"/>
            <w:hideMark/>
          </w:tcPr>
          <w:p w:rsidR="004A33B3" w:rsidRPr="004A33B3" w:rsidRDefault="004A33B3" w:rsidP="004A33B3">
            <w:pPr>
              <w:jc w:val="center"/>
              <w:rPr>
                <w:b/>
                <w:bCs/>
                <w:color w:val="000000"/>
                <w:szCs w:val="24"/>
              </w:rPr>
            </w:pPr>
            <w:r w:rsidRPr="004A33B3">
              <w:rPr>
                <w:b/>
                <w:bCs/>
                <w:color w:val="000000"/>
                <w:szCs w:val="24"/>
              </w:rPr>
              <w:t>3 375 522,8</w:t>
            </w:r>
          </w:p>
        </w:tc>
      </w:tr>
    </w:tbl>
    <w:p w:rsidR="00DB30C0" w:rsidRPr="007521F8" w:rsidRDefault="00DB30C0" w:rsidP="00B47D72">
      <w:pPr>
        <w:pStyle w:val="ConsPlusTitle"/>
        <w:jc w:val="center"/>
        <w:rPr>
          <w:rFonts w:ascii="Times New Roman" w:hAnsi="Times New Roman" w:cs="Times New Roman"/>
          <w:sz w:val="28"/>
          <w:szCs w:val="28"/>
        </w:rPr>
      </w:pPr>
    </w:p>
    <w:p w:rsidR="005C6162" w:rsidRDefault="005C6162" w:rsidP="005C6162">
      <w:pPr>
        <w:jc w:val="center"/>
        <w:rPr>
          <w:b/>
          <w:bCs/>
          <w:sz w:val="28"/>
          <w:szCs w:val="28"/>
          <w:u w:val="single"/>
        </w:rPr>
      </w:pPr>
    </w:p>
    <w:p w:rsidR="004A33B3" w:rsidRDefault="004A33B3" w:rsidP="005C6162">
      <w:pPr>
        <w:jc w:val="center"/>
        <w:rPr>
          <w:b/>
          <w:bCs/>
          <w:sz w:val="28"/>
          <w:szCs w:val="28"/>
          <w:u w:val="single"/>
        </w:rPr>
      </w:pPr>
    </w:p>
    <w:p w:rsidR="001D77FF" w:rsidRDefault="001D77FF" w:rsidP="001D77FF">
      <w:pPr>
        <w:jc w:val="center"/>
        <w:rPr>
          <w:b/>
          <w:bCs/>
          <w:sz w:val="28"/>
          <w:szCs w:val="28"/>
          <w:u w:val="single"/>
        </w:rPr>
      </w:pPr>
      <w:r w:rsidRPr="00E4582A">
        <w:rPr>
          <w:b/>
          <w:bCs/>
          <w:sz w:val="28"/>
          <w:szCs w:val="28"/>
          <w:u w:val="single"/>
        </w:rPr>
        <w:t xml:space="preserve">Расчеты и пояснения к статьям доходов </w:t>
      </w:r>
    </w:p>
    <w:p w:rsidR="001D77FF" w:rsidRPr="0031260F" w:rsidRDefault="001D77FF" w:rsidP="001D77FF">
      <w:pPr>
        <w:jc w:val="center"/>
        <w:rPr>
          <w:b/>
          <w:bCs/>
          <w:sz w:val="28"/>
          <w:szCs w:val="28"/>
          <w:u w:val="single"/>
        </w:rPr>
      </w:pPr>
      <w:r w:rsidRPr="00E4582A">
        <w:rPr>
          <w:b/>
          <w:bCs/>
          <w:sz w:val="28"/>
          <w:szCs w:val="28"/>
          <w:u w:val="single"/>
        </w:rPr>
        <w:t xml:space="preserve">проекта бюджета </w:t>
      </w:r>
      <w:r w:rsidRPr="00E4582A">
        <w:rPr>
          <w:b/>
          <w:sz w:val="28"/>
          <w:szCs w:val="28"/>
          <w:u w:val="single"/>
        </w:rPr>
        <w:t xml:space="preserve">Балахнинского муниципального </w:t>
      </w:r>
      <w:r>
        <w:rPr>
          <w:b/>
          <w:sz w:val="28"/>
          <w:szCs w:val="28"/>
          <w:u w:val="single"/>
        </w:rPr>
        <w:t>округа</w:t>
      </w:r>
      <w:r w:rsidRPr="00E4582A">
        <w:rPr>
          <w:u w:val="single"/>
        </w:rPr>
        <w:t xml:space="preserve"> </w:t>
      </w:r>
      <w:r w:rsidRPr="00E4582A">
        <w:rPr>
          <w:b/>
          <w:bCs/>
          <w:sz w:val="28"/>
          <w:szCs w:val="28"/>
          <w:u w:val="single"/>
        </w:rPr>
        <w:t>на</w:t>
      </w:r>
      <w:r w:rsidR="00CD232B">
        <w:rPr>
          <w:b/>
          <w:bCs/>
          <w:sz w:val="28"/>
          <w:szCs w:val="28"/>
          <w:u w:val="single"/>
        </w:rPr>
        <w:t xml:space="preserve"> 2026</w:t>
      </w:r>
      <w:r w:rsidRPr="00E4582A">
        <w:rPr>
          <w:b/>
          <w:bCs/>
          <w:sz w:val="28"/>
          <w:szCs w:val="28"/>
          <w:u w:val="single"/>
        </w:rPr>
        <w:t xml:space="preserve"> год</w:t>
      </w:r>
    </w:p>
    <w:p w:rsidR="0003062D" w:rsidRDefault="0003062D" w:rsidP="001D77FF">
      <w:pPr>
        <w:jc w:val="center"/>
        <w:rPr>
          <w:b/>
          <w:sz w:val="28"/>
          <w:szCs w:val="28"/>
        </w:rPr>
      </w:pPr>
    </w:p>
    <w:p w:rsidR="001D77FF" w:rsidRPr="00E4582A" w:rsidRDefault="001D77FF" w:rsidP="001D77FF">
      <w:pPr>
        <w:jc w:val="center"/>
        <w:rPr>
          <w:b/>
          <w:sz w:val="28"/>
          <w:szCs w:val="28"/>
        </w:rPr>
      </w:pPr>
      <w:r w:rsidRPr="00E4582A">
        <w:rPr>
          <w:b/>
          <w:sz w:val="28"/>
          <w:szCs w:val="28"/>
        </w:rPr>
        <w:t>Расчет налога на доходы физических лиц</w:t>
      </w:r>
      <w:r w:rsidRPr="00E4582A">
        <w:t xml:space="preserve">                                                                                                           </w:t>
      </w:r>
    </w:p>
    <w:p w:rsidR="001D77FF" w:rsidRDefault="001D77FF" w:rsidP="001D77FF">
      <w:pPr>
        <w:jc w:val="center"/>
      </w:pPr>
      <w:r>
        <w:t xml:space="preserve">                                                                                                                            </w:t>
      </w:r>
      <w:r w:rsidRPr="00E4582A">
        <w:t>тыс.</w:t>
      </w:r>
      <w:r>
        <w:t xml:space="preserve"> </w:t>
      </w:r>
      <w:r w:rsidRPr="00E4582A">
        <w:t>руб</w:t>
      </w:r>
      <w:r>
        <w:t>лей / %</w:t>
      </w:r>
    </w:p>
    <w:p w:rsidR="00716418" w:rsidRPr="00E4582A" w:rsidRDefault="00716418" w:rsidP="001D77FF">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701"/>
      </w:tblGrid>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2D3CBF" w:rsidRDefault="001D77FF" w:rsidP="001D77FF">
            <w:pPr>
              <w:jc w:val="both"/>
            </w:pPr>
            <w:r w:rsidRPr="002D3CBF">
              <w:t>Фонд оплаты труда, согласованный с Министерством экономи</w:t>
            </w:r>
            <w:r w:rsidR="00CD232B">
              <w:t>ки Нижегородской области на 2026</w:t>
            </w:r>
            <w:r w:rsidRPr="002D3CBF">
              <w:t xml:space="preserve">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2D3CBF" w:rsidRDefault="00CD232B" w:rsidP="00AF0844">
            <w:pPr>
              <w:jc w:val="center"/>
            </w:pPr>
            <w:r>
              <w:t>19 401 200</w:t>
            </w:r>
          </w:p>
        </w:tc>
      </w:tr>
      <w:tr w:rsidR="00616503" w:rsidRPr="00522533" w:rsidTr="00616503">
        <w:tc>
          <w:tcPr>
            <w:tcW w:w="8046" w:type="dxa"/>
            <w:tcBorders>
              <w:top w:val="single" w:sz="4" w:space="0" w:color="auto"/>
              <w:left w:val="single" w:sz="4" w:space="0" w:color="auto"/>
              <w:bottom w:val="single" w:sz="4" w:space="0" w:color="auto"/>
              <w:right w:val="single" w:sz="4" w:space="0" w:color="auto"/>
            </w:tcBorders>
          </w:tcPr>
          <w:p w:rsidR="00616503" w:rsidRDefault="00616503" w:rsidP="00616503">
            <w:r w:rsidRPr="00616503">
              <w:t xml:space="preserve">Фонд оплаты труда, согласованный с Министерством экономики Нижегородской области </w:t>
            </w:r>
            <w:r>
              <w:t>на 2025</w:t>
            </w:r>
            <w:r w:rsidRPr="00616503">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rsidR="00616503" w:rsidRDefault="00616503" w:rsidP="00616503">
            <w:pPr>
              <w:jc w:val="center"/>
            </w:pPr>
            <w:r>
              <w:t>17 847 500</w:t>
            </w:r>
          </w:p>
        </w:tc>
      </w:tr>
      <w:tr w:rsidR="009B72CB" w:rsidRPr="00522533" w:rsidTr="00610D4E">
        <w:tc>
          <w:tcPr>
            <w:tcW w:w="8046" w:type="dxa"/>
            <w:tcBorders>
              <w:top w:val="single" w:sz="4" w:space="0" w:color="auto"/>
              <w:left w:val="single" w:sz="4" w:space="0" w:color="auto"/>
              <w:bottom w:val="single" w:sz="4" w:space="0" w:color="auto"/>
              <w:right w:val="single" w:sz="4" w:space="0" w:color="auto"/>
            </w:tcBorders>
          </w:tcPr>
          <w:p w:rsidR="009B72CB" w:rsidRPr="00CF412A" w:rsidRDefault="00CD232B" w:rsidP="009B72CB">
            <w:r>
              <w:t>Рост фонда оплаты труда на 2026 год по отношению к 2025</w:t>
            </w:r>
            <w:r w:rsidR="009B72CB" w:rsidRPr="00CF412A">
              <w:t xml:space="preserve"> году, согласованный с Министерством экономики Нижегородской области (%)</w:t>
            </w:r>
          </w:p>
        </w:tc>
        <w:tc>
          <w:tcPr>
            <w:tcW w:w="1701" w:type="dxa"/>
            <w:tcBorders>
              <w:top w:val="single" w:sz="4" w:space="0" w:color="auto"/>
              <w:left w:val="single" w:sz="4" w:space="0" w:color="auto"/>
              <w:bottom w:val="single" w:sz="4" w:space="0" w:color="auto"/>
              <w:right w:val="single" w:sz="4" w:space="0" w:color="auto"/>
            </w:tcBorders>
          </w:tcPr>
          <w:p w:rsidR="009B72CB" w:rsidRDefault="009B72CB" w:rsidP="009B72CB">
            <w:r>
              <w:t xml:space="preserve">       </w:t>
            </w:r>
          </w:p>
          <w:p w:rsidR="009B72CB" w:rsidRDefault="009B72CB" w:rsidP="00CD232B">
            <w:r>
              <w:t xml:space="preserve">          </w:t>
            </w:r>
            <w:r w:rsidR="00CD232B">
              <w:t>108,7</w:t>
            </w:r>
          </w:p>
        </w:tc>
      </w:tr>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DE1E2E" w:rsidRDefault="001D77FF" w:rsidP="00562582">
            <w:pPr>
              <w:jc w:val="both"/>
            </w:pPr>
            <w:r w:rsidRPr="00DE1E2E">
              <w:t>Прогноз налога</w:t>
            </w:r>
            <w:r>
              <w:t xml:space="preserve"> </w:t>
            </w:r>
            <w:r w:rsidR="007D21D2">
              <w:t xml:space="preserve">на доходы физических лиц </w:t>
            </w:r>
            <w:r w:rsidR="00562582">
              <w:t>на</w:t>
            </w:r>
            <w:r w:rsidR="007D21D2">
              <w:t xml:space="preserve"> </w:t>
            </w:r>
            <w:r w:rsidR="00CD232B">
              <w:t>2025</w:t>
            </w:r>
            <w:r>
              <w:t xml:space="preserve"> год</w:t>
            </w:r>
            <w:r w:rsidRPr="00DE1E2E">
              <w:t>, облагаемых по ставке 13%, в соответствии с согласованным с Министерством экономики Нижегородской области фондом оплаты труда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DE1E2E" w:rsidRDefault="001D77FF" w:rsidP="001D77FF">
            <w:pPr>
              <w:jc w:val="center"/>
            </w:pPr>
          </w:p>
          <w:p w:rsidR="001D77FF" w:rsidRPr="00DE1E2E" w:rsidRDefault="007D21D2" w:rsidP="001D77FF">
            <w:pPr>
              <w:jc w:val="center"/>
            </w:pPr>
            <w:r>
              <w:t>2 320 175,0</w:t>
            </w:r>
          </w:p>
        </w:tc>
      </w:tr>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0F3BA3" w:rsidRDefault="001D77FF" w:rsidP="001D77FF">
            <w:pPr>
              <w:jc w:val="both"/>
            </w:pPr>
            <w:r w:rsidRPr="000F3BA3">
              <w:t xml:space="preserve">Прогноз налога на доходы физических лиц с доходов, облагаемых по ставке 13%, </w:t>
            </w:r>
            <w:r w:rsidRPr="00562582">
              <w:rPr>
                <w:b/>
              </w:rPr>
              <w:t>исходя из ожидаемого п</w:t>
            </w:r>
            <w:r w:rsidR="00CD232B" w:rsidRPr="00562582">
              <w:rPr>
                <w:b/>
              </w:rPr>
              <w:t>оступления налога в 2025 году</w:t>
            </w:r>
            <w:r w:rsidR="00CD232B">
              <w:t xml:space="preserve"> и роста ФОТ на 2026</w:t>
            </w:r>
            <w:r w:rsidRPr="000F3BA3">
              <w:t xml:space="preserve"> год, </w:t>
            </w:r>
            <w:r w:rsidRPr="000F3BA3">
              <w:rPr>
                <w:b/>
              </w:rPr>
              <w:t>согласованный</w:t>
            </w:r>
            <w:r w:rsidRPr="000F3BA3">
              <w:t xml:space="preserve"> с Министерством финансов Нижегородской области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0F3BA3" w:rsidRDefault="00CD232B" w:rsidP="001D77FF">
            <w:pPr>
              <w:jc w:val="center"/>
            </w:pPr>
            <w:r>
              <w:t>2 240 922,3</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1AA2" w:rsidRDefault="001D77FF" w:rsidP="001D77FF">
            <w:pPr>
              <w:jc w:val="both"/>
            </w:pPr>
            <w:r w:rsidRPr="007A1AA2">
              <w:t>в т</w:t>
            </w:r>
            <w:r>
              <w:t xml:space="preserve">ом </w:t>
            </w:r>
            <w:r w:rsidRPr="007A1AA2">
              <w:t>ч</w:t>
            </w:r>
            <w:r>
              <w:t>исле</w:t>
            </w:r>
            <w:r w:rsidRPr="007A1AA2">
              <w:t xml:space="preserve"> прогноз </w:t>
            </w:r>
            <w:r w:rsidRPr="007A1AA2">
              <w:rPr>
                <w:szCs w:val="24"/>
              </w:rPr>
              <w:t xml:space="preserve">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w:t>
            </w:r>
            <w:r w:rsidRPr="007A1AA2">
              <w:t xml:space="preserve">в соответствии со </w:t>
            </w:r>
            <w:hyperlink r:id="rId8" w:history="1">
              <w:r w:rsidRPr="007A1AA2">
                <w:rPr>
                  <w:rStyle w:val="aff7"/>
                  <w:b w:val="0"/>
                  <w:bCs w:val="0"/>
                  <w:color w:val="auto"/>
                </w:rPr>
                <w:t>статьей 227.1</w:t>
              </w:r>
            </w:hyperlink>
            <w:r w:rsidRPr="007A1AA2">
              <w:t xml:space="preserve"> Налогового кодекса Российской Федерации</w:t>
            </w:r>
            <w:r w:rsidRPr="007A1AA2">
              <w:rPr>
                <w:szCs w:val="24"/>
              </w:rPr>
              <w:t xml:space="preserve"> по нормативу </w:t>
            </w:r>
            <w:r>
              <w:rPr>
                <w:szCs w:val="24"/>
              </w:rPr>
              <w:t>100</w:t>
            </w:r>
            <w:r w:rsidRPr="007A1AA2">
              <w:rPr>
                <w:szCs w:val="24"/>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Default="001D77FF" w:rsidP="001D77FF">
            <w:pPr>
              <w:jc w:val="center"/>
            </w:pPr>
          </w:p>
          <w:p w:rsidR="001D77FF" w:rsidRDefault="001D77FF" w:rsidP="001D77FF">
            <w:pPr>
              <w:jc w:val="center"/>
            </w:pPr>
          </w:p>
          <w:p w:rsidR="001D77FF" w:rsidRDefault="001D77FF" w:rsidP="001D77FF">
            <w:pPr>
              <w:jc w:val="center"/>
            </w:pPr>
          </w:p>
          <w:p w:rsidR="00F67BF6" w:rsidRDefault="00F67BF6" w:rsidP="001D77FF">
            <w:pPr>
              <w:jc w:val="center"/>
            </w:pPr>
          </w:p>
          <w:p w:rsidR="00F67BF6" w:rsidRDefault="00F67BF6" w:rsidP="001D77FF">
            <w:pPr>
              <w:jc w:val="center"/>
            </w:pPr>
          </w:p>
          <w:p w:rsidR="001D77FF" w:rsidRPr="007A1AA2" w:rsidRDefault="00CD232B" w:rsidP="001D77FF">
            <w:pPr>
              <w:jc w:val="center"/>
            </w:pPr>
            <w:r>
              <w:t>23 326,8</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tcPr>
          <w:p w:rsidR="001D77FF" w:rsidRPr="007A1AA2" w:rsidRDefault="001D77FF" w:rsidP="00CD232B">
            <w:pPr>
              <w:jc w:val="both"/>
            </w:pPr>
            <w:r>
              <w:t>Уточненный п</w:t>
            </w:r>
            <w:r w:rsidRPr="00604D0E">
              <w:t xml:space="preserve">рогноз налога на доходы физических лиц с доходов, облагаемых по ставке 13%, исходя из </w:t>
            </w:r>
            <w:r>
              <w:t>скорректированного прогнозного значения по</w:t>
            </w:r>
            <w:r w:rsidRPr="00604D0E">
              <w:t xml:space="preserve"> ФОТ на 202</w:t>
            </w:r>
            <w:r w:rsidR="00CD232B">
              <w:t>6</w:t>
            </w:r>
            <w:r w:rsidRPr="00604D0E">
              <w:t xml:space="preserve"> год, </w:t>
            </w:r>
            <w:r w:rsidRPr="0036475B">
              <w:rPr>
                <w:b/>
              </w:rPr>
              <w:t>доведенный</w:t>
            </w:r>
            <w:r>
              <w:rPr>
                <w:b/>
              </w:rPr>
              <w:t xml:space="preserve"> </w:t>
            </w:r>
            <w:r w:rsidRPr="008A118C">
              <w:t>письмом</w:t>
            </w:r>
            <w:r w:rsidRPr="00604D0E">
              <w:t xml:space="preserve"> Министерством финансов Нижегородской области</w:t>
            </w:r>
            <w:r w:rsidR="00CD232B">
              <w:t xml:space="preserve"> (письмо Сл-306-911269/25</w:t>
            </w:r>
            <w:r>
              <w:t>)</w:t>
            </w:r>
          </w:p>
        </w:tc>
        <w:tc>
          <w:tcPr>
            <w:tcW w:w="1701" w:type="dxa"/>
            <w:tcBorders>
              <w:top w:val="single" w:sz="4" w:space="0" w:color="auto"/>
              <w:left w:val="single" w:sz="4" w:space="0" w:color="auto"/>
              <w:bottom w:val="single" w:sz="4" w:space="0" w:color="auto"/>
              <w:right w:val="single" w:sz="4" w:space="0" w:color="auto"/>
            </w:tcBorders>
            <w:vAlign w:val="center"/>
          </w:tcPr>
          <w:p w:rsidR="004F1A08" w:rsidRDefault="004F1A08" w:rsidP="00CD232B">
            <w:pPr>
              <w:jc w:val="center"/>
            </w:pPr>
          </w:p>
          <w:p w:rsidR="004F1A08" w:rsidRDefault="004F1A08" w:rsidP="00CD232B">
            <w:pPr>
              <w:jc w:val="center"/>
            </w:pPr>
          </w:p>
          <w:p w:rsidR="001D77FF" w:rsidRDefault="001D77FF" w:rsidP="00CD232B">
            <w:pPr>
              <w:jc w:val="center"/>
            </w:pPr>
            <w:r>
              <w:t>2</w:t>
            </w:r>
            <w:r w:rsidR="00CD232B">
              <w:t> 131 874,1</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1AA2" w:rsidRDefault="001D77FF" w:rsidP="001D77FF">
            <w:pPr>
              <w:jc w:val="both"/>
            </w:pPr>
            <w:r w:rsidRPr="007A1AA2">
              <w:t>Единый норматив отчислений НДФЛ в бюджет округа, в соответствии с Бюджетным кодексом РФ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1AA2" w:rsidRDefault="001D77FF" w:rsidP="001D77FF">
            <w:pPr>
              <w:jc w:val="center"/>
            </w:pPr>
          </w:p>
          <w:p w:rsidR="001D77FF" w:rsidRPr="007A1AA2" w:rsidRDefault="001D77FF" w:rsidP="001D77FF">
            <w:pPr>
              <w:jc w:val="center"/>
            </w:pPr>
            <w:r w:rsidRPr="007A1AA2">
              <w:t>15</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1AA2" w:rsidRDefault="001D77FF" w:rsidP="001D77FF">
            <w:pPr>
              <w:jc w:val="both"/>
            </w:pPr>
            <w:r w:rsidRPr="007A1AA2">
              <w:lastRenderedPageBreak/>
              <w:t>Единый норматив отчислений НДФЛ в бюджет муниципального округа, в соответствии с Законом Нижегородской области «О межбюджетных отношениях в Нижегородской области»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1AA2" w:rsidRDefault="001D77FF" w:rsidP="001D77FF">
            <w:pPr>
              <w:jc w:val="center"/>
            </w:pPr>
            <w:r w:rsidRPr="007A1AA2">
              <w:t>3</w:t>
            </w:r>
          </w:p>
        </w:tc>
      </w:tr>
      <w:tr w:rsidR="001D77FF" w:rsidRPr="00522533" w:rsidTr="00610D4E">
        <w:trPr>
          <w:trHeight w:val="865"/>
        </w:trPr>
        <w:tc>
          <w:tcPr>
            <w:tcW w:w="8046" w:type="dxa"/>
            <w:tcBorders>
              <w:top w:val="single" w:sz="4" w:space="0" w:color="auto"/>
              <w:left w:val="single" w:sz="4" w:space="0" w:color="auto"/>
              <w:bottom w:val="single" w:sz="4" w:space="0" w:color="auto"/>
              <w:right w:val="single" w:sz="4" w:space="0" w:color="auto"/>
            </w:tcBorders>
            <w:hideMark/>
          </w:tcPr>
          <w:p w:rsidR="001D77FF" w:rsidRPr="00D633DE" w:rsidRDefault="001D77FF" w:rsidP="00BA16B0">
            <w:pPr>
              <w:jc w:val="both"/>
            </w:pPr>
            <w:r w:rsidRPr="00D633DE">
              <w:t xml:space="preserve">Единый норматив </w:t>
            </w:r>
            <w:r w:rsidR="008D4D2B" w:rsidRPr="008D4D2B">
              <w:t xml:space="preserve">налога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w:t>
            </w:r>
            <w:r w:rsidRPr="007A1AA2">
              <w:t>в соответс</w:t>
            </w:r>
            <w:r>
              <w:t xml:space="preserve">твии с Бюджетным кодексом РФ </w:t>
            </w:r>
            <w:r w:rsidRPr="00D633DE">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D633DE" w:rsidRDefault="001D77FF" w:rsidP="001D77FF">
            <w:pPr>
              <w:jc w:val="center"/>
            </w:pPr>
          </w:p>
          <w:p w:rsidR="001D77FF" w:rsidRPr="00CD570E" w:rsidRDefault="00440429" w:rsidP="001D77FF">
            <w:pPr>
              <w:jc w:val="center"/>
            </w:pPr>
            <w:r>
              <w:t>13</w:t>
            </w:r>
          </w:p>
        </w:tc>
      </w:tr>
      <w:tr w:rsidR="001D77FF" w:rsidRPr="00522533"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D633DE" w:rsidRDefault="001D77FF" w:rsidP="00BA16B0">
            <w:pPr>
              <w:jc w:val="both"/>
            </w:pPr>
            <w:r w:rsidRPr="00D633DE">
              <w:t xml:space="preserve">Единый норматив отчислений </w:t>
            </w:r>
            <w:r w:rsidR="00951798" w:rsidRPr="00951798">
              <w:t>налог</w:t>
            </w:r>
            <w:r w:rsidR="001809C3">
              <w:t>а</w:t>
            </w:r>
            <w:r w:rsidR="00951798" w:rsidRPr="00951798">
              <w:t xml:space="preserve"> на доходы физических лиц в части суммы налога, превышающей 312 тыс. рублей, относящейся к части налоговой базы, превышающей 2,4 млн</w:t>
            </w:r>
            <w:r w:rsidR="001809C3">
              <w:t>.</w:t>
            </w:r>
            <w:r w:rsidR="00951798" w:rsidRPr="00951798">
              <w:t xml:space="preserve"> рублей и составляющей не более 5 млн</w:t>
            </w:r>
            <w:r w:rsidR="001809C3">
              <w:t>.</w:t>
            </w:r>
            <w:r w:rsidR="00951798" w:rsidRPr="00951798">
              <w:t xml:space="preserve"> рублей </w:t>
            </w:r>
            <w:r w:rsidRPr="007A1AA2">
              <w:t>в соответствии с Законом Нижегородской области «О межбюджетных отношениях в Нижегородской области»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D633DE" w:rsidRDefault="001D77FF" w:rsidP="001D77FF">
            <w:pPr>
              <w:jc w:val="center"/>
            </w:pPr>
            <w:r>
              <w:t>2,61</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54F1" w:rsidRDefault="001D77FF" w:rsidP="001D77FF">
            <w:pPr>
              <w:jc w:val="both"/>
            </w:pPr>
            <w:r w:rsidRPr="007A54F1">
              <w:t>Дополнительный норматив отчислений НДФЛ в бюджет муниципального округа,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54F1" w:rsidRDefault="001D77FF" w:rsidP="001D77FF">
            <w:pPr>
              <w:jc w:val="center"/>
            </w:pPr>
          </w:p>
          <w:p w:rsidR="001D77FF" w:rsidRPr="007A54F1" w:rsidRDefault="007A54F1" w:rsidP="001D77FF">
            <w:pPr>
              <w:jc w:val="center"/>
            </w:pPr>
            <w:r w:rsidRPr="00EB439A">
              <w:t>35,8</w:t>
            </w:r>
          </w:p>
        </w:tc>
      </w:tr>
      <w:tr w:rsidR="001D77FF" w:rsidRPr="007A1AA2" w:rsidTr="00610D4E">
        <w:trPr>
          <w:trHeight w:val="509"/>
        </w:trPr>
        <w:tc>
          <w:tcPr>
            <w:tcW w:w="8046" w:type="dxa"/>
            <w:tcBorders>
              <w:top w:val="single" w:sz="4" w:space="0" w:color="auto"/>
              <w:left w:val="single" w:sz="4" w:space="0" w:color="auto"/>
              <w:bottom w:val="single" w:sz="4" w:space="0" w:color="auto"/>
              <w:right w:val="single" w:sz="4" w:space="0" w:color="auto"/>
            </w:tcBorders>
            <w:hideMark/>
          </w:tcPr>
          <w:p w:rsidR="001D77FF" w:rsidRPr="007A54F1" w:rsidRDefault="001D77FF" w:rsidP="001D77FF">
            <w:pPr>
              <w:jc w:val="both"/>
            </w:pPr>
            <w:r w:rsidRPr="007A54F1">
              <w:t>Прогноз налога на доходы физических лиц с доходов в бюджет Балахнинского муниципальн</w:t>
            </w:r>
            <w:r w:rsidR="00CD232B">
              <w:t>ого округа по нормативам на 2026</w:t>
            </w:r>
            <w:r w:rsidRPr="007A54F1">
              <w:t xml:space="preserve"> год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54F1" w:rsidRDefault="001D77FF" w:rsidP="001D77FF">
            <w:pPr>
              <w:jc w:val="center"/>
            </w:pPr>
          </w:p>
          <w:p w:rsidR="001D77FF" w:rsidRPr="007A54F1" w:rsidRDefault="007A54F1" w:rsidP="00CD232B">
            <w:pPr>
              <w:jc w:val="center"/>
            </w:pPr>
            <w:r w:rsidRPr="00EB439A">
              <w:t>1</w:t>
            </w:r>
            <w:r w:rsidR="00CD232B" w:rsidRPr="00EB439A">
              <w:t> 113 302,</w:t>
            </w:r>
            <w:r w:rsidR="00C90D25">
              <w:t>6</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8A118C" w:rsidRDefault="001D77FF" w:rsidP="001D77FF">
            <w:pPr>
              <w:jc w:val="both"/>
            </w:pPr>
            <w:r w:rsidRPr="008A118C">
              <w:t xml:space="preserve">в том числе с </w:t>
            </w:r>
            <w:r w:rsidRPr="008A118C">
              <w:rPr>
                <w:szCs w:val="24"/>
              </w:rPr>
              <w:t xml:space="preserve">налога на доходы физических лиц свыше 312 тыс. рублей по нормативу 15,61 % </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23383" w:rsidRDefault="001D77FF" w:rsidP="001D77FF">
            <w:pPr>
              <w:jc w:val="center"/>
              <w:rPr>
                <w:highlight w:val="yellow"/>
              </w:rPr>
            </w:pPr>
          </w:p>
          <w:p w:rsidR="001D77FF" w:rsidRPr="00723383" w:rsidRDefault="00CD232B" w:rsidP="001D77FF">
            <w:pPr>
              <w:jc w:val="center"/>
              <w:rPr>
                <w:highlight w:val="yellow"/>
              </w:rPr>
            </w:pPr>
            <w:r>
              <w:t>16 392,2</w:t>
            </w:r>
          </w:p>
        </w:tc>
      </w:tr>
      <w:tr w:rsidR="001D77FF" w:rsidRPr="007A1AA2" w:rsidTr="00610D4E">
        <w:tc>
          <w:tcPr>
            <w:tcW w:w="8046" w:type="dxa"/>
            <w:tcBorders>
              <w:top w:val="single" w:sz="4" w:space="0" w:color="auto"/>
              <w:left w:val="single" w:sz="4" w:space="0" w:color="auto"/>
              <w:bottom w:val="single" w:sz="4" w:space="0" w:color="auto"/>
              <w:right w:val="single" w:sz="4" w:space="0" w:color="auto"/>
            </w:tcBorders>
            <w:hideMark/>
          </w:tcPr>
          <w:p w:rsidR="001D77FF" w:rsidRPr="007A1AA2" w:rsidRDefault="001D77FF" w:rsidP="001D77FF">
            <w:pPr>
              <w:jc w:val="both"/>
            </w:pPr>
            <w:r w:rsidRPr="007A1AA2">
              <w:t>в т</w:t>
            </w:r>
            <w:r>
              <w:t xml:space="preserve">ом </w:t>
            </w:r>
            <w:r w:rsidRPr="007A1AA2">
              <w:t>ч</w:t>
            </w:r>
            <w:r>
              <w:t>исле</w:t>
            </w:r>
            <w:r w:rsidRPr="007A1AA2">
              <w:t xml:space="preserve"> с </w:t>
            </w:r>
            <w:r w:rsidRPr="007A1AA2">
              <w:rPr>
                <w:szCs w:val="24"/>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w:t>
            </w:r>
            <w:r w:rsidRPr="007A1AA2">
              <w:t xml:space="preserve"> в соответствии со </w:t>
            </w:r>
            <w:hyperlink r:id="rId9" w:history="1">
              <w:r w:rsidRPr="007A1AA2">
                <w:rPr>
                  <w:rStyle w:val="aff7"/>
                  <w:b w:val="0"/>
                  <w:bCs w:val="0"/>
                  <w:color w:val="auto"/>
                </w:rPr>
                <w:t>статьей 227.1</w:t>
              </w:r>
            </w:hyperlink>
            <w:r w:rsidRPr="007A1AA2">
              <w:t xml:space="preserve">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77FF" w:rsidRPr="007A1AA2" w:rsidRDefault="00CD232B" w:rsidP="001D77FF">
            <w:pPr>
              <w:jc w:val="center"/>
            </w:pPr>
            <w:r>
              <w:t>11 663,4</w:t>
            </w:r>
          </w:p>
        </w:tc>
      </w:tr>
    </w:tbl>
    <w:p w:rsidR="001D77FF" w:rsidRPr="00EB4003" w:rsidRDefault="001D77FF" w:rsidP="001D77FF">
      <w:pPr>
        <w:ind w:firstLine="709"/>
        <w:jc w:val="both"/>
        <w:rPr>
          <w:szCs w:val="24"/>
        </w:rPr>
      </w:pPr>
    </w:p>
    <w:p w:rsidR="001D77FF" w:rsidRPr="00B82590" w:rsidRDefault="001D77FF" w:rsidP="001D77FF">
      <w:pPr>
        <w:ind w:firstLine="709"/>
        <w:jc w:val="both"/>
        <w:rPr>
          <w:szCs w:val="24"/>
        </w:rPr>
      </w:pPr>
      <w:r w:rsidRPr="00B82590">
        <w:rPr>
          <w:szCs w:val="24"/>
        </w:rPr>
        <w:t xml:space="preserve">Расчет прогноза налога </w:t>
      </w:r>
      <w:r w:rsidR="00D82998">
        <w:rPr>
          <w:szCs w:val="24"/>
        </w:rPr>
        <w:t>на доходы физических лиц на 2026</w:t>
      </w:r>
      <w:r w:rsidRPr="00B82590">
        <w:rPr>
          <w:szCs w:val="24"/>
        </w:rPr>
        <w:t xml:space="preserve"> год просчитан в соответствии с главой 23 части второй Налоговог</w:t>
      </w:r>
      <w:r>
        <w:rPr>
          <w:szCs w:val="24"/>
        </w:rPr>
        <w:t>о кодекса Российской Федерации «</w:t>
      </w:r>
      <w:r w:rsidRPr="00B82590">
        <w:rPr>
          <w:szCs w:val="24"/>
        </w:rPr>
        <w:t>Налог на доходы физических лиц</w:t>
      </w:r>
      <w:r>
        <w:rPr>
          <w:szCs w:val="24"/>
        </w:rPr>
        <w:t>»</w:t>
      </w:r>
      <w:r w:rsidRPr="00B82590">
        <w:rPr>
          <w:szCs w:val="24"/>
        </w:rPr>
        <w:t xml:space="preserve"> с учетом внесенных изменений на д</w:t>
      </w:r>
      <w:r>
        <w:rPr>
          <w:szCs w:val="24"/>
        </w:rPr>
        <w:t>ату формирования бюджета.</w:t>
      </w:r>
    </w:p>
    <w:p w:rsidR="001D77FF" w:rsidRPr="00894E89" w:rsidRDefault="001D77FF" w:rsidP="001D77FF">
      <w:pPr>
        <w:ind w:firstLine="709"/>
        <w:jc w:val="both"/>
      </w:pPr>
      <w:r w:rsidRPr="00894E89">
        <w:t>При формировании прогноза налога на доходы физических лиц использовались следующие данные:</w:t>
      </w:r>
    </w:p>
    <w:p w:rsidR="001D77FF" w:rsidRPr="00894E89" w:rsidRDefault="001D77FF" w:rsidP="001D77FF">
      <w:pPr>
        <w:ind w:firstLine="709"/>
        <w:jc w:val="both"/>
      </w:pPr>
      <w:r w:rsidRPr="00894E89">
        <w:t>- прогнозируемый Министерством экономики Нижегородской области фонд оплаты труд</w:t>
      </w:r>
      <w:r w:rsidR="00C674F0">
        <w:t>а на 2025</w:t>
      </w:r>
      <w:r w:rsidRPr="00894E89">
        <w:t xml:space="preserve"> год в сумме </w:t>
      </w:r>
      <w:r w:rsidR="00C674F0">
        <w:t>17 847,5</w:t>
      </w:r>
      <w:r w:rsidR="00D82998">
        <w:t xml:space="preserve"> млн. руб., (на 2026</w:t>
      </w:r>
      <w:r w:rsidRPr="00894E89">
        <w:t xml:space="preserve"> год – </w:t>
      </w:r>
      <w:r w:rsidR="00D82998">
        <w:t>19 401,2 млн. руб., на 2027</w:t>
      </w:r>
      <w:r w:rsidRPr="00894E89">
        <w:t xml:space="preserve"> год – </w:t>
      </w:r>
      <w:r w:rsidR="00D82998">
        <w:t>21 011,5 млн. руб., на 2028</w:t>
      </w:r>
      <w:r w:rsidRPr="00894E89">
        <w:t xml:space="preserve"> год – </w:t>
      </w:r>
      <w:r w:rsidR="00D82998">
        <w:t>22 776,4</w:t>
      </w:r>
      <w:r w:rsidRPr="00894E89">
        <w:t xml:space="preserve"> млн.</w:t>
      </w:r>
      <w:r>
        <w:t xml:space="preserve"> </w:t>
      </w:r>
      <w:r w:rsidRPr="00894E89">
        <w:t>руб.)</w:t>
      </w:r>
    </w:p>
    <w:p w:rsidR="001D77FF" w:rsidRPr="00894E89" w:rsidRDefault="001D77FF" w:rsidP="001D77FF">
      <w:pPr>
        <w:ind w:firstLine="709"/>
        <w:jc w:val="both"/>
      </w:pPr>
      <w:r w:rsidRPr="00894E89">
        <w:t>- отчет</w:t>
      </w:r>
      <w:r>
        <w:t>ные данные</w:t>
      </w:r>
      <w:r w:rsidRPr="00894E89">
        <w:t xml:space="preserve"> финансового управления администрации Балахнинского муниципального </w:t>
      </w:r>
      <w:r>
        <w:t>округа</w:t>
      </w:r>
      <w:r w:rsidRPr="00894E89">
        <w:t xml:space="preserve"> по форме </w:t>
      </w:r>
      <w:r w:rsidRPr="009B1EF3">
        <w:rPr>
          <w:szCs w:val="24"/>
        </w:rPr>
        <w:t>0521428 «Отчет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w:t>
      </w:r>
      <w:r w:rsidRPr="009B1EF3">
        <w:rPr>
          <w:szCs w:val="24"/>
        </w:rPr>
        <w:t xml:space="preserve"> </w:t>
      </w:r>
      <w:r>
        <w:t>по сост</w:t>
      </w:r>
      <w:r w:rsidR="00F7049F">
        <w:t>оянию на 01.01.2025 и 01.07.2025</w:t>
      </w:r>
      <w:r w:rsidRPr="00894E89">
        <w:t>;</w:t>
      </w:r>
    </w:p>
    <w:p w:rsidR="001D77FF" w:rsidRPr="00894E89" w:rsidRDefault="001D77FF" w:rsidP="001D77FF">
      <w:pPr>
        <w:ind w:firstLine="709"/>
        <w:jc w:val="both"/>
      </w:pPr>
      <w:r w:rsidRPr="00894E89">
        <w:t>- отчет Межрайонной инспекции ФНС России № 5 по Нижегородской области по форме 5-НДФЛ «Отчет о налоговой базе и структуре начислений по налогу на доходы физических лиц, удерживаем</w:t>
      </w:r>
      <w:r w:rsidR="00F7049F">
        <w:t>ому налоговыми агентами» за 2024</w:t>
      </w:r>
      <w:r>
        <w:t xml:space="preserve"> год</w:t>
      </w:r>
      <w:r w:rsidRPr="00F222A0">
        <w:t>;</w:t>
      </w:r>
    </w:p>
    <w:p w:rsidR="001D77FF" w:rsidRPr="00894E89" w:rsidRDefault="001D77FF" w:rsidP="001D77FF">
      <w:pPr>
        <w:ind w:firstLine="709"/>
        <w:jc w:val="both"/>
      </w:pPr>
      <w:r w:rsidRPr="00894E89">
        <w:t xml:space="preserve">- сведения Межрайонной инспекции ФНС России № 5 </w:t>
      </w:r>
      <w:r w:rsidR="00F7049F">
        <w:t>по Нижегородской области за 2024 год и за 1 полугодие 2025</w:t>
      </w:r>
      <w:r w:rsidRPr="00894E89">
        <w:t xml:space="preserve"> г</w:t>
      </w:r>
      <w:r>
        <w:t xml:space="preserve">ода </w:t>
      </w:r>
      <w:r w:rsidRPr="00894E89">
        <w:t>об уплате организациями и индивидуальными предпринимателями НДФЛ по результатам налоговых проверок;</w:t>
      </w:r>
    </w:p>
    <w:p w:rsidR="001D77FF" w:rsidRPr="00894E89" w:rsidRDefault="001D77FF" w:rsidP="001D77FF">
      <w:pPr>
        <w:ind w:firstLine="709"/>
        <w:jc w:val="both"/>
      </w:pPr>
      <w:r w:rsidRPr="00894E89">
        <w:t>- сведения Межрайонной инспекции ФНС России № 5 по Нижегородской области об уплате организациями и индивидуальными предпринимате</w:t>
      </w:r>
      <w:r w:rsidR="00F7049F">
        <w:t>лями задолженности НДФЛ за 2024 год в 1 полугодии 2025</w:t>
      </w:r>
      <w:r>
        <w:t xml:space="preserve"> </w:t>
      </w:r>
      <w:r w:rsidRPr="00894E89">
        <w:t>г</w:t>
      </w:r>
      <w:r>
        <w:t>ода</w:t>
      </w:r>
      <w:r w:rsidRPr="00894E89">
        <w:t>;</w:t>
      </w:r>
    </w:p>
    <w:p w:rsidR="001D77FF" w:rsidRPr="00C927AE" w:rsidRDefault="001D77FF" w:rsidP="001D77FF">
      <w:pPr>
        <w:ind w:firstLine="709"/>
        <w:jc w:val="both"/>
      </w:pPr>
      <w:r w:rsidRPr="00C927AE">
        <w:t>- сведения Межрайонной инспекции ФНС России № 5 по Нижегородской области о динамике посту</w:t>
      </w:r>
      <w:r w:rsidR="00F7049F">
        <w:t>пления НДФЛ в 1 полугодии 2025 года к 1 полугодию 2024</w:t>
      </w:r>
      <w:r w:rsidR="00953432">
        <w:t xml:space="preserve"> года.</w:t>
      </w:r>
    </w:p>
    <w:p w:rsidR="001D77FF" w:rsidRPr="00C927AE" w:rsidRDefault="001D77FF" w:rsidP="001D77FF">
      <w:pPr>
        <w:ind w:firstLine="709"/>
        <w:jc w:val="both"/>
        <w:rPr>
          <w:szCs w:val="24"/>
        </w:rPr>
      </w:pPr>
      <w:r w:rsidRPr="00C927AE">
        <w:rPr>
          <w:szCs w:val="24"/>
        </w:rPr>
        <w:t>Кроме того, при расчете прогноза налога учитывалось фактическое поступление налога на доходы фи</w:t>
      </w:r>
      <w:r w:rsidR="00F7049F">
        <w:rPr>
          <w:szCs w:val="24"/>
        </w:rPr>
        <w:t>зических лиц за 1 полугодие 2025 года и 7 месяцев 2025</w:t>
      </w:r>
      <w:r w:rsidRPr="00C927AE">
        <w:rPr>
          <w:szCs w:val="24"/>
        </w:rPr>
        <w:t xml:space="preserve"> года.</w:t>
      </w:r>
    </w:p>
    <w:p w:rsidR="001D77FF" w:rsidRPr="004A4AD7" w:rsidRDefault="00FB7D9F" w:rsidP="001D77FF">
      <w:pPr>
        <w:autoSpaceDE w:val="0"/>
        <w:autoSpaceDN w:val="0"/>
        <w:adjustRightInd w:val="0"/>
        <w:ind w:firstLine="709"/>
        <w:jc w:val="both"/>
      </w:pPr>
      <w:r w:rsidRPr="00F705C3">
        <w:t>В</w:t>
      </w:r>
      <w:r w:rsidR="001D77FF" w:rsidRPr="00F705C3">
        <w:t xml:space="preserve"> соответствии с решением Совета депутатов Балахнинского муниципального округа </w:t>
      </w:r>
      <w:r w:rsidR="00F705C3" w:rsidRPr="00F705C3">
        <w:t>от 28.10.2025</w:t>
      </w:r>
      <w:r w:rsidR="001D77FF" w:rsidRPr="00F705C3">
        <w:t xml:space="preserve"> </w:t>
      </w:r>
      <w:r w:rsidR="001D77FF" w:rsidRPr="00A25668">
        <w:t>года №</w:t>
      </w:r>
      <w:r w:rsidR="00A25668" w:rsidRPr="00A25668">
        <w:t xml:space="preserve"> 37 </w:t>
      </w:r>
      <w:r w:rsidR="001D77FF" w:rsidRPr="00A25668">
        <w:t>согласован</w:t>
      </w:r>
      <w:r w:rsidR="001D77FF" w:rsidRPr="00F7049F">
        <w:t xml:space="preserve"> дополнительный нор</w:t>
      </w:r>
      <w:r w:rsidR="00F7049F">
        <w:t>матив отчислений от НДФЛ на 2026</w:t>
      </w:r>
      <w:r w:rsidR="00573782" w:rsidRPr="00F7049F">
        <w:t xml:space="preserve"> год </w:t>
      </w:r>
      <w:r w:rsidR="00573782" w:rsidRPr="00F7049F">
        <w:lastRenderedPageBreak/>
        <w:t xml:space="preserve">в размере </w:t>
      </w:r>
      <w:r w:rsidR="00573782" w:rsidRPr="00F705C3">
        <w:t>35,8</w:t>
      </w:r>
      <w:r w:rsidR="001D77FF" w:rsidRPr="00F705C3">
        <w:t xml:space="preserve">% </w:t>
      </w:r>
      <w:r w:rsidR="001D77FF" w:rsidRPr="00F7049F">
        <w:t>взамен дотации на выравнивание бюджетной обеспеченност</w:t>
      </w:r>
      <w:r w:rsidR="00573782" w:rsidRPr="00F7049F">
        <w:t xml:space="preserve">и муниципальных округов, </w:t>
      </w:r>
      <w:r w:rsidR="00F7049F" w:rsidRPr="00F7049F">
        <w:t>на 2027</w:t>
      </w:r>
      <w:r w:rsidR="00573782" w:rsidRPr="00F7049F">
        <w:t xml:space="preserve"> год </w:t>
      </w:r>
      <w:r w:rsidR="00573782" w:rsidRPr="00F705C3">
        <w:t xml:space="preserve">– </w:t>
      </w:r>
      <w:r w:rsidR="00F705C3" w:rsidRPr="00F705C3">
        <w:t>35,9</w:t>
      </w:r>
      <w:r w:rsidR="001D77FF" w:rsidRPr="00F705C3">
        <w:t xml:space="preserve">%, </w:t>
      </w:r>
      <w:r w:rsidR="001D77FF" w:rsidRPr="00F7049F">
        <w:t>на 20</w:t>
      </w:r>
      <w:r w:rsidR="00F7049F">
        <w:t>28</w:t>
      </w:r>
      <w:r w:rsidR="00573782" w:rsidRPr="00F7049F">
        <w:t xml:space="preserve"> </w:t>
      </w:r>
      <w:r w:rsidR="00573782" w:rsidRPr="00F705C3">
        <w:t>год – 37,9</w:t>
      </w:r>
      <w:r w:rsidR="001D77FF" w:rsidRPr="00F705C3">
        <w:t>%.</w:t>
      </w:r>
    </w:p>
    <w:p w:rsidR="001D77FF" w:rsidRPr="003554E3" w:rsidRDefault="001D77FF" w:rsidP="001D77FF">
      <w:pPr>
        <w:ind w:firstLine="709"/>
        <w:jc w:val="both"/>
      </w:pPr>
      <w:r w:rsidRPr="003554E3">
        <w:t xml:space="preserve">Исходя из прогноза НДФЛ, согласованного в Министерстве финансов Нижегородской области  в сумме </w:t>
      </w:r>
      <w:r w:rsidR="00F705C3">
        <w:t>2 017 187,6</w:t>
      </w:r>
      <w:r w:rsidRPr="003554E3">
        <w:t xml:space="preserve">  тыс. рублей ( </w:t>
      </w:r>
      <w:r w:rsidR="003554E3" w:rsidRPr="00F705C3">
        <w:t>2</w:t>
      </w:r>
      <w:r w:rsidR="00F705C3">
        <w:t> 131 874,1</w:t>
      </w:r>
      <w:r w:rsidRPr="00F705C3">
        <w:t xml:space="preserve"> тыс. руб. – </w:t>
      </w:r>
      <w:r w:rsidR="00F705C3">
        <w:t>23 326,8</w:t>
      </w:r>
      <w:r w:rsidRPr="00F705C3">
        <w:t xml:space="preserve"> тыс. руб. – </w:t>
      </w:r>
      <w:r w:rsidR="00F705C3">
        <w:t>91 359,7</w:t>
      </w:r>
      <w:r w:rsidRPr="00F705C3">
        <w:t xml:space="preserve"> тыс. руб.)</w:t>
      </w:r>
      <w:r w:rsidRPr="003554E3">
        <w:t xml:space="preserve"> с доходов, облагаемых по ставке 13% расчетная сумма налога в бюджет муниципального округа по нормативу </w:t>
      </w:r>
      <w:r w:rsidR="003554E3" w:rsidRPr="00F705C3">
        <w:t>53,8</w:t>
      </w:r>
      <w:r w:rsidRPr="003554E3">
        <w:t xml:space="preserve">%  составила </w:t>
      </w:r>
      <w:r w:rsidR="00F705C3">
        <w:t>1 085 247,0</w:t>
      </w:r>
      <w:r w:rsidRPr="003554E3">
        <w:t xml:space="preserve"> тыс. рублей, с учетом </w:t>
      </w:r>
      <w:r w:rsidRPr="003554E3">
        <w:rPr>
          <w:szCs w:val="24"/>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w:t>
      </w:r>
      <w:r w:rsidRPr="003554E3">
        <w:t xml:space="preserve"> в соответствии со </w:t>
      </w:r>
      <w:hyperlink r:id="rId10" w:history="1">
        <w:r w:rsidRPr="003554E3">
          <w:rPr>
            <w:rStyle w:val="aff7"/>
            <w:b w:val="0"/>
            <w:bCs w:val="0"/>
            <w:color w:val="auto"/>
          </w:rPr>
          <w:t>статьей 227.1</w:t>
        </w:r>
      </w:hyperlink>
      <w:r w:rsidRPr="003554E3">
        <w:t xml:space="preserve"> Налогового кодекса Российской Федерации</w:t>
      </w:r>
      <w:r w:rsidRPr="003554E3">
        <w:rPr>
          <w:b/>
        </w:rPr>
        <w:t xml:space="preserve"> </w:t>
      </w:r>
      <w:r w:rsidRPr="003554E3">
        <w:t xml:space="preserve">по нормативу 50% в сумме </w:t>
      </w:r>
      <w:r w:rsidR="00137ABA">
        <w:t>11 663,4</w:t>
      </w:r>
      <w:r w:rsidRPr="003554E3">
        <w:t xml:space="preserve"> тыс. рублей и с учетом</w:t>
      </w:r>
      <w:r w:rsidRPr="003554E3">
        <w:rPr>
          <w:szCs w:val="24"/>
        </w:rPr>
        <w:t xml:space="preserve"> налога на доходы физических лиц в части суммы налога, превышающей </w:t>
      </w:r>
      <w:r w:rsidR="003554E3">
        <w:rPr>
          <w:szCs w:val="24"/>
        </w:rPr>
        <w:t>312</w:t>
      </w:r>
      <w:r w:rsidRPr="003554E3">
        <w:rPr>
          <w:szCs w:val="24"/>
        </w:rPr>
        <w:t xml:space="preserve"> тысяч рублей по нормативу 15,61% в сумме </w:t>
      </w:r>
      <w:r w:rsidR="00137ABA">
        <w:rPr>
          <w:szCs w:val="24"/>
        </w:rPr>
        <w:t>16 392,2</w:t>
      </w:r>
      <w:r w:rsidRPr="003554E3">
        <w:rPr>
          <w:szCs w:val="24"/>
        </w:rPr>
        <w:t xml:space="preserve"> тыс. рублей, </w:t>
      </w:r>
      <w:r w:rsidRPr="003554E3">
        <w:t xml:space="preserve">сумма налога в бюджет муниципального округа составила </w:t>
      </w:r>
      <w:r w:rsidR="00F705C3">
        <w:rPr>
          <w:b/>
        </w:rPr>
        <w:t>1 113 302,6</w:t>
      </w:r>
      <w:r w:rsidRPr="003554E3">
        <w:rPr>
          <w:b/>
        </w:rPr>
        <w:t xml:space="preserve"> </w:t>
      </w:r>
      <w:r w:rsidRPr="003554E3">
        <w:t>тыс. рублей.</w:t>
      </w:r>
    </w:p>
    <w:p w:rsidR="001D77FF" w:rsidRPr="006033DE" w:rsidRDefault="001D77FF" w:rsidP="001D77FF">
      <w:pPr>
        <w:ind w:firstLine="709"/>
        <w:jc w:val="both"/>
      </w:pPr>
      <w:r w:rsidRPr="00754458">
        <w:t xml:space="preserve">С учетом вышеизложенного прогноз налога на доходы физических лиц бюджета округа </w:t>
      </w:r>
      <w:r w:rsidRPr="00754458">
        <w:rPr>
          <w:b/>
        </w:rPr>
        <w:t xml:space="preserve">на </w:t>
      </w:r>
      <w:r w:rsidR="00137ABA">
        <w:rPr>
          <w:b/>
        </w:rPr>
        <w:t>2026</w:t>
      </w:r>
      <w:r w:rsidRPr="00754458">
        <w:rPr>
          <w:b/>
        </w:rPr>
        <w:t xml:space="preserve"> год</w:t>
      </w:r>
      <w:r w:rsidRPr="00754458">
        <w:t xml:space="preserve"> просчитан в сумме </w:t>
      </w:r>
      <w:r w:rsidR="003070F9">
        <w:rPr>
          <w:b/>
        </w:rPr>
        <w:t>1 113 302,6</w:t>
      </w:r>
      <w:r w:rsidRPr="00754458">
        <w:rPr>
          <w:b/>
        </w:rPr>
        <w:t xml:space="preserve"> </w:t>
      </w:r>
      <w:r w:rsidRPr="006033DE">
        <w:t>тыс. рублей.</w:t>
      </w:r>
    </w:p>
    <w:p w:rsidR="001D77FF" w:rsidRPr="00754458" w:rsidRDefault="001D77FF" w:rsidP="001D77FF">
      <w:pPr>
        <w:ind w:firstLine="709"/>
        <w:jc w:val="both"/>
        <w:rPr>
          <w:b/>
        </w:rPr>
      </w:pPr>
      <w:r w:rsidRPr="00754458">
        <w:t xml:space="preserve">Прогноз налога на доходы физических лиц бюджета округа </w:t>
      </w:r>
      <w:r w:rsidR="00137ABA">
        <w:rPr>
          <w:b/>
        </w:rPr>
        <w:t>на 2027</w:t>
      </w:r>
      <w:r w:rsidRPr="00754458">
        <w:rPr>
          <w:b/>
        </w:rPr>
        <w:t xml:space="preserve"> год</w:t>
      </w:r>
      <w:r w:rsidRPr="00754458">
        <w:t xml:space="preserve"> рассчитан в сумме </w:t>
      </w:r>
      <w:r w:rsidR="000B55D3">
        <w:rPr>
          <w:b/>
        </w:rPr>
        <w:t>1 207 389,8</w:t>
      </w:r>
      <w:r w:rsidRPr="00754458">
        <w:rPr>
          <w:b/>
        </w:rPr>
        <w:t xml:space="preserve"> </w:t>
      </w:r>
      <w:r w:rsidRPr="00754458">
        <w:t>тыс. рублей.</w:t>
      </w:r>
    </w:p>
    <w:p w:rsidR="001D77FF" w:rsidRPr="00E50D9C" w:rsidRDefault="001D77FF" w:rsidP="001D77FF">
      <w:pPr>
        <w:ind w:firstLine="709"/>
        <w:jc w:val="both"/>
      </w:pPr>
      <w:r w:rsidRPr="00754458">
        <w:t xml:space="preserve">Прогноз налога на доходы физических лиц бюджета округа </w:t>
      </w:r>
      <w:r w:rsidR="00137ABA">
        <w:rPr>
          <w:b/>
        </w:rPr>
        <w:t>на 2028</w:t>
      </w:r>
      <w:r w:rsidRPr="00754458">
        <w:rPr>
          <w:b/>
        </w:rPr>
        <w:t xml:space="preserve"> год</w:t>
      </w:r>
      <w:r w:rsidRPr="00754458">
        <w:t xml:space="preserve"> рассчитан в сумме </w:t>
      </w:r>
      <w:r w:rsidR="003070F9">
        <w:rPr>
          <w:b/>
        </w:rPr>
        <w:t>1 354 400,4</w:t>
      </w:r>
      <w:r w:rsidRPr="00754458">
        <w:rPr>
          <w:b/>
        </w:rPr>
        <w:t xml:space="preserve"> </w:t>
      </w:r>
      <w:r w:rsidRPr="00754458">
        <w:t>тыс. рублей.</w:t>
      </w:r>
    </w:p>
    <w:p w:rsidR="001D77FF" w:rsidRPr="00826B92" w:rsidRDefault="001D77FF" w:rsidP="001D77FF">
      <w:pPr>
        <w:ind w:firstLine="709"/>
        <w:jc w:val="both"/>
        <w:rPr>
          <w:b/>
        </w:rPr>
      </w:pPr>
      <w:r w:rsidRPr="004A4AD7">
        <w:t xml:space="preserve">Прогноз налога на доходы физических лиц, </w:t>
      </w:r>
      <w:r w:rsidRPr="004A4AD7">
        <w:rPr>
          <w:b/>
        </w:rPr>
        <w:t>согласованный</w:t>
      </w:r>
      <w:r w:rsidRPr="004A4AD7">
        <w:t xml:space="preserve"> с Министерством финансов Нижегородской области</w:t>
      </w:r>
      <w:r>
        <w:t xml:space="preserve"> в</w:t>
      </w:r>
      <w:r w:rsidRPr="004A4AD7">
        <w:t xml:space="preserve"> размере 100% с территории Балахнинского муниципального </w:t>
      </w:r>
      <w:r>
        <w:t>округа</w:t>
      </w:r>
      <w:r w:rsidRPr="004A4AD7">
        <w:t xml:space="preserve"> </w:t>
      </w:r>
      <w:r>
        <w:t xml:space="preserve">Нижегородской области </w:t>
      </w:r>
      <w:r w:rsidRPr="00826B92">
        <w:rPr>
          <w:b/>
        </w:rPr>
        <w:t>на 202</w:t>
      </w:r>
      <w:r w:rsidR="00137ABA">
        <w:rPr>
          <w:b/>
        </w:rPr>
        <w:t>6</w:t>
      </w:r>
      <w:r w:rsidRPr="00826B92">
        <w:rPr>
          <w:b/>
        </w:rPr>
        <w:t xml:space="preserve"> год</w:t>
      </w:r>
      <w:r w:rsidRPr="004A4AD7">
        <w:t xml:space="preserve"> сумме – </w:t>
      </w:r>
      <w:r w:rsidR="00137ABA">
        <w:rPr>
          <w:b/>
        </w:rPr>
        <w:t>2 131 874,1</w:t>
      </w:r>
      <w:r w:rsidRPr="00826B92">
        <w:rPr>
          <w:b/>
        </w:rPr>
        <w:t xml:space="preserve"> </w:t>
      </w:r>
      <w:r w:rsidRPr="00DF008F">
        <w:t>тыс. руб</w:t>
      </w:r>
      <w:r>
        <w:t>лей</w:t>
      </w:r>
      <w:r w:rsidRPr="00DF008F">
        <w:t>,</w:t>
      </w:r>
      <w:r w:rsidR="00137ABA">
        <w:rPr>
          <w:b/>
        </w:rPr>
        <w:t xml:space="preserve"> на 2027</w:t>
      </w:r>
      <w:r>
        <w:rPr>
          <w:b/>
        </w:rPr>
        <w:t xml:space="preserve"> год – </w:t>
      </w:r>
      <w:r w:rsidR="000B55D3">
        <w:rPr>
          <w:b/>
        </w:rPr>
        <w:t>2 307 816,7</w:t>
      </w:r>
      <w:r w:rsidR="00BA1C99">
        <w:rPr>
          <w:b/>
        </w:rPr>
        <w:t xml:space="preserve"> </w:t>
      </w:r>
      <w:r w:rsidRPr="00DF008F">
        <w:t>тыс. руб</w:t>
      </w:r>
      <w:r>
        <w:t>лей</w:t>
      </w:r>
      <w:r w:rsidRPr="00DF008F">
        <w:t>,</w:t>
      </w:r>
      <w:r w:rsidRPr="00826B92">
        <w:rPr>
          <w:b/>
        </w:rPr>
        <w:t xml:space="preserve"> на </w:t>
      </w:r>
      <w:r w:rsidR="00137ABA">
        <w:rPr>
          <w:b/>
        </w:rPr>
        <w:t>2028</w:t>
      </w:r>
      <w:r w:rsidRPr="00826B92">
        <w:rPr>
          <w:b/>
        </w:rPr>
        <w:t xml:space="preserve"> год – </w:t>
      </w:r>
      <w:r w:rsidR="00137ABA">
        <w:rPr>
          <w:b/>
        </w:rPr>
        <w:t>2</w:t>
      </w:r>
      <w:r w:rsidR="000B55D3">
        <w:rPr>
          <w:b/>
        </w:rPr>
        <w:t> 498 322,3</w:t>
      </w:r>
      <w:r w:rsidRPr="00826B92">
        <w:rPr>
          <w:b/>
        </w:rPr>
        <w:t xml:space="preserve"> </w:t>
      </w:r>
      <w:r w:rsidRPr="00DF008F">
        <w:t>тыс. руб</w:t>
      </w:r>
      <w:r>
        <w:t>лей</w:t>
      </w:r>
      <w:r w:rsidRPr="00DF008F">
        <w:t>.</w:t>
      </w:r>
    </w:p>
    <w:p w:rsidR="001D77FF" w:rsidRDefault="001D77FF" w:rsidP="001D77FF">
      <w:pPr>
        <w:rPr>
          <w:b/>
          <w:bCs/>
          <w:sz w:val="28"/>
          <w:szCs w:val="28"/>
        </w:rPr>
      </w:pPr>
    </w:p>
    <w:p w:rsidR="001D77FF" w:rsidRPr="00EE1C94" w:rsidRDefault="001D77FF" w:rsidP="001D77FF">
      <w:pPr>
        <w:jc w:val="center"/>
        <w:rPr>
          <w:b/>
          <w:bCs/>
          <w:sz w:val="28"/>
          <w:szCs w:val="28"/>
        </w:rPr>
      </w:pPr>
      <w:r w:rsidRPr="00562582">
        <w:rPr>
          <w:b/>
          <w:bCs/>
          <w:sz w:val="28"/>
          <w:szCs w:val="28"/>
        </w:rPr>
        <w:t>Доходы от уплаты акцизов на нефтепродукты</w:t>
      </w:r>
    </w:p>
    <w:p w:rsidR="001D77FF" w:rsidRPr="00675CB7" w:rsidRDefault="001D77FF" w:rsidP="001D77FF">
      <w:pPr>
        <w:ind w:firstLine="851"/>
        <w:jc w:val="center"/>
        <w:rPr>
          <w:szCs w:val="24"/>
        </w:rPr>
      </w:pPr>
    </w:p>
    <w:p w:rsidR="001D77FF" w:rsidRPr="00466976" w:rsidRDefault="001D77FF" w:rsidP="001D77FF">
      <w:pPr>
        <w:ind w:firstLine="709"/>
        <w:jc w:val="both"/>
        <w:rPr>
          <w:szCs w:val="24"/>
        </w:rPr>
      </w:pPr>
      <w:r w:rsidRPr="00466976">
        <w:rPr>
          <w:szCs w:val="24"/>
        </w:rPr>
        <w:t xml:space="preserve">Сумма </w:t>
      </w:r>
      <w:r w:rsidRPr="00466976">
        <w:rPr>
          <w:bCs/>
          <w:szCs w:val="24"/>
        </w:rPr>
        <w:t xml:space="preserve">акцизов на нефтепродукты, подлежащая </w:t>
      </w:r>
      <w:r w:rsidRPr="00466976">
        <w:rPr>
          <w:szCs w:val="24"/>
        </w:rPr>
        <w:t xml:space="preserve">зачислению в бюджет муниципального округа доведена </w:t>
      </w:r>
      <w:r w:rsidR="0003062D" w:rsidRPr="0003062D">
        <w:rPr>
          <w:szCs w:val="24"/>
        </w:rPr>
        <w:t>в проекте закона Нижегородской облас</w:t>
      </w:r>
      <w:r w:rsidR="0003062D">
        <w:rPr>
          <w:szCs w:val="24"/>
        </w:rPr>
        <w:t>ти «Об областном бюджете на 2026 год и на плановый период 2027 и 2028</w:t>
      </w:r>
      <w:r w:rsidR="0003062D" w:rsidRPr="0003062D">
        <w:rPr>
          <w:szCs w:val="24"/>
        </w:rPr>
        <w:t xml:space="preserve"> годов»</w:t>
      </w:r>
      <w:r w:rsidR="00D915C8" w:rsidRPr="0003062D">
        <w:rPr>
          <w:szCs w:val="24"/>
        </w:rPr>
        <w:t>.</w:t>
      </w:r>
      <w:r w:rsidR="00D915C8">
        <w:rPr>
          <w:szCs w:val="24"/>
        </w:rPr>
        <w:t xml:space="preserve"> С</w:t>
      </w:r>
      <w:r w:rsidRPr="00466976">
        <w:rPr>
          <w:szCs w:val="24"/>
        </w:rPr>
        <w:t>оответственно на</w:t>
      </w:r>
      <w:r w:rsidR="00562582">
        <w:rPr>
          <w:bCs/>
          <w:szCs w:val="24"/>
        </w:rPr>
        <w:t xml:space="preserve"> 2026</w:t>
      </w:r>
      <w:r w:rsidRPr="00466976">
        <w:rPr>
          <w:bCs/>
          <w:szCs w:val="24"/>
        </w:rPr>
        <w:t xml:space="preserve"> год сумма акцизов в бюджет Балахнинского округа</w:t>
      </w:r>
      <w:r w:rsidRPr="00466976">
        <w:rPr>
          <w:szCs w:val="24"/>
        </w:rPr>
        <w:t xml:space="preserve"> определена в размере </w:t>
      </w:r>
      <w:r w:rsidR="00D915C8">
        <w:rPr>
          <w:szCs w:val="24"/>
        </w:rPr>
        <w:t>32 025,1</w:t>
      </w:r>
      <w:r>
        <w:rPr>
          <w:szCs w:val="24"/>
        </w:rPr>
        <w:t xml:space="preserve"> тыс. рублей</w:t>
      </w:r>
      <w:r w:rsidR="00562582">
        <w:rPr>
          <w:szCs w:val="24"/>
        </w:rPr>
        <w:t>, на 2027</w:t>
      </w:r>
      <w:r w:rsidRPr="00466976">
        <w:rPr>
          <w:szCs w:val="24"/>
        </w:rPr>
        <w:t xml:space="preserve"> год в размере </w:t>
      </w:r>
      <w:r w:rsidR="00D915C8">
        <w:rPr>
          <w:szCs w:val="24"/>
        </w:rPr>
        <w:t>42 755,1</w:t>
      </w:r>
      <w:r w:rsidR="00562582">
        <w:rPr>
          <w:szCs w:val="24"/>
        </w:rPr>
        <w:t xml:space="preserve"> тыс. рублей и на 2028</w:t>
      </w:r>
      <w:r w:rsidRPr="00466976">
        <w:rPr>
          <w:szCs w:val="24"/>
        </w:rPr>
        <w:t xml:space="preserve"> год в размере </w:t>
      </w:r>
      <w:r w:rsidR="00D915C8">
        <w:rPr>
          <w:szCs w:val="24"/>
        </w:rPr>
        <w:t>44 459,1</w:t>
      </w:r>
      <w:r w:rsidRPr="00466976">
        <w:rPr>
          <w:szCs w:val="24"/>
        </w:rPr>
        <w:t xml:space="preserve"> тыс. рублей.</w:t>
      </w:r>
    </w:p>
    <w:p w:rsidR="001D77FF" w:rsidRPr="00466976" w:rsidRDefault="001D77FF" w:rsidP="001D77FF">
      <w:pPr>
        <w:ind w:firstLine="709"/>
        <w:jc w:val="both"/>
        <w:rPr>
          <w:szCs w:val="24"/>
        </w:rPr>
      </w:pPr>
      <w:r w:rsidRPr="00466976">
        <w:rPr>
          <w:szCs w:val="24"/>
        </w:rPr>
        <w:t>Начиная с 1 января 2014 года 10% акцизов на нефтепродукты, зачисляемые в консолидированный бюджет Нижегородской области, подлежат распределению в местные бюджеты для формирования муниципальных дорожных фондов, исходя из протяженности автомобильных дорог местного значения, находящихся в собственности соответствующих муниципальных образований.</w:t>
      </w:r>
    </w:p>
    <w:p w:rsidR="001D77FF" w:rsidRPr="00395C3C" w:rsidRDefault="001D77FF" w:rsidP="001D77FF">
      <w:pPr>
        <w:ind w:firstLine="709"/>
        <w:jc w:val="both"/>
        <w:rPr>
          <w:szCs w:val="24"/>
        </w:rPr>
      </w:pPr>
      <w:r w:rsidRPr="00466976">
        <w:rPr>
          <w:szCs w:val="24"/>
        </w:rPr>
        <w:t xml:space="preserve"> Таким образом, </w:t>
      </w:r>
      <w:r w:rsidRPr="00466976">
        <w:rPr>
          <w:b/>
          <w:szCs w:val="24"/>
        </w:rPr>
        <w:t xml:space="preserve">в </w:t>
      </w:r>
      <w:r w:rsidR="00562582">
        <w:rPr>
          <w:b/>
          <w:szCs w:val="24"/>
        </w:rPr>
        <w:t>2026</w:t>
      </w:r>
      <w:r w:rsidRPr="00466976">
        <w:rPr>
          <w:b/>
          <w:szCs w:val="24"/>
        </w:rPr>
        <w:t xml:space="preserve"> году</w:t>
      </w:r>
      <w:r w:rsidRPr="00466976">
        <w:rPr>
          <w:szCs w:val="24"/>
        </w:rPr>
        <w:t xml:space="preserve"> в бюджет Балахнинского муниципального округа подлежат зачислению доходы от уплаты а</w:t>
      </w:r>
      <w:r w:rsidR="00601FE8">
        <w:rPr>
          <w:szCs w:val="24"/>
        </w:rPr>
        <w:t xml:space="preserve">кцизов на нефтепродукты в сумме </w:t>
      </w:r>
      <w:r w:rsidR="00D915C8">
        <w:rPr>
          <w:b/>
          <w:szCs w:val="24"/>
        </w:rPr>
        <w:t>32 025,1</w:t>
      </w:r>
      <w:r w:rsidRPr="00466976">
        <w:rPr>
          <w:b/>
          <w:szCs w:val="24"/>
        </w:rPr>
        <w:t xml:space="preserve"> </w:t>
      </w:r>
      <w:r w:rsidRPr="00395C3C">
        <w:rPr>
          <w:szCs w:val="24"/>
        </w:rPr>
        <w:t xml:space="preserve">тыс. </w:t>
      </w:r>
      <w:r w:rsidRPr="00395C3C">
        <w:rPr>
          <w:bCs/>
          <w:szCs w:val="24"/>
        </w:rPr>
        <w:t>рублей</w:t>
      </w:r>
      <w:r w:rsidRPr="00466976">
        <w:rPr>
          <w:szCs w:val="24"/>
        </w:rPr>
        <w:t xml:space="preserve">, </w:t>
      </w:r>
      <w:r w:rsidR="00562582">
        <w:rPr>
          <w:b/>
          <w:bCs/>
          <w:szCs w:val="24"/>
        </w:rPr>
        <w:t>в 2027</w:t>
      </w:r>
      <w:r w:rsidRPr="00466976">
        <w:rPr>
          <w:b/>
          <w:bCs/>
          <w:szCs w:val="24"/>
        </w:rPr>
        <w:t xml:space="preserve"> году – </w:t>
      </w:r>
      <w:r w:rsidR="00D915C8">
        <w:rPr>
          <w:b/>
          <w:bCs/>
          <w:szCs w:val="24"/>
        </w:rPr>
        <w:t>42 755,1</w:t>
      </w:r>
      <w:r>
        <w:rPr>
          <w:b/>
          <w:bCs/>
          <w:szCs w:val="24"/>
        </w:rPr>
        <w:t xml:space="preserve"> </w:t>
      </w:r>
      <w:r w:rsidRPr="00395C3C">
        <w:rPr>
          <w:bCs/>
          <w:szCs w:val="24"/>
        </w:rPr>
        <w:t>тыс. рублей,</w:t>
      </w:r>
      <w:r w:rsidR="00562582">
        <w:rPr>
          <w:b/>
          <w:bCs/>
          <w:szCs w:val="24"/>
        </w:rPr>
        <w:t xml:space="preserve"> в 2028</w:t>
      </w:r>
      <w:r w:rsidRPr="00466976">
        <w:rPr>
          <w:b/>
          <w:bCs/>
          <w:szCs w:val="24"/>
        </w:rPr>
        <w:t xml:space="preserve"> году – </w:t>
      </w:r>
      <w:r w:rsidR="00D915C8">
        <w:rPr>
          <w:b/>
          <w:bCs/>
          <w:szCs w:val="24"/>
        </w:rPr>
        <w:t>44 459,1</w:t>
      </w:r>
      <w:r w:rsidRPr="00466976">
        <w:rPr>
          <w:b/>
          <w:bCs/>
          <w:szCs w:val="24"/>
        </w:rPr>
        <w:t xml:space="preserve"> </w:t>
      </w:r>
      <w:r w:rsidRPr="00395C3C">
        <w:rPr>
          <w:bCs/>
          <w:szCs w:val="24"/>
        </w:rPr>
        <w:t>тыс. рублей.</w:t>
      </w:r>
    </w:p>
    <w:p w:rsidR="001D77FF" w:rsidRDefault="001D77FF" w:rsidP="001D77FF">
      <w:pPr>
        <w:rPr>
          <w:szCs w:val="24"/>
        </w:rPr>
      </w:pPr>
    </w:p>
    <w:p w:rsidR="00D915C8" w:rsidRDefault="00D915C8" w:rsidP="001D77FF">
      <w:pPr>
        <w:pStyle w:val="Courier14"/>
        <w:ind w:firstLine="0"/>
        <w:jc w:val="center"/>
        <w:outlineLvl w:val="0"/>
        <w:rPr>
          <w:rFonts w:ascii="Times New Roman" w:hAnsi="Times New Roman" w:cs="Times New Roman"/>
          <w:b/>
          <w:bCs/>
        </w:rPr>
      </w:pPr>
    </w:p>
    <w:p w:rsidR="001D77FF" w:rsidRPr="00526044" w:rsidRDefault="001D77FF" w:rsidP="001D77FF">
      <w:pPr>
        <w:pStyle w:val="Courier14"/>
        <w:ind w:firstLine="0"/>
        <w:jc w:val="center"/>
        <w:outlineLvl w:val="0"/>
        <w:rPr>
          <w:rFonts w:ascii="Times New Roman" w:hAnsi="Times New Roman" w:cs="Times New Roman"/>
          <w:b/>
        </w:rPr>
      </w:pPr>
      <w:r w:rsidRPr="00526044">
        <w:rPr>
          <w:rFonts w:ascii="Times New Roman" w:hAnsi="Times New Roman" w:cs="Times New Roman"/>
          <w:b/>
          <w:bCs/>
        </w:rPr>
        <w:t xml:space="preserve">Расчет </w:t>
      </w:r>
      <w:r w:rsidR="003D15E5">
        <w:rPr>
          <w:rFonts w:ascii="Times New Roman" w:hAnsi="Times New Roman" w:cs="Times New Roman"/>
          <w:b/>
        </w:rPr>
        <w:t>налога, взимаемого</w:t>
      </w:r>
      <w:r w:rsidRPr="00526044">
        <w:rPr>
          <w:rFonts w:ascii="Times New Roman" w:hAnsi="Times New Roman" w:cs="Times New Roman"/>
          <w:b/>
        </w:rPr>
        <w:t xml:space="preserve"> в связи с применением</w:t>
      </w:r>
    </w:p>
    <w:p w:rsidR="001D77FF" w:rsidRDefault="001D77FF" w:rsidP="001D77FF">
      <w:pPr>
        <w:pStyle w:val="Courier14"/>
        <w:ind w:firstLine="0"/>
        <w:jc w:val="center"/>
        <w:outlineLvl w:val="0"/>
        <w:rPr>
          <w:rFonts w:ascii="Times New Roman" w:hAnsi="Times New Roman" w:cs="Times New Roman"/>
          <w:b/>
        </w:rPr>
      </w:pPr>
      <w:r w:rsidRPr="00526044">
        <w:rPr>
          <w:rFonts w:ascii="Times New Roman" w:hAnsi="Times New Roman" w:cs="Times New Roman"/>
          <w:b/>
        </w:rPr>
        <w:t>упрощенной системы налогообложения</w:t>
      </w:r>
    </w:p>
    <w:p w:rsidR="001D77FF" w:rsidRPr="00880B63" w:rsidRDefault="001D77FF" w:rsidP="001D77FF">
      <w:pPr>
        <w:pStyle w:val="Courier14"/>
        <w:ind w:firstLine="0"/>
        <w:jc w:val="center"/>
        <w:outlineLvl w:val="0"/>
        <w:rPr>
          <w:rFonts w:ascii="Times New Roman" w:hAnsi="Times New Roman" w:cs="Times New Roman"/>
          <w:b/>
        </w:rPr>
      </w:pPr>
    </w:p>
    <w:p w:rsidR="001D77FF" w:rsidRPr="00880B63" w:rsidRDefault="001D77FF" w:rsidP="001D77FF">
      <w:pPr>
        <w:pStyle w:val="Courier14"/>
        <w:ind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тыс. рублей</w:t>
      </w:r>
    </w:p>
    <w:tbl>
      <w:tblPr>
        <w:tblStyle w:val="a6"/>
        <w:tblW w:w="0" w:type="auto"/>
        <w:tblLook w:val="04A0" w:firstRow="1" w:lastRow="0" w:firstColumn="1" w:lastColumn="0" w:noHBand="0" w:noVBand="1"/>
      </w:tblPr>
      <w:tblGrid>
        <w:gridCol w:w="8084"/>
        <w:gridCol w:w="1685"/>
      </w:tblGrid>
      <w:tr w:rsidR="001D77FF" w:rsidRPr="00B9117B" w:rsidTr="00610D4E">
        <w:tc>
          <w:tcPr>
            <w:tcW w:w="8188" w:type="dxa"/>
          </w:tcPr>
          <w:p w:rsidR="001D77FF" w:rsidRPr="00880B63" w:rsidRDefault="001D77FF" w:rsidP="001D77FF">
            <w:pPr>
              <w:pStyle w:val="Courier14"/>
              <w:ind w:firstLine="0"/>
              <w:outlineLvl w:val="0"/>
              <w:rPr>
                <w:rFonts w:ascii="Times New Roman" w:hAnsi="Times New Roman" w:cs="Times New Roman"/>
                <w:b/>
                <w:sz w:val="24"/>
                <w:szCs w:val="24"/>
              </w:rPr>
            </w:pPr>
            <w:r w:rsidRPr="00880B63">
              <w:rPr>
                <w:rFonts w:ascii="Times New Roman" w:hAnsi="Times New Roman"/>
                <w:sz w:val="24"/>
                <w:szCs w:val="24"/>
              </w:rPr>
              <w:t xml:space="preserve">Фактическое поступление налога в бюджет Балахнинского </w:t>
            </w:r>
            <w:r>
              <w:rPr>
                <w:rFonts w:ascii="Times New Roman" w:hAnsi="Times New Roman"/>
                <w:sz w:val="24"/>
                <w:szCs w:val="24"/>
              </w:rPr>
              <w:t xml:space="preserve">округа по </w:t>
            </w:r>
            <w:r w:rsidR="00282691">
              <w:rPr>
                <w:rFonts w:ascii="Times New Roman" w:hAnsi="Times New Roman"/>
                <w:sz w:val="24"/>
                <w:szCs w:val="24"/>
              </w:rPr>
              <w:t>состоянию на 01.07.2025</w:t>
            </w:r>
            <w:r>
              <w:rPr>
                <w:rFonts w:ascii="Times New Roman" w:hAnsi="Times New Roman"/>
                <w:sz w:val="24"/>
                <w:szCs w:val="24"/>
              </w:rPr>
              <w:t>, всего (30</w:t>
            </w:r>
            <w:r w:rsidRPr="00880B63">
              <w:rPr>
                <w:rFonts w:ascii="Times New Roman" w:hAnsi="Times New Roman"/>
                <w:sz w:val="24"/>
                <w:szCs w:val="24"/>
              </w:rPr>
              <w:t>% в бюджет)</w:t>
            </w:r>
          </w:p>
        </w:tc>
        <w:tc>
          <w:tcPr>
            <w:tcW w:w="1701" w:type="dxa"/>
            <w:vAlign w:val="center"/>
          </w:tcPr>
          <w:p w:rsidR="00282691" w:rsidRDefault="00282691" w:rsidP="001D77FF">
            <w:pPr>
              <w:pStyle w:val="Courier14"/>
              <w:ind w:firstLine="0"/>
              <w:jc w:val="center"/>
              <w:outlineLvl w:val="0"/>
              <w:rPr>
                <w:rFonts w:ascii="Times New Roman" w:hAnsi="Times New Roman" w:cs="Times New Roman"/>
                <w:sz w:val="24"/>
                <w:szCs w:val="24"/>
              </w:rPr>
            </w:pPr>
          </w:p>
          <w:p w:rsidR="001D77FF" w:rsidRPr="00926A17" w:rsidRDefault="00282691" w:rsidP="00282691">
            <w:pPr>
              <w:pStyle w:val="Courier14"/>
              <w:ind w:firstLine="0"/>
              <w:jc w:val="center"/>
              <w:outlineLvl w:val="0"/>
              <w:rPr>
                <w:rFonts w:ascii="Times New Roman" w:hAnsi="Times New Roman" w:cs="Times New Roman"/>
                <w:sz w:val="24"/>
                <w:szCs w:val="24"/>
                <w:highlight w:val="yellow"/>
              </w:rPr>
            </w:pPr>
            <w:r>
              <w:rPr>
                <w:rFonts w:ascii="Times New Roman" w:hAnsi="Times New Roman" w:cs="Times New Roman"/>
                <w:sz w:val="24"/>
                <w:szCs w:val="24"/>
              </w:rPr>
              <w:t>60 004,4</w:t>
            </w:r>
          </w:p>
        </w:tc>
      </w:tr>
      <w:tr w:rsidR="001D77FF" w:rsidRPr="00B9117B" w:rsidTr="003D15E5">
        <w:tc>
          <w:tcPr>
            <w:tcW w:w="8188" w:type="dxa"/>
            <w:tcBorders>
              <w:bottom w:val="single" w:sz="4" w:space="0" w:color="auto"/>
            </w:tcBorders>
          </w:tcPr>
          <w:p w:rsidR="001D77FF" w:rsidRPr="00880B63" w:rsidRDefault="001D77FF" w:rsidP="001D77FF">
            <w:pPr>
              <w:pStyle w:val="Courier14"/>
              <w:ind w:firstLine="0"/>
              <w:outlineLvl w:val="0"/>
              <w:rPr>
                <w:rFonts w:ascii="Times New Roman" w:hAnsi="Times New Roman"/>
                <w:sz w:val="24"/>
                <w:szCs w:val="24"/>
              </w:rPr>
            </w:pPr>
            <w:r w:rsidRPr="00526044">
              <w:rPr>
                <w:rFonts w:ascii="Times New Roman" w:hAnsi="Times New Roman"/>
                <w:sz w:val="24"/>
                <w:szCs w:val="24"/>
              </w:rPr>
              <w:t>Фактическое поступление налога в бюджет Балахнинского о</w:t>
            </w:r>
            <w:r w:rsidR="00282691">
              <w:rPr>
                <w:rFonts w:ascii="Times New Roman" w:hAnsi="Times New Roman"/>
                <w:sz w:val="24"/>
                <w:szCs w:val="24"/>
              </w:rPr>
              <w:t>круга по состоянию на 01.10.2025</w:t>
            </w:r>
            <w:r w:rsidRPr="00526044">
              <w:rPr>
                <w:rFonts w:ascii="Times New Roman" w:hAnsi="Times New Roman"/>
                <w:sz w:val="24"/>
                <w:szCs w:val="24"/>
              </w:rPr>
              <w:t>, всего (30% в бюджет)</w:t>
            </w:r>
          </w:p>
        </w:tc>
        <w:tc>
          <w:tcPr>
            <w:tcW w:w="1701" w:type="dxa"/>
            <w:tcBorders>
              <w:bottom w:val="single" w:sz="4" w:space="0" w:color="auto"/>
            </w:tcBorders>
            <w:vAlign w:val="center"/>
          </w:tcPr>
          <w:p w:rsidR="001D77FF" w:rsidRDefault="00282691" w:rsidP="001D77FF">
            <w:pPr>
              <w:pStyle w:val="Courier14"/>
              <w:ind w:firstLine="0"/>
              <w:jc w:val="center"/>
              <w:outlineLvl w:val="0"/>
              <w:rPr>
                <w:rFonts w:ascii="Times New Roman" w:hAnsi="Times New Roman" w:cs="Times New Roman"/>
                <w:sz w:val="24"/>
                <w:szCs w:val="24"/>
              </w:rPr>
            </w:pPr>
            <w:r>
              <w:rPr>
                <w:rFonts w:ascii="Times New Roman" w:hAnsi="Times New Roman" w:cs="Times New Roman"/>
                <w:sz w:val="24"/>
                <w:szCs w:val="24"/>
              </w:rPr>
              <w:t>83 796,5</w:t>
            </w:r>
          </w:p>
        </w:tc>
      </w:tr>
      <w:tr w:rsidR="001D77FF" w:rsidRPr="00B9117B" w:rsidTr="00282691">
        <w:tc>
          <w:tcPr>
            <w:tcW w:w="8188" w:type="dxa"/>
          </w:tcPr>
          <w:p w:rsidR="001D77FF" w:rsidRPr="007C3D7A" w:rsidRDefault="001D77FF" w:rsidP="001D77FF">
            <w:pPr>
              <w:pStyle w:val="Courier14"/>
              <w:ind w:firstLine="0"/>
              <w:outlineLvl w:val="0"/>
              <w:rPr>
                <w:rFonts w:ascii="Times New Roman" w:hAnsi="Times New Roman" w:cs="Times New Roman"/>
                <w:b/>
                <w:sz w:val="24"/>
                <w:szCs w:val="24"/>
              </w:rPr>
            </w:pPr>
            <w:r w:rsidRPr="007C3D7A">
              <w:rPr>
                <w:rFonts w:ascii="Times New Roman" w:hAnsi="Times New Roman"/>
                <w:sz w:val="24"/>
                <w:szCs w:val="24"/>
              </w:rPr>
              <w:t xml:space="preserve">Прогноз поступления налога, согласованного с </w:t>
            </w:r>
            <w:r>
              <w:rPr>
                <w:rFonts w:ascii="Times New Roman" w:hAnsi="Times New Roman"/>
                <w:sz w:val="24"/>
                <w:szCs w:val="24"/>
              </w:rPr>
              <w:t>М</w:t>
            </w:r>
            <w:r w:rsidRPr="007C3D7A">
              <w:rPr>
                <w:rFonts w:ascii="Times New Roman" w:hAnsi="Times New Roman"/>
                <w:sz w:val="24"/>
                <w:szCs w:val="24"/>
              </w:rPr>
              <w:t>инистерством финанс</w:t>
            </w:r>
            <w:r w:rsidR="00282691">
              <w:rPr>
                <w:rFonts w:ascii="Times New Roman" w:hAnsi="Times New Roman"/>
                <w:sz w:val="24"/>
                <w:szCs w:val="24"/>
              </w:rPr>
              <w:t>ов Нижегородской области на 2026</w:t>
            </w:r>
            <w:r w:rsidRPr="007C3D7A">
              <w:rPr>
                <w:rFonts w:ascii="Times New Roman" w:hAnsi="Times New Roman"/>
                <w:sz w:val="24"/>
                <w:szCs w:val="24"/>
              </w:rPr>
              <w:t xml:space="preserve"> год (30% в бюджет округа)</w:t>
            </w:r>
          </w:p>
        </w:tc>
        <w:tc>
          <w:tcPr>
            <w:tcW w:w="1701" w:type="dxa"/>
            <w:vAlign w:val="center"/>
          </w:tcPr>
          <w:p w:rsidR="001D77FF" w:rsidRPr="007C3D7A" w:rsidRDefault="00282691" w:rsidP="001D77FF">
            <w:pPr>
              <w:pStyle w:val="Courier14"/>
              <w:ind w:firstLine="0"/>
              <w:jc w:val="center"/>
              <w:outlineLvl w:val="0"/>
              <w:rPr>
                <w:rFonts w:ascii="Times New Roman" w:hAnsi="Times New Roman" w:cs="Times New Roman"/>
                <w:sz w:val="24"/>
                <w:szCs w:val="24"/>
              </w:rPr>
            </w:pPr>
            <w:r>
              <w:rPr>
                <w:rFonts w:ascii="Times New Roman" w:hAnsi="Times New Roman" w:cs="Times New Roman"/>
                <w:sz w:val="24"/>
                <w:szCs w:val="24"/>
              </w:rPr>
              <w:t>105 287,3</w:t>
            </w:r>
          </w:p>
        </w:tc>
      </w:tr>
      <w:tr w:rsidR="00282691" w:rsidRPr="00B9117B" w:rsidTr="003D15E5">
        <w:tc>
          <w:tcPr>
            <w:tcW w:w="8188" w:type="dxa"/>
            <w:tcBorders>
              <w:bottom w:val="single" w:sz="4" w:space="0" w:color="auto"/>
            </w:tcBorders>
          </w:tcPr>
          <w:p w:rsidR="00282691" w:rsidRPr="007C3D7A" w:rsidRDefault="00282691" w:rsidP="00282691">
            <w:pPr>
              <w:pStyle w:val="Courier14"/>
              <w:ind w:firstLine="0"/>
              <w:outlineLvl w:val="0"/>
              <w:rPr>
                <w:rFonts w:ascii="Times New Roman" w:hAnsi="Times New Roman"/>
                <w:sz w:val="24"/>
                <w:szCs w:val="24"/>
              </w:rPr>
            </w:pPr>
            <w:r w:rsidRPr="00282691">
              <w:rPr>
                <w:rFonts w:ascii="Times New Roman" w:hAnsi="Times New Roman"/>
                <w:sz w:val="24"/>
                <w:szCs w:val="24"/>
              </w:rPr>
              <w:lastRenderedPageBreak/>
              <w:t>Прогноз поступления налога, доведенный письмом Министерством финансов Нижегородской области (письмо Сл-306-911269/25)</w:t>
            </w:r>
            <w:r>
              <w:rPr>
                <w:rFonts w:ascii="Times New Roman" w:hAnsi="Times New Roman"/>
                <w:sz w:val="24"/>
                <w:szCs w:val="24"/>
              </w:rPr>
              <w:t xml:space="preserve"> </w:t>
            </w:r>
            <w:r w:rsidRPr="00282691">
              <w:rPr>
                <w:rFonts w:ascii="Times New Roman" w:hAnsi="Times New Roman"/>
                <w:sz w:val="24"/>
                <w:szCs w:val="24"/>
              </w:rPr>
              <w:t>на 2026 год (30% в бюджет округа)</w:t>
            </w:r>
          </w:p>
        </w:tc>
        <w:tc>
          <w:tcPr>
            <w:tcW w:w="1701" w:type="dxa"/>
            <w:tcBorders>
              <w:bottom w:val="single" w:sz="4" w:space="0" w:color="auto"/>
            </w:tcBorders>
            <w:vAlign w:val="center"/>
          </w:tcPr>
          <w:p w:rsidR="00282691" w:rsidRDefault="00282691" w:rsidP="001D77FF">
            <w:pPr>
              <w:pStyle w:val="Courier14"/>
              <w:ind w:firstLine="0"/>
              <w:jc w:val="center"/>
              <w:outlineLvl w:val="0"/>
              <w:rPr>
                <w:rFonts w:ascii="Times New Roman" w:hAnsi="Times New Roman" w:cs="Times New Roman"/>
                <w:sz w:val="24"/>
                <w:szCs w:val="24"/>
              </w:rPr>
            </w:pPr>
            <w:r w:rsidRPr="00282691">
              <w:rPr>
                <w:rFonts w:ascii="Times New Roman" w:hAnsi="Times New Roman" w:cs="Times New Roman"/>
                <w:sz w:val="24"/>
                <w:szCs w:val="24"/>
              </w:rPr>
              <w:t>107</w:t>
            </w:r>
            <w:r>
              <w:rPr>
                <w:rFonts w:ascii="Times New Roman" w:hAnsi="Times New Roman" w:cs="Times New Roman"/>
                <w:sz w:val="24"/>
                <w:szCs w:val="24"/>
              </w:rPr>
              <w:t xml:space="preserve"> </w:t>
            </w:r>
            <w:r w:rsidRPr="00282691">
              <w:rPr>
                <w:rFonts w:ascii="Times New Roman" w:hAnsi="Times New Roman" w:cs="Times New Roman"/>
                <w:sz w:val="24"/>
                <w:szCs w:val="24"/>
              </w:rPr>
              <w:t>210,8</w:t>
            </w:r>
          </w:p>
        </w:tc>
      </w:tr>
    </w:tbl>
    <w:p w:rsidR="001D77FF" w:rsidRPr="00B9117B" w:rsidRDefault="001D77FF" w:rsidP="001D77FF">
      <w:pPr>
        <w:ind w:firstLine="720"/>
        <w:jc w:val="both"/>
        <w:rPr>
          <w:szCs w:val="24"/>
          <w:highlight w:val="yellow"/>
        </w:rPr>
      </w:pPr>
    </w:p>
    <w:p w:rsidR="001D77FF" w:rsidRDefault="001D77FF" w:rsidP="001D77FF">
      <w:pPr>
        <w:ind w:firstLine="720"/>
        <w:jc w:val="both"/>
        <w:rPr>
          <w:szCs w:val="24"/>
        </w:rPr>
      </w:pPr>
      <w:r w:rsidRPr="00B730DB">
        <w:rPr>
          <w:szCs w:val="24"/>
        </w:rPr>
        <w:t xml:space="preserve">Расчет налога, взимаемого в связи с применением упрощенной </w:t>
      </w:r>
      <w:r>
        <w:rPr>
          <w:szCs w:val="24"/>
        </w:rPr>
        <w:t>системы налогообложения, на 2025</w:t>
      </w:r>
      <w:r w:rsidRPr="00B730DB">
        <w:rPr>
          <w:szCs w:val="24"/>
        </w:rPr>
        <w:t xml:space="preserve"> год выполнен в соответствии с главой 26.2 </w:t>
      </w:r>
      <w:r>
        <w:rPr>
          <w:szCs w:val="24"/>
        </w:rPr>
        <w:t>«</w:t>
      </w:r>
      <w:r w:rsidRPr="00B730DB">
        <w:rPr>
          <w:szCs w:val="24"/>
        </w:rPr>
        <w:t>Упрощенная система налогообложения</w:t>
      </w:r>
      <w:r>
        <w:rPr>
          <w:szCs w:val="24"/>
        </w:rPr>
        <w:t>»</w:t>
      </w:r>
      <w:r w:rsidRPr="00B730DB">
        <w:rPr>
          <w:szCs w:val="24"/>
        </w:rPr>
        <w:t xml:space="preserve"> части второй Налогового кодекса Российской Федерации.</w:t>
      </w:r>
    </w:p>
    <w:p w:rsidR="006768C8" w:rsidRPr="006768C8" w:rsidRDefault="006768C8" w:rsidP="006768C8">
      <w:pPr>
        <w:pStyle w:val="Courier14"/>
        <w:ind w:firstLine="720"/>
        <w:rPr>
          <w:rFonts w:ascii="Times New Roman" w:hAnsi="Times New Roman" w:cs="Times New Roman"/>
          <w:sz w:val="24"/>
          <w:szCs w:val="24"/>
        </w:rPr>
      </w:pPr>
      <w:r w:rsidRPr="006768C8">
        <w:rPr>
          <w:rFonts w:ascii="Times New Roman" w:hAnsi="Times New Roman" w:cs="Times New Roman"/>
          <w:sz w:val="24"/>
          <w:szCs w:val="24"/>
        </w:rPr>
        <w:t>В соответствии с проектом федерального закона №1026190-8 "О внесении изменений в части первую и вторую Налогового кодекса Российской Федерации и отдельные законодательные акты Российской Федерации" с 1 января 2026 г. не может применяться патентная система налогообложения в отношении оказания автотранспортных услуг по перевозке грузов автомобильным транспортом и в отношении розничной торговли, осуществляемой через объекты стационарной торговой сети, имеющие торговые залы. Согласно Федеральному закону от 29.09.2025 №359-ФЗ "О признании утратившим силу подпункта 44 пункта 2 статьи 346.43 части второй Налогового кодекса Российской Федерации" с 2026 года патентная система налогообложения не может применяться также в отношении услуг уличных патрулей, охранников, сторожей и вахтеров.</w:t>
      </w:r>
    </w:p>
    <w:p w:rsidR="006768C8" w:rsidRDefault="006768C8" w:rsidP="006768C8">
      <w:pPr>
        <w:pStyle w:val="Courier14"/>
        <w:ind w:firstLine="720"/>
        <w:rPr>
          <w:rFonts w:ascii="Times New Roman" w:hAnsi="Times New Roman" w:cs="Times New Roman"/>
          <w:sz w:val="24"/>
          <w:szCs w:val="24"/>
        </w:rPr>
      </w:pPr>
      <w:r w:rsidRPr="006768C8">
        <w:rPr>
          <w:rFonts w:ascii="Times New Roman" w:hAnsi="Times New Roman" w:cs="Times New Roman"/>
          <w:sz w:val="24"/>
          <w:szCs w:val="24"/>
        </w:rPr>
        <w:t>В связи с этим в прогнозе поступлений налога по упрощенной системе налогообложения учтены возможные поступления налога от налогоплательщиков, занятых указанными видами деятельности, применяющими патентную систему налогообложения по действующему законодательству.</w:t>
      </w:r>
    </w:p>
    <w:p w:rsidR="001D77FF" w:rsidRPr="00891C29" w:rsidRDefault="001D77FF" w:rsidP="006768C8">
      <w:pPr>
        <w:pStyle w:val="Courier14"/>
        <w:ind w:firstLine="720"/>
        <w:rPr>
          <w:rFonts w:ascii="Times New Roman" w:hAnsi="Times New Roman" w:cs="Times New Roman"/>
          <w:sz w:val="24"/>
          <w:szCs w:val="24"/>
        </w:rPr>
      </w:pPr>
      <w:r w:rsidRPr="00891C29">
        <w:rPr>
          <w:rFonts w:ascii="Times New Roman" w:hAnsi="Times New Roman" w:cs="Times New Roman"/>
          <w:sz w:val="24"/>
          <w:szCs w:val="24"/>
        </w:rPr>
        <w:t>Для</w:t>
      </w:r>
      <w:r>
        <w:rPr>
          <w:rFonts w:ascii="Times New Roman" w:hAnsi="Times New Roman" w:cs="Times New Roman"/>
          <w:sz w:val="24"/>
          <w:szCs w:val="24"/>
        </w:rPr>
        <w:t xml:space="preserve"> расчета прогноза налога на 202</w:t>
      </w:r>
      <w:r w:rsidR="00FB0DED">
        <w:rPr>
          <w:rFonts w:ascii="Times New Roman" w:hAnsi="Times New Roman" w:cs="Times New Roman"/>
          <w:sz w:val="24"/>
          <w:szCs w:val="24"/>
        </w:rPr>
        <w:t>6</w:t>
      </w:r>
      <w:r w:rsidRPr="00891C29">
        <w:rPr>
          <w:rFonts w:ascii="Times New Roman" w:hAnsi="Times New Roman" w:cs="Times New Roman"/>
          <w:sz w:val="24"/>
          <w:szCs w:val="24"/>
        </w:rPr>
        <w:t xml:space="preserve"> год </w:t>
      </w:r>
      <w:r>
        <w:rPr>
          <w:rFonts w:ascii="Times New Roman" w:hAnsi="Times New Roman" w:cs="Times New Roman"/>
          <w:sz w:val="24"/>
          <w:szCs w:val="24"/>
        </w:rPr>
        <w:t>использовали</w:t>
      </w:r>
      <w:r w:rsidRPr="00891C29">
        <w:rPr>
          <w:rFonts w:ascii="Times New Roman" w:hAnsi="Times New Roman" w:cs="Times New Roman"/>
          <w:sz w:val="24"/>
          <w:szCs w:val="24"/>
        </w:rPr>
        <w:t>сь отчет</w:t>
      </w:r>
      <w:r>
        <w:rPr>
          <w:rFonts w:ascii="Times New Roman" w:hAnsi="Times New Roman" w:cs="Times New Roman"/>
          <w:sz w:val="24"/>
          <w:szCs w:val="24"/>
        </w:rPr>
        <w:t>ные данные</w:t>
      </w:r>
      <w:r w:rsidRPr="00891C29">
        <w:rPr>
          <w:rFonts w:ascii="Times New Roman" w:hAnsi="Times New Roman" w:cs="Times New Roman"/>
          <w:sz w:val="24"/>
          <w:szCs w:val="24"/>
        </w:rPr>
        <w:t xml:space="preserve"> финансового управления администрации Балахнинского муниципального округа по форме </w:t>
      </w:r>
      <w:r w:rsidRPr="009B1EF3">
        <w:rPr>
          <w:rFonts w:ascii="Times New Roman" w:hAnsi="Times New Roman" w:cs="Times New Roman"/>
          <w:sz w:val="24"/>
          <w:szCs w:val="24"/>
        </w:rPr>
        <w:t xml:space="preserve">0521428 </w:t>
      </w:r>
      <w:r w:rsidRPr="005B0C6F">
        <w:rPr>
          <w:rFonts w:ascii="Times New Roman" w:hAnsi="Times New Roman" w:cs="Times New Roman"/>
          <w:sz w:val="24"/>
          <w:szCs w:val="24"/>
        </w:rPr>
        <w:t>«Отчет об исполнении консолидированного бюджета субъекта РФ и бюджета территориального государственного внебюджетного фонда»</w:t>
      </w:r>
      <w:r w:rsidR="00FB0DED">
        <w:rPr>
          <w:rFonts w:ascii="Times New Roman" w:hAnsi="Times New Roman" w:cs="Times New Roman"/>
          <w:sz w:val="24"/>
          <w:szCs w:val="24"/>
        </w:rPr>
        <w:t xml:space="preserve"> по состоянию на 01.01.2025, 01.07.2025, 01.10.2025</w:t>
      </w:r>
      <w:r w:rsidRPr="00891C29">
        <w:rPr>
          <w:rFonts w:ascii="Times New Roman" w:hAnsi="Times New Roman" w:cs="Times New Roman"/>
          <w:sz w:val="24"/>
          <w:szCs w:val="24"/>
        </w:rPr>
        <w:t>;</w:t>
      </w:r>
    </w:p>
    <w:p w:rsidR="001D77FF" w:rsidRPr="00891C29" w:rsidRDefault="00FB0DED" w:rsidP="001D77FF">
      <w:pPr>
        <w:pStyle w:val="Courier14"/>
        <w:ind w:firstLine="720"/>
        <w:rPr>
          <w:rFonts w:ascii="Times New Roman" w:hAnsi="Times New Roman" w:cs="Times New Roman"/>
          <w:sz w:val="24"/>
          <w:szCs w:val="24"/>
        </w:rPr>
      </w:pPr>
      <w:r>
        <w:rPr>
          <w:rFonts w:ascii="Times New Roman" w:hAnsi="Times New Roman" w:cs="Times New Roman"/>
          <w:sz w:val="24"/>
          <w:szCs w:val="24"/>
        </w:rPr>
        <w:t>Прогноз налога на 2026</w:t>
      </w:r>
      <w:r w:rsidR="001D77FF" w:rsidRPr="00891C29">
        <w:rPr>
          <w:rFonts w:ascii="Times New Roman" w:hAnsi="Times New Roman" w:cs="Times New Roman"/>
          <w:sz w:val="24"/>
          <w:szCs w:val="24"/>
        </w:rPr>
        <w:t xml:space="preserve"> год просчитан с учетом:</w:t>
      </w:r>
    </w:p>
    <w:p w:rsidR="001D77FF" w:rsidRPr="00CA7045" w:rsidRDefault="001D77FF" w:rsidP="001D77FF">
      <w:pPr>
        <w:pStyle w:val="Courier14"/>
        <w:ind w:firstLine="720"/>
        <w:rPr>
          <w:rFonts w:ascii="Times New Roman" w:hAnsi="Times New Roman" w:cs="Times New Roman"/>
          <w:sz w:val="24"/>
          <w:szCs w:val="24"/>
        </w:rPr>
      </w:pPr>
      <w:r w:rsidRPr="00CA7045">
        <w:rPr>
          <w:rFonts w:ascii="Times New Roman" w:hAnsi="Times New Roman" w:cs="Times New Roman"/>
          <w:sz w:val="24"/>
          <w:szCs w:val="24"/>
        </w:rPr>
        <w:t xml:space="preserve">- фактического поступления </w:t>
      </w:r>
      <w:r>
        <w:rPr>
          <w:rFonts w:ascii="Times New Roman" w:hAnsi="Times New Roman" w:cs="Times New Roman"/>
          <w:sz w:val="24"/>
          <w:szCs w:val="24"/>
        </w:rPr>
        <w:t>н</w:t>
      </w:r>
      <w:r w:rsidRPr="00CA7045">
        <w:rPr>
          <w:rFonts w:ascii="Times New Roman" w:hAnsi="Times New Roman" w:cs="Times New Roman"/>
          <w:sz w:val="24"/>
          <w:szCs w:val="24"/>
        </w:rPr>
        <w:t>алог</w:t>
      </w:r>
      <w:r>
        <w:rPr>
          <w:rFonts w:ascii="Times New Roman" w:hAnsi="Times New Roman" w:cs="Times New Roman"/>
          <w:sz w:val="24"/>
          <w:szCs w:val="24"/>
        </w:rPr>
        <w:t>а</w:t>
      </w:r>
      <w:r w:rsidRPr="00CA7045">
        <w:rPr>
          <w:rFonts w:ascii="Times New Roman" w:hAnsi="Times New Roman" w:cs="Times New Roman"/>
          <w:sz w:val="24"/>
          <w:szCs w:val="24"/>
        </w:rPr>
        <w:t>, взимаем</w:t>
      </w:r>
      <w:r>
        <w:rPr>
          <w:rFonts w:ascii="Times New Roman" w:hAnsi="Times New Roman" w:cs="Times New Roman"/>
          <w:sz w:val="24"/>
          <w:szCs w:val="24"/>
        </w:rPr>
        <w:t>ого</w:t>
      </w:r>
      <w:r w:rsidRPr="00CA7045">
        <w:rPr>
          <w:rFonts w:ascii="Times New Roman" w:hAnsi="Times New Roman" w:cs="Times New Roman"/>
          <w:sz w:val="24"/>
          <w:szCs w:val="24"/>
        </w:rPr>
        <w:t xml:space="preserve"> в связи с применением упрощенной системы налого</w:t>
      </w:r>
      <w:r w:rsidR="00FB0DED">
        <w:rPr>
          <w:rFonts w:ascii="Times New Roman" w:hAnsi="Times New Roman" w:cs="Times New Roman"/>
          <w:sz w:val="24"/>
          <w:szCs w:val="24"/>
        </w:rPr>
        <w:t>обложения за 2024</w:t>
      </w:r>
      <w:r w:rsidRPr="00CA7045">
        <w:rPr>
          <w:rFonts w:ascii="Times New Roman" w:hAnsi="Times New Roman" w:cs="Times New Roman"/>
          <w:sz w:val="24"/>
          <w:szCs w:val="24"/>
        </w:rPr>
        <w:t xml:space="preserve"> год и за </w:t>
      </w:r>
      <w:r w:rsidRPr="00B35D7F">
        <w:rPr>
          <w:rFonts w:ascii="Times New Roman" w:hAnsi="Times New Roman" w:cs="Times New Roman"/>
          <w:sz w:val="24"/>
          <w:szCs w:val="24"/>
        </w:rPr>
        <w:t>1</w:t>
      </w:r>
      <w:r w:rsidR="00FB0DED">
        <w:rPr>
          <w:rFonts w:ascii="Times New Roman" w:hAnsi="Times New Roman" w:cs="Times New Roman"/>
          <w:sz w:val="24"/>
          <w:szCs w:val="24"/>
        </w:rPr>
        <w:t xml:space="preserve"> полугодие 2025</w:t>
      </w:r>
      <w:r w:rsidRPr="00CA7045">
        <w:rPr>
          <w:rFonts w:ascii="Times New Roman" w:hAnsi="Times New Roman" w:cs="Times New Roman"/>
          <w:sz w:val="24"/>
          <w:szCs w:val="24"/>
        </w:rPr>
        <w:t xml:space="preserve"> года;</w:t>
      </w:r>
    </w:p>
    <w:p w:rsidR="001D77FF" w:rsidRDefault="001D77FF" w:rsidP="001D77FF">
      <w:pPr>
        <w:autoSpaceDE w:val="0"/>
        <w:autoSpaceDN w:val="0"/>
        <w:adjustRightInd w:val="0"/>
        <w:ind w:firstLine="720"/>
        <w:jc w:val="both"/>
        <w:rPr>
          <w:szCs w:val="24"/>
        </w:rPr>
      </w:pPr>
      <w:r w:rsidRPr="00B36F03">
        <w:rPr>
          <w:szCs w:val="24"/>
        </w:rPr>
        <w:t>В соответствии</w:t>
      </w:r>
      <w:r>
        <w:rPr>
          <w:szCs w:val="24"/>
        </w:rPr>
        <w:t xml:space="preserve"> со ст. 4 </w:t>
      </w:r>
      <w:r w:rsidRPr="00BA3D69">
        <w:rPr>
          <w:szCs w:val="24"/>
        </w:rPr>
        <w:t>Закон</w:t>
      </w:r>
      <w:r>
        <w:rPr>
          <w:szCs w:val="24"/>
        </w:rPr>
        <w:t>а</w:t>
      </w:r>
      <w:r w:rsidRPr="00BA3D69">
        <w:rPr>
          <w:szCs w:val="24"/>
        </w:rPr>
        <w:t xml:space="preserve"> Нижегородской</w:t>
      </w:r>
      <w:r>
        <w:rPr>
          <w:szCs w:val="24"/>
        </w:rPr>
        <w:t xml:space="preserve"> области от 06.12.2011 № 177-З                        «</w:t>
      </w:r>
      <w:r w:rsidRPr="00BA3D69">
        <w:rPr>
          <w:szCs w:val="24"/>
        </w:rPr>
        <w:t>О межбюджетных отношениях в Нижегородской области</w:t>
      </w:r>
      <w:r>
        <w:rPr>
          <w:szCs w:val="24"/>
        </w:rPr>
        <w:t>»</w:t>
      </w:r>
      <w:r w:rsidRPr="00BA3D69">
        <w:rPr>
          <w:szCs w:val="24"/>
        </w:rPr>
        <w:t xml:space="preserve"> </w:t>
      </w:r>
      <w:r>
        <w:rPr>
          <w:szCs w:val="24"/>
        </w:rPr>
        <w:t>в бюджеты муниципальных округов зачисляется 30 процентов налога, взимаемого в связи с применением упрощенной системы налогообложения.</w:t>
      </w:r>
    </w:p>
    <w:p w:rsidR="001D77FF" w:rsidRPr="00B5351E" w:rsidRDefault="001D77FF" w:rsidP="001D77FF">
      <w:pPr>
        <w:ind w:firstLine="720"/>
        <w:jc w:val="both"/>
        <w:rPr>
          <w:b/>
          <w:bCs/>
          <w:color w:val="000000"/>
        </w:rPr>
      </w:pPr>
      <w:r w:rsidRPr="000B7D99">
        <w:rPr>
          <w:color w:val="000000"/>
        </w:rPr>
        <w:t xml:space="preserve">Таким образом </w:t>
      </w:r>
      <w:r>
        <w:rPr>
          <w:color w:val="000000"/>
        </w:rPr>
        <w:t xml:space="preserve">прогноз налога </w:t>
      </w:r>
      <w:r w:rsidRPr="000B7D99">
        <w:rPr>
          <w:color w:val="000000"/>
        </w:rPr>
        <w:t xml:space="preserve">в бюджет Балахнинского муниципального округа, </w:t>
      </w:r>
      <w:r w:rsidR="00FB0DED">
        <w:rPr>
          <w:color w:val="000000"/>
        </w:rPr>
        <w:t xml:space="preserve">доведенного </w:t>
      </w:r>
      <w:r w:rsidRPr="000B7D99">
        <w:rPr>
          <w:color w:val="000000"/>
        </w:rPr>
        <w:t xml:space="preserve">Министерством финансов Нижегородской области на </w:t>
      </w:r>
      <w:r w:rsidR="00FB0DED">
        <w:rPr>
          <w:b/>
          <w:color w:val="000000"/>
        </w:rPr>
        <w:t>2026</w:t>
      </w:r>
      <w:r w:rsidRPr="000B7D99">
        <w:rPr>
          <w:b/>
          <w:color w:val="000000"/>
        </w:rPr>
        <w:t xml:space="preserve"> год</w:t>
      </w:r>
      <w:r w:rsidRPr="000B7D99">
        <w:rPr>
          <w:color w:val="000000"/>
        </w:rPr>
        <w:t xml:space="preserve"> </w:t>
      </w:r>
      <w:r>
        <w:rPr>
          <w:color w:val="000000"/>
        </w:rPr>
        <w:t xml:space="preserve">составляет </w:t>
      </w:r>
      <w:r w:rsidR="00105670">
        <w:rPr>
          <w:color w:val="000000"/>
        </w:rPr>
        <w:t xml:space="preserve"> </w:t>
      </w:r>
      <w:r w:rsidRPr="000B7D99">
        <w:rPr>
          <w:color w:val="000000"/>
        </w:rPr>
        <w:t xml:space="preserve">в сумме </w:t>
      </w:r>
      <w:r w:rsidR="00FB0DED">
        <w:rPr>
          <w:b/>
          <w:bCs/>
          <w:color w:val="000000"/>
        </w:rPr>
        <w:t>107 210,8</w:t>
      </w:r>
      <w:r>
        <w:rPr>
          <w:b/>
          <w:bCs/>
          <w:color w:val="000000"/>
        </w:rPr>
        <w:t xml:space="preserve"> </w:t>
      </w:r>
      <w:r w:rsidRPr="00DF008F">
        <w:rPr>
          <w:bCs/>
          <w:color w:val="000000"/>
        </w:rPr>
        <w:t>тыс. руб</w:t>
      </w:r>
      <w:r>
        <w:rPr>
          <w:bCs/>
          <w:color w:val="000000"/>
        </w:rPr>
        <w:t>лей</w:t>
      </w:r>
      <w:r w:rsidRPr="00DF008F">
        <w:rPr>
          <w:bCs/>
          <w:color w:val="000000"/>
        </w:rPr>
        <w:t xml:space="preserve">, </w:t>
      </w:r>
      <w:r w:rsidR="00FB0DED">
        <w:rPr>
          <w:b/>
          <w:bCs/>
          <w:color w:val="000000"/>
        </w:rPr>
        <w:t>на 2027</w:t>
      </w:r>
      <w:r w:rsidRPr="00B5351E">
        <w:rPr>
          <w:b/>
          <w:bCs/>
          <w:color w:val="000000"/>
        </w:rPr>
        <w:t xml:space="preserve"> год – </w:t>
      </w:r>
      <w:r w:rsidR="00FB0DED">
        <w:rPr>
          <w:b/>
          <w:bCs/>
          <w:color w:val="000000"/>
        </w:rPr>
        <w:t>111 504,7</w:t>
      </w:r>
      <w:r>
        <w:rPr>
          <w:b/>
          <w:bCs/>
          <w:color w:val="000000"/>
        </w:rPr>
        <w:t xml:space="preserve"> </w:t>
      </w:r>
      <w:r w:rsidRPr="00DF008F">
        <w:rPr>
          <w:bCs/>
          <w:color w:val="000000"/>
        </w:rPr>
        <w:t xml:space="preserve">тыс. </w:t>
      </w:r>
      <w:r>
        <w:rPr>
          <w:bCs/>
          <w:color w:val="000000"/>
        </w:rPr>
        <w:t>рублей</w:t>
      </w:r>
      <w:r w:rsidRPr="00DF008F">
        <w:rPr>
          <w:bCs/>
          <w:color w:val="000000"/>
        </w:rPr>
        <w:t>,</w:t>
      </w:r>
      <w:r w:rsidR="00FB0DED">
        <w:rPr>
          <w:b/>
          <w:bCs/>
          <w:color w:val="000000"/>
        </w:rPr>
        <w:t xml:space="preserve"> на 2028</w:t>
      </w:r>
      <w:r w:rsidRPr="00B5351E">
        <w:rPr>
          <w:b/>
          <w:bCs/>
          <w:color w:val="000000"/>
        </w:rPr>
        <w:t xml:space="preserve"> год – </w:t>
      </w:r>
      <w:r w:rsidR="00FB0DED">
        <w:rPr>
          <w:b/>
          <w:bCs/>
          <w:color w:val="000000"/>
        </w:rPr>
        <w:t>115 964,9</w:t>
      </w:r>
      <w:r w:rsidR="00FC43E7">
        <w:rPr>
          <w:b/>
          <w:bCs/>
          <w:color w:val="000000"/>
        </w:rPr>
        <w:t xml:space="preserve"> </w:t>
      </w:r>
      <w:r w:rsidRPr="00DF008F">
        <w:rPr>
          <w:bCs/>
          <w:color w:val="000000"/>
        </w:rPr>
        <w:t>тыс. руб</w:t>
      </w:r>
      <w:r>
        <w:rPr>
          <w:bCs/>
          <w:color w:val="000000"/>
        </w:rPr>
        <w:t>лей</w:t>
      </w:r>
      <w:r w:rsidRPr="00DF008F">
        <w:rPr>
          <w:bCs/>
          <w:color w:val="000000"/>
        </w:rPr>
        <w:t>.</w:t>
      </w:r>
    </w:p>
    <w:p w:rsidR="006768C8" w:rsidRDefault="006768C8" w:rsidP="005B5D77">
      <w:pPr>
        <w:rPr>
          <w:b/>
          <w:sz w:val="28"/>
          <w:szCs w:val="28"/>
        </w:rPr>
      </w:pPr>
    </w:p>
    <w:p w:rsidR="006768C8" w:rsidRDefault="006768C8" w:rsidP="00B01850">
      <w:pPr>
        <w:jc w:val="center"/>
        <w:rPr>
          <w:b/>
          <w:sz w:val="28"/>
          <w:szCs w:val="28"/>
        </w:rPr>
      </w:pPr>
    </w:p>
    <w:p w:rsidR="001D77FF" w:rsidRPr="008F24AB" w:rsidRDefault="001D77FF" w:rsidP="00B01850">
      <w:pPr>
        <w:jc w:val="center"/>
        <w:rPr>
          <w:b/>
          <w:sz w:val="28"/>
          <w:szCs w:val="28"/>
        </w:rPr>
      </w:pPr>
      <w:r w:rsidRPr="008F24AB">
        <w:rPr>
          <w:b/>
          <w:sz w:val="28"/>
          <w:szCs w:val="28"/>
        </w:rPr>
        <w:t>Расчет единого сельскохозяйственного налога</w:t>
      </w:r>
    </w:p>
    <w:p w:rsidR="001D77FF" w:rsidRPr="00DF008F" w:rsidRDefault="001D77FF" w:rsidP="001D77FF">
      <w:pPr>
        <w:jc w:val="center"/>
        <w:rPr>
          <w:szCs w:val="24"/>
        </w:rPr>
      </w:pPr>
      <w:r>
        <w:rPr>
          <w:szCs w:val="24"/>
        </w:rPr>
        <w:t xml:space="preserve">                                                                                                                                </w:t>
      </w:r>
      <w:r w:rsidRPr="008F24AB">
        <w:rPr>
          <w:szCs w:val="24"/>
        </w:rPr>
        <w:t>тыс.</w:t>
      </w:r>
      <w:r>
        <w:rPr>
          <w:szCs w:val="24"/>
        </w:rPr>
        <w:t xml:space="preserve"> </w:t>
      </w:r>
      <w:r w:rsidRPr="008F24AB">
        <w:rPr>
          <w:szCs w:val="24"/>
        </w:rPr>
        <w:t>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2"/>
        <w:gridCol w:w="1275"/>
      </w:tblGrid>
      <w:tr w:rsidR="001D77FF" w:rsidRPr="00D354EC" w:rsidTr="00610D4E">
        <w:tc>
          <w:tcPr>
            <w:tcW w:w="8472" w:type="dxa"/>
            <w:tcBorders>
              <w:top w:val="single" w:sz="4" w:space="0" w:color="auto"/>
              <w:left w:val="single" w:sz="4" w:space="0" w:color="auto"/>
              <w:bottom w:val="single" w:sz="4" w:space="0" w:color="auto"/>
              <w:right w:val="single" w:sz="4" w:space="0" w:color="auto"/>
            </w:tcBorders>
            <w:hideMark/>
          </w:tcPr>
          <w:p w:rsidR="001D77FF" w:rsidRPr="00D354EC" w:rsidRDefault="001D77FF" w:rsidP="001D77FF">
            <w:pPr>
              <w:jc w:val="both"/>
            </w:pPr>
            <w:r w:rsidRPr="00D354EC">
              <w:t>Фактическое поступление сельс</w:t>
            </w:r>
            <w:r>
              <w:t>кохозяйственного н</w:t>
            </w:r>
            <w:r w:rsidR="00AD6EED">
              <w:t>алога за 2024</w:t>
            </w:r>
            <w:r>
              <w:t xml:space="preserve"> год</w:t>
            </w:r>
            <w:r w:rsidRPr="00D354EC">
              <w:t xml:space="preserve"> в бюджет </w:t>
            </w:r>
            <w:r>
              <w:t>округа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D77FF" w:rsidRPr="00D354EC" w:rsidRDefault="00584D49" w:rsidP="001D77FF">
            <w:pPr>
              <w:jc w:val="center"/>
            </w:pPr>
            <w:r>
              <w:t>6,5</w:t>
            </w:r>
          </w:p>
        </w:tc>
      </w:tr>
      <w:tr w:rsidR="001D77FF" w:rsidRPr="00D354EC" w:rsidTr="00610D4E">
        <w:tc>
          <w:tcPr>
            <w:tcW w:w="8472" w:type="dxa"/>
            <w:tcBorders>
              <w:top w:val="single" w:sz="4" w:space="0" w:color="auto"/>
              <w:left w:val="single" w:sz="4" w:space="0" w:color="auto"/>
              <w:bottom w:val="single" w:sz="4" w:space="0" w:color="auto"/>
              <w:right w:val="single" w:sz="4" w:space="0" w:color="auto"/>
            </w:tcBorders>
          </w:tcPr>
          <w:p w:rsidR="001D77FF" w:rsidRPr="00D354EC" w:rsidRDefault="001D77FF" w:rsidP="001D77FF">
            <w:pPr>
              <w:jc w:val="both"/>
            </w:pPr>
            <w:r w:rsidRPr="00D354EC">
              <w:t>Фактическое поступление сельс</w:t>
            </w:r>
            <w:r>
              <w:t>кохоз</w:t>
            </w:r>
            <w:r w:rsidR="00584D49">
              <w:t>яйственного налога на 01.07.2025</w:t>
            </w:r>
            <w:r w:rsidRPr="00D354EC">
              <w:t xml:space="preserve"> в бюджет </w:t>
            </w:r>
            <w:r>
              <w:t>округа</w:t>
            </w:r>
          </w:p>
        </w:tc>
        <w:tc>
          <w:tcPr>
            <w:tcW w:w="1275" w:type="dxa"/>
            <w:tcBorders>
              <w:top w:val="single" w:sz="4" w:space="0" w:color="auto"/>
              <w:left w:val="single" w:sz="4" w:space="0" w:color="auto"/>
              <w:bottom w:val="single" w:sz="4" w:space="0" w:color="auto"/>
              <w:right w:val="single" w:sz="4" w:space="0" w:color="auto"/>
            </w:tcBorders>
            <w:vAlign w:val="center"/>
          </w:tcPr>
          <w:p w:rsidR="001D77FF" w:rsidRPr="00D354EC" w:rsidRDefault="001D77FF" w:rsidP="001D77FF">
            <w:pPr>
              <w:jc w:val="center"/>
            </w:pPr>
            <w:r>
              <w:t>6,</w:t>
            </w:r>
            <w:r w:rsidR="00584D49">
              <w:t>8</w:t>
            </w:r>
          </w:p>
        </w:tc>
      </w:tr>
      <w:tr w:rsidR="001D77FF" w:rsidRPr="00D354EC" w:rsidTr="00610D4E">
        <w:tc>
          <w:tcPr>
            <w:tcW w:w="8472" w:type="dxa"/>
            <w:tcBorders>
              <w:top w:val="single" w:sz="4" w:space="0" w:color="auto"/>
              <w:left w:val="single" w:sz="4" w:space="0" w:color="auto"/>
              <w:bottom w:val="single" w:sz="4" w:space="0" w:color="auto"/>
              <w:right w:val="single" w:sz="4" w:space="0" w:color="auto"/>
            </w:tcBorders>
          </w:tcPr>
          <w:p w:rsidR="001D77FF" w:rsidRPr="006F49AF" w:rsidRDefault="001D77FF" w:rsidP="001D77FF">
            <w:pPr>
              <w:jc w:val="both"/>
              <w:rPr>
                <w:highlight w:val="yellow"/>
              </w:rPr>
            </w:pPr>
            <w:r w:rsidRPr="003E1034">
              <w:t>Фактическое поступление сельскохоз</w:t>
            </w:r>
            <w:r w:rsidR="00584D49">
              <w:t>яйственного налога на 01.10.2025</w:t>
            </w:r>
            <w:r w:rsidRPr="003E1034">
              <w:t xml:space="preserve"> в бюджет округа</w:t>
            </w:r>
          </w:p>
        </w:tc>
        <w:tc>
          <w:tcPr>
            <w:tcW w:w="1275" w:type="dxa"/>
            <w:tcBorders>
              <w:top w:val="single" w:sz="4" w:space="0" w:color="auto"/>
              <w:left w:val="single" w:sz="4" w:space="0" w:color="auto"/>
              <w:bottom w:val="single" w:sz="4" w:space="0" w:color="auto"/>
              <w:right w:val="single" w:sz="4" w:space="0" w:color="auto"/>
            </w:tcBorders>
            <w:vAlign w:val="center"/>
          </w:tcPr>
          <w:p w:rsidR="001D77FF" w:rsidRPr="00D354EC" w:rsidRDefault="00584D49" w:rsidP="001D77FF">
            <w:pPr>
              <w:jc w:val="center"/>
            </w:pPr>
            <w:r>
              <w:t>6,8</w:t>
            </w:r>
          </w:p>
        </w:tc>
      </w:tr>
      <w:tr w:rsidR="001D77FF" w:rsidRPr="00D354EC" w:rsidTr="00610D4E">
        <w:tc>
          <w:tcPr>
            <w:tcW w:w="8472" w:type="dxa"/>
            <w:tcBorders>
              <w:top w:val="single" w:sz="4" w:space="0" w:color="auto"/>
              <w:left w:val="single" w:sz="4" w:space="0" w:color="auto"/>
              <w:bottom w:val="single" w:sz="4" w:space="0" w:color="auto"/>
              <w:right w:val="single" w:sz="4" w:space="0" w:color="auto"/>
            </w:tcBorders>
            <w:hideMark/>
          </w:tcPr>
          <w:p w:rsidR="001D77FF" w:rsidRPr="00D354EC" w:rsidRDefault="00584D49" w:rsidP="001D77FF">
            <w:pPr>
              <w:jc w:val="both"/>
            </w:pPr>
            <w:r>
              <w:t>Прогноз налога на 2026</w:t>
            </w:r>
            <w:r w:rsidR="001D77FF" w:rsidRPr="00D354EC">
              <w:t xml:space="preserve"> год в бюджет округа 100% согласованный с Министерством финансов Нижегородской области</w:t>
            </w:r>
          </w:p>
        </w:tc>
        <w:tc>
          <w:tcPr>
            <w:tcW w:w="1275" w:type="dxa"/>
            <w:tcBorders>
              <w:top w:val="single" w:sz="4" w:space="0" w:color="auto"/>
              <w:left w:val="single" w:sz="4" w:space="0" w:color="auto"/>
              <w:bottom w:val="single" w:sz="4" w:space="0" w:color="auto"/>
              <w:right w:val="single" w:sz="4" w:space="0" w:color="auto"/>
            </w:tcBorders>
            <w:vAlign w:val="center"/>
          </w:tcPr>
          <w:p w:rsidR="001D77FF" w:rsidRPr="00D354EC" w:rsidRDefault="00B47CE6" w:rsidP="001D77FF">
            <w:pPr>
              <w:jc w:val="center"/>
            </w:pPr>
            <w:r>
              <w:t>6,9</w:t>
            </w:r>
          </w:p>
        </w:tc>
      </w:tr>
    </w:tbl>
    <w:p w:rsidR="001D77FF" w:rsidRPr="00D354EC" w:rsidRDefault="001D77FF" w:rsidP="001D77FF">
      <w:pPr>
        <w:ind w:firstLine="720"/>
        <w:jc w:val="both"/>
      </w:pPr>
    </w:p>
    <w:p w:rsidR="001D77FF" w:rsidRPr="00D354EC" w:rsidRDefault="001D77FF" w:rsidP="001D77FF">
      <w:pPr>
        <w:ind w:firstLine="709"/>
        <w:jc w:val="both"/>
        <w:rPr>
          <w:szCs w:val="24"/>
        </w:rPr>
      </w:pPr>
      <w:r w:rsidRPr="00D354EC">
        <w:rPr>
          <w:szCs w:val="24"/>
        </w:rPr>
        <w:t xml:space="preserve">Расчет единого сельскохозяйственного налога произведен в соответствии с главой 26.1. </w:t>
      </w:r>
      <w:r>
        <w:rPr>
          <w:szCs w:val="24"/>
        </w:rPr>
        <w:t>«</w:t>
      </w:r>
      <w:r w:rsidRPr="00D354EC">
        <w:rPr>
          <w:szCs w:val="24"/>
        </w:rPr>
        <w:t xml:space="preserve">Система налогообложения для сельскохозяйственных товаропроизводителей </w:t>
      </w:r>
      <w:r>
        <w:rPr>
          <w:szCs w:val="24"/>
        </w:rPr>
        <w:t>«</w:t>
      </w:r>
      <w:r w:rsidRPr="00D354EC">
        <w:rPr>
          <w:szCs w:val="24"/>
        </w:rPr>
        <w:t>Единый сельскохозяйственный налог</w:t>
      </w:r>
      <w:r>
        <w:rPr>
          <w:szCs w:val="24"/>
        </w:rPr>
        <w:t>»</w:t>
      </w:r>
      <w:r w:rsidRPr="00D354EC">
        <w:rPr>
          <w:szCs w:val="24"/>
        </w:rPr>
        <w:t xml:space="preserve"> части второй Налогового кодекса Российской Федерации.</w:t>
      </w:r>
    </w:p>
    <w:p w:rsidR="001D77FF" w:rsidRPr="00D354EC" w:rsidRDefault="001D77FF" w:rsidP="001D77FF">
      <w:pPr>
        <w:ind w:firstLine="709"/>
        <w:jc w:val="both"/>
      </w:pPr>
      <w:r w:rsidRPr="00D354EC">
        <w:lastRenderedPageBreak/>
        <w:t>Для</w:t>
      </w:r>
      <w:r w:rsidR="00B47CE6">
        <w:t xml:space="preserve"> расчета прогноза налога на 2026</w:t>
      </w:r>
      <w:r w:rsidRPr="00D354EC">
        <w:t xml:space="preserve"> год </w:t>
      </w:r>
      <w:r>
        <w:t>использова</w:t>
      </w:r>
      <w:r w:rsidRPr="00D354EC">
        <w:t xml:space="preserve">лись следующие данные:  </w:t>
      </w:r>
    </w:p>
    <w:p w:rsidR="001D77FF" w:rsidRDefault="001D77FF" w:rsidP="001D77FF">
      <w:pPr>
        <w:ind w:firstLine="709"/>
        <w:jc w:val="both"/>
      </w:pPr>
      <w:r w:rsidRPr="00D354EC">
        <w:t>- отчет Межрайонной инспекции ФНС России № 5 по Нижегородской области по форме 5-ЕСХН «Отчет о налоговой базе и структуре начислений по единому сельс</w:t>
      </w:r>
      <w:r w:rsidR="00B47CE6">
        <w:t>кохозяйственному налогу» за 2024</w:t>
      </w:r>
      <w:r w:rsidRPr="00D354EC">
        <w:t xml:space="preserve"> год; </w:t>
      </w:r>
    </w:p>
    <w:p w:rsidR="00B47CE6" w:rsidRPr="00D354EC" w:rsidRDefault="00B47CE6" w:rsidP="001D77FF">
      <w:pPr>
        <w:ind w:firstLine="709"/>
        <w:jc w:val="both"/>
      </w:pPr>
      <w:r>
        <w:t xml:space="preserve">- информация </w:t>
      </w:r>
      <w:r w:rsidRPr="00B47CE6">
        <w:t>Межрайонной инспекции ФНС России № 5 по Нижегородской области</w:t>
      </w:r>
      <w:r>
        <w:t xml:space="preserve"> о прогнозе налоговых поступлений на 2026-2028 гг.</w:t>
      </w:r>
    </w:p>
    <w:p w:rsidR="001D77FF" w:rsidRPr="00D354EC" w:rsidRDefault="001D77FF" w:rsidP="001D77FF">
      <w:pPr>
        <w:ind w:firstLine="709"/>
        <w:jc w:val="both"/>
      </w:pPr>
      <w:r>
        <w:t>- отчетные данные финансового управления</w:t>
      </w:r>
      <w:r w:rsidRPr="00D354EC">
        <w:t xml:space="preserve"> администрации Балахнинского муниципального </w:t>
      </w:r>
      <w:r>
        <w:t>округа</w:t>
      </w:r>
      <w:r w:rsidRPr="00D354EC">
        <w:t xml:space="preserve"> </w:t>
      </w:r>
      <w:r>
        <w:t xml:space="preserve">по форме </w:t>
      </w:r>
      <w:r w:rsidRPr="009B1EF3">
        <w:rPr>
          <w:szCs w:val="24"/>
        </w:rPr>
        <w:t>0521428 «Отчет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w:t>
      </w:r>
      <w:r w:rsidRPr="009B1EF3">
        <w:rPr>
          <w:szCs w:val="24"/>
        </w:rPr>
        <w:t xml:space="preserve"> </w:t>
      </w:r>
      <w:r w:rsidR="00B47CE6">
        <w:t>по состоянию на 01.04.2025 и 01.07.2025</w:t>
      </w:r>
      <w:r w:rsidRPr="00D354EC">
        <w:t>;</w:t>
      </w:r>
    </w:p>
    <w:p w:rsidR="001D77FF" w:rsidRPr="00105670" w:rsidRDefault="001D77FF" w:rsidP="001D77FF">
      <w:pPr>
        <w:ind w:firstLine="709"/>
        <w:jc w:val="both"/>
        <w:rPr>
          <w:bCs/>
        </w:rPr>
      </w:pPr>
      <w:r w:rsidRPr="00330817">
        <w:t xml:space="preserve">Расчетная сумма ЕСХН в бюджет муниципального округа, согласованная с </w:t>
      </w:r>
      <w:r>
        <w:t>М</w:t>
      </w:r>
      <w:r w:rsidRPr="00330817">
        <w:t>инистерством финансов</w:t>
      </w:r>
      <w:r>
        <w:t xml:space="preserve"> Нижегородской области </w:t>
      </w:r>
      <w:r w:rsidRPr="00330817">
        <w:t>по нормативу 100%</w:t>
      </w:r>
      <w:r>
        <w:t>,</w:t>
      </w:r>
      <w:r w:rsidRPr="00330817">
        <w:t xml:space="preserve"> </w:t>
      </w:r>
      <w:r w:rsidR="002673E7">
        <w:rPr>
          <w:b/>
        </w:rPr>
        <w:t>на 2026</w:t>
      </w:r>
      <w:r w:rsidRPr="00E9673E">
        <w:rPr>
          <w:b/>
        </w:rPr>
        <w:t xml:space="preserve"> год</w:t>
      </w:r>
      <w:r w:rsidRPr="00330817">
        <w:t xml:space="preserve"> составляет </w:t>
      </w:r>
      <w:r w:rsidR="002673E7">
        <w:rPr>
          <w:b/>
          <w:bCs/>
        </w:rPr>
        <w:t>6,9</w:t>
      </w:r>
      <w:r w:rsidRPr="002747AC">
        <w:rPr>
          <w:b/>
          <w:bCs/>
        </w:rPr>
        <w:t xml:space="preserve"> </w:t>
      </w:r>
      <w:r w:rsidRPr="00105670">
        <w:rPr>
          <w:bCs/>
        </w:rPr>
        <w:t>тыс. рублей.</w:t>
      </w:r>
    </w:p>
    <w:p w:rsidR="001D77FF" w:rsidRPr="00105670" w:rsidRDefault="001D77FF" w:rsidP="001D77FF">
      <w:pPr>
        <w:ind w:firstLine="709"/>
        <w:jc w:val="both"/>
        <w:rPr>
          <w:bCs/>
        </w:rPr>
      </w:pPr>
      <w:r w:rsidRPr="00330817">
        <w:t xml:space="preserve">Расчетная сумма ЕСХН в бюджет муниципального округа, согласованная с </w:t>
      </w:r>
      <w:r>
        <w:t>М</w:t>
      </w:r>
      <w:r w:rsidRPr="00330817">
        <w:t xml:space="preserve">инистерством финансов </w:t>
      </w:r>
      <w:r>
        <w:t xml:space="preserve">Нижегородской области </w:t>
      </w:r>
      <w:r w:rsidRPr="00330817">
        <w:t>по нормативу 100%</w:t>
      </w:r>
      <w:r>
        <w:t>,</w:t>
      </w:r>
      <w:r w:rsidRPr="00330817">
        <w:t xml:space="preserve"> </w:t>
      </w:r>
      <w:r w:rsidR="002673E7">
        <w:rPr>
          <w:b/>
        </w:rPr>
        <w:t>на 2027</w:t>
      </w:r>
      <w:r w:rsidRPr="00E9673E">
        <w:rPr>
          <w:b/>
        </w:rPr>
        <w:t xml:space="preserve"> год</w:t>
      </w:r>
      <w:r w:rsidRPr="00330817">
        <w:t xml:space="preserve"> составляет </w:t>
      </w:r>
      <w:r w:rsidR="002673E7">
        <w:rPr>
          <w:b/>
          <w:bCs/>
        </w:rPr>
        <w:t>7,1</w:t>
      </w:r>
      <w:r w:rsidRPr="002747AC">
        <w:rPr>
          <w:b/>
          <w:bCs/>
        </w:rPr>
        <w:t xml:space="preserve"> </w:t>
      </w:r>
      <w:r w:rsidRPr="00105670">
        <w:rPr>
          <w:bCs/>
        </w:rPr>
        <w:t>тыс. рублей.</w:t>
      </w:r>
    </w:p>
    <w:p w:rsidR="001D77FF" w:rsidRPr="00105670" w:rsidRDefault="001D77FF" w:rsidP="001D77FF">
      <w:pPr>
        <w:pStyle w:val="Courier14"/>
        <w:ind w:firstLine="709"/>
        <w:rPr>
          <w:rFonts w:ascii="Times New Roman" w:hAnsi="Times New Roman" w:cs="Times New Roman"/>
          <w:bCs/>
          <w:sz w:val="24"/>
          <w:szCs w:val="24"/>
        </w:rPr>
      </w:pPr>
      <w:r w:rsidRPr="00330817">
        <w:rPr>
          <w:rFonts w:ascii="Times New Roman" w:hAnsi="Times New Roman" w:cs="Times New Roman"/>
          <w:sz w:val="24"/>
          <w:szCs w:val="24"/>
        </w:rPr>
        <w:t xml:space="preserve">Расчетная сумма ЕСХН в бюджет муниципального округа, согласованная с </w:t>
      </w:r>
      <w:r>
        <w:rPr>
          <w:rFonts w:ascii="Times New Roman" w:hAnsi="Times New Roman" w:cs="Times New Roman"/>
          <w:sz w:val="24"/>
          <w:szCs w:val="24"/>
        </w:rPr>
        <w:t>М</w:t>
      </w:r>
      <w:r w:rsidRPr="00330817">
        <w:rPr>
          <w:rFonts w:ascii="Times New Roman" w:hAnsi="Times New Roman" w:cs="Times New Roman"/>
          <w:sz w:val="24"/>
          <w:szCs w:val="24"/>
        </w:rPr>
        <w:t>инистерством финансов</w:t>
      </w:r>
      <w:r>
        <w:rPr>
          <w:rFonts w:ascii="Times New Roman" w:hAnsi="Times New Roman" w:cs="Times New Roman"/>
          <w:sz w:val="24"/>
          <w:szCs w:val="24"/>
        </w:rPr>
        <w:t xml:space="preserve"> Нижегородской области п</w:t>
      </w:r>
      <w:r w:rsidRPr="00330817">
        <w:rPr>
          <w:rFonts w:ascii="Times New Roman" w:hAnsi="Times New Roman" w:cs="Times New Roman"/>
          <w:sz w:val="24"/>
          <w:szCs w:val="24"/>
        </w:rPr>
        <w:t>о нормативу 100%</w:t>
      </w:r>
      <w:r>
        <w:rPr>
          <w:rFonts w:ascii="Times New Roman" w:hAnsi="Times New Roman" w:cs="Times New Roman"/>
          <w:sz w:val="24"/>
          <w:szCs w:val="24"/>
        </w:rPr>
        <w:t>,</w:t>
      </w:r>
      <w:r w:rsidRPr="00330817">
        <w:rPr>
          <w:rFonts w:ascii="Times New Roman" w:hAnsi="Times New Roman" w:cs="Times New Roman"/>
          <w:sz w:val="24"/>
          <w:szCs w:val="24"/>
        </w:rPr>
        <w:t xml:space="preserve"> </w:t>
      </w:r>
      <w:r w:rsidR="002673E7">
        <w:rPr>
          <w:rFonts w:ascii="Times New Roman" w:hAnsi="Times New Roman" w:cs="Times New Roman"/>
          <w:b/>
          <w:sz w:val="24"/>
          <w:szCs w:val="24"/>
        </w:rPr>
        <w:t>на 2028</w:t>
      </w:r>
      <w:r w:rsidRPr="00E9673E">
        <w:rPr>
          <w:rFonts w:ascii="Times New Roman" w:hAnsi="Times New Roman" w:cs="Times New Roman"/>
          <w:b/>
          <w:sz w:val="24"/>
          <w:szCs w:val="24"/>
        </w:rPr>
        <w:t xml:space="preserve"> год</w:t>
      </w:r>
      <w:r w:rsidRPr="00330817">
        <w:rPr>
          <w:rFonts w:ascii="Times New Roman" w:hAnsi="Times New Roman" w:cs="Times New Roman"/>
          <w:sz w:val="24"/>
          <w:szCs w:val="24"/>
        </w:rPr>
        <w:t xml:space="preserve"> составляет </w:t>
      </w:r>
      <w:r w:rsidR="002673E7">
        <w:rPr>
          <w:rFonts w:ascii="Times New Roman" w:hAnsi="Times New Roman" w:cs="Times New Roman"/>
          <w:b/>
          <w:bCs/>
          <w:sz w:val="24"/>
          <w:szCs w:val="24"/>
        </w:rPr>
        <w:t xml:space="preserve">7,2 </w:t>
      </w:r>
      <w:r w:rsidRPr="00105670">
        <w:rPr>
          <w:rFonts w:ascii="Times New Roman" w:hAnsi="Times New Roman" w:cs="Times New Roman"/>
          <w:bCs/>
          <w:sz w:val="24"/>
          <w:szCs w:val="24"/>
        </w:rPr>
        <w:t>тыс. рублей.</w:t>
      </w:r>
    </w:p>
    <w:p w:rsidR="001D77FF" w:rsidRDefault="001D77FF" w:rsidP="001D77FF">
      <w:pPr>
        <w:pStyle w:val="Courier14"/>
        <w:ind w:firstLine="709"/>
        <w:jc w:val="center"/>
        <w:rPr>
          <w:rFonts w:ascii="Times New Roman" w:hAnsi="Times New Roman" w:cs="Times New Roman"/>
          <w:b/>
          <w:bCs/>
        </w:rPr>
      </w:pPr>
    </w:p>
    <w:p w:rsidR="001D77FF" w:rsidRPr="004B50C2" w:rsidRDefault="001D77FF" w:rsidP="001D77FF">
      <w:pPr>
        <w:pStyle w:val="Courier14"/>
        <w:ind w:firstLine="709"/>
        <w:jc w:val="center"/>
        <w:rPr>
          <w:rFonts w:ascii="Times New Roman" w:hAnsi="Times New Roman" w:cs="Times New Roman"/>
          <w:b/>
          <w:bCs/>
        </w:rPr>
      </w:pPr>
      <w:r w:rsidRPr="004B50C2">
        <w:rPr>
          <w:rFonts w:ascii="Times New Roman" w:hAnsi="Times New Roman" w:cs="Times New Roman"/>
          <w:b/>
          <w:bCs/>
        </w:rPr>
        <w:t xml:space="preserve">Расчет налога, взимаемого в связи с применением </w:t>
      </w:r>
    </w:p>
    <w:p w:rsidR="001D77FF" w:rsidRPr="00CC1B5D" w:rsidRDefault="001D77FF" w:rsidP="00B01850">
      <w:pPr>
        <w:pStyle w:val="Courier14"/>
        <w:ind w:firstLine="709"/>
        <w:jc w:val="center"/>
        <w:rPr>
          <w:rFonts w:ascii="Times New Roman" w:hAnsi="Times New Roman" w:cs="Times New Roman"/>
          <w:b/>
          <w:bCs/>
        </w:rPr>
      </w:pPr>
      <w:r w:rsidRPr="004B50C2">
        <w:rPr>
          <w:rFonts w:ascii="Times New Roman" w:hAnsi="Times New Roman" w:cs="Times New Roman"/>
          <w:b/>
          <w:bCs/>
        </w:rPr>
        <w:t>патентной системы налогообложения</w:t>
      </w:r>
    </w:p>
    <w:p w:rsidR="001D77FF" w:rsidRPr="004E46B1" w:rsidRDefault="001D77FF" w:rsidP="001D77FF">
      <w:pPr>
        <w:pStyle w:val="Courier14"/>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4B50C2">
        <w:rPr>
          <w:rFonts w:ascii="Times New Roman" w:hAnsi="Times New Roman" w:cs="Times New Roman"/>
          <w:sz w:val="24"/>
          <w:szCs w:val="24"/>
        </w:rPr>
        <w:t>тыс. рублей</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92"/>
        <w:gridCol w:w="1559"/>
      </w:tblGrid>
      <w:tr w:rsidR="001D77FF" w:rsidRPr="004B50C2" w:rsidTr="0020465C">
        <w:trPr>
          <w:trHeight w:val="461"/>
        </w:trPr>
        <w:tc>
          <w:tcPr>
            <w:tcW w:w="8292"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rPr>
                <w:rFonts w:ascii="Times New Roman" w:hAnsi="Times New Roman" w:cs="Times New Roman"/>
                <w:sz w:val="24"/>
                <w:szCs w:val="24"/>
              </w:rPr>
            </w:pPr>
            <w:r w:rsidRPr="004B50C2">
              <w:rPr>
                <w:rFonts w:ascii="Times New Roman" w:hAnsi="Times New Roman" w:cs="Times New Roman"/>
                <w:sz w:val="24"/>
                <w:szCs w:val="24"/>
              </w:rPr>
              <w:t>Фактическое поступление налога в бюджет</w:t>
            </w:r>
            <w:r>
              <w:rPr>
                <w:rFonts w:ascii="Times New Roman" w:hAnsi="Times New Roman" w:cs="Times New Roman"/>
                <w:sz w:val="24"/>
                <w:szCs w:val="24"/>
              </w:rPr>
              <w:t xml:space="preserve"> округа</w:t>
            </w:r>
            <w:r w:rsidRPr="004B50C2">
              <w:rPr>
                <w:rFonts w:ascii="Times New Roman" w:hAnsi="Times New Roman" w:cs="Times New Roman"/>
                <w:sz w:val="24"/>
                <w:szCs w:val="24"/>
              </w:rPr>
              <w:t xml:space="preserve"> по состоянию </w:t>
            </w:r>
            <w:r w:rsidR="002673E7">
              <w:rPr>
                <w:rFonts w:ascii="Times New Roman" w:hAnsi="Times New Roman" w:cs="Times New Roman"/>
                <w:sz w:val="24"/>
                <w:szCs w:val="24"/>
              </w:rPr>
              <w:t>за 2024</w:t>
            </w:r>
            <w:r>
              <w:rPr>
                <w:rFonts w:ascii="Times New Roman" w:hAnsi="Times New Roman" w:cs="Times New Roman"/>
                <w:sz w:val="24"/>
                <w:szCs w:val="24"/>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D77FF" w:rsidRPr="004B50C2" w:rsidRDefault="002673E7" w:rsidP="001D77FF">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 xml:space="preserve">12 546,5 </w:t>
            </w:r>
          </w:p>
        </w:tc>
      </w:tr>
      <w:tr w:rsidR="001D77FF" w:rsidRPr="004B50C2" w:rsidTr="00A55112">
        <w:trPr>
          <w:trHeight w:val="469"/>
        </w:trPr>
        <w:tc>
          <w:tcPr>
            <w:tcW w:w="8292"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rPr>
                <w:rFonts w:ascii="Times New Roman" w:hAnsi="Times New Roman" w:cs="Times New Roman"/>
                <w:sz w:val="24"/>
                <w:szCs w:val="24"/>
              </w:rPr>
            </w:pPr>
            <w:r w:rsidRPr="004B50C2">
              <w:rPr>
                <w:rFonts w:ascii="Times New Roman" w:hAnsi="Times New Roman" w:cs="Times New Roman"/>
                <w:sz w:val="24"/>
                <w:szCs w:val="24"/>
              </w:rPr>
              <w:t>Фактическое поступление налога в бюджет</w:t>
            </w:r>
            <w:r>
              <w:rPr>
                <w:rFonts w:ascii="Times New Roman" w:hAnsi="Times New Roman" w:cs="Times New Roman"/>
                <w:sz w:val="24"/>
                <w:szCs w:val="24"/>
              </w:rPr>
              <w:t xml:space="preserve"> округа</w:t>
            </w:r>
            <w:r w:rsidRPr="004B50C2">
              <w:rPr>
                <w:rFonts w:ascii="Times New Roman" w:hAnsi="Times New Roman" w:cs="Times New Roman"/>
                <w:sz w:val="24"/>
                <w:szCs w:val="24"/>
              </w:rPr>
              <w:t xml:space="preserve"> по состоянию на 01.07.202</w:t>
            </w:r>
            <w:r w:rsidR="002673E7">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Pr>
          <w:p w:rsidR="001D77FF" w:rsidRPr="004B50C2" w:rsidRDefault="001D77FF" w:rsidP="002673E7">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11</w:t>
            </w:r>
            <w:r w:rsidR="002673E7">
              <w:rPr>
                <w:rFonts w:ascii="Times New Roman" w:hAnsi="Times New Roman" w:cs="Times New Roman"/>
                <w:sz w:val="24"/>
                <w:szCs w:val="24"/>
              </w:rPr>
              <w:t> 577,4</w:t>
            </w:r>
          </w:p>
        </w:tc>
      </w:tr>
      <w:tr w:rsidR="001D77FF" w:rsidRPr="00386550" w:rsidTr="00A55112">
        <w:trPr>
          <w:trHeight w:hRule="exact" w:val="483"/>
        </w:trPr>
        <w:tc>
          <w:tcPr>
            <w:tcW w:w="8292" w:type="dxa"/>
            <w:tcBorders>
              <w:top w:val="single" w:sz="4" w:space="0" w:color="auto"/>
              <w:left w:val="single" w:sz="4" w:space="0" w:color="auto"/>
              <w:bottom w:val="single" w:sz="4" w:space="0" w:color="auto"/>
              <w:right w:val="single" w:sz="4" w:space="0" w:color="auto"/>
            </w:tcBorders>
          </w:tcPr>
          <w:p w:rsidR="001D77FF" w:rsidRPr="00386550" w:rsidRDefault="001D77FF" w:rsidP="001D77FF">
            <w:pPr>
              <w:pStyle w:val="Courier14"/>
              <w:ind w:firstLine="0"/>
              <w:rPr>
                <w:rFonts w:ascii="Times New Roman" w:hAnsi="Times New Roman" w:cs="Times New Roman"/>
                <w:sz w:val="24"/>
                <w:szCs w:val="24"/>
              </w:rPr>
            </w:pPr>
            <w:r w:rsidRPr="00386550">
              <w:rPr>
                <w:rFonts w:ascii="Times New Roman" w:hAnsi="Times New Roman" w:cs="Times New Roman"/>
                <w:sz w:val="24"/>
                <w:szCs w:val="24"/>
              </w:rPr>
              <w:t>Фактическое поступление налога в бюджет о</w:t>
            </w:r>
            <w:r w:rsidR="002673E7">
              <w:rPr>
                <w:rFonts w:ascii="Times New Roman" w:hAnsi="Times New Roman" w:cs="Times New Roman"/>
                <w:sz w:val="24"/>
                <w:szCs w:val="24"/>
              </w:rPr>
              <w:t>круга по состоянию на 01.10.2025</w:t>
            </w:r>
          </w:p>
        </w:tc>
        <w:tc>
          <w:tcPr>
            <w:tcW w:w="1559" w:type="dxa"/>
            <w:tcBorders>
              <w:top w:val="single" w:sz="4" w:space="0" w:color="auto"/>
              <w:left w:val="single" w:sz="4" w:space="0" w:color="auto"/>
              <w:bottom w:val="single" w:sz="4" w:space="0" w:color="auto"/>
              <w:right w:val="single" w:sz="4" w:space="0" w:color="auto"/>
            </w:tcBorders>
          </w:tcPr>
          <w:p w:rsidR="001D77FF" w:rsidRPr="00386550" w:rsidRDefault="002673E7" w:rsidP="001D77FF">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11 469,5</w:t>
            </w:r>
          </w:p>
        </w:tc>
      </w:tr>
      <w:tr w:rsidR="001D77FF" w:rsidRPr="00B9117B" w:rsidTr="0020465C">
        <w:trPr>
          <w:trHeight w:val="769"/>
        </w:trPr>
        <w:tc>
          <w:tcPr>
            <w:tcW w:w="8292" w:type="dxa"/>
            <w:tcBorders>
              <w:top w:val="single" w:sz="4" w:space="0" w:color="auto"/>
              <w:left w:val="single" w:sz="4" w:space="0" w:color="auto"/>
              <w:bottom w:val="single" w:sz="4" w:space="0" w:color="auto"/>
              <w:right w:val="single" w:sz="4" w:space="0" w:color="auto"/>
            </w:tcBorders>
          </w:tcPr>
          <w:p w:rsidR="001D77FF" w:rsidRPr="004B50C2" w:rsidRDefault="001D77FF" w:rsidP="001D77FF">
            <w:pPr>
              <w:pStyle w:val="Courier14"/>
              <w:ind w:firstLine="0"/>
              <w:rPr>
                <w:rFonts w:ascii="Times New Roman" w:hAnsi="Times New Roman" w:cs="Times New Roman"/>
                <w:sz w:val="24"/>
                <w:szCs w:val="24"/>
              </w:rPr>
            </w:pPr>
            <w:r w:rsidRPr="004B50C2">
              <w:rPr>
                <w:rFonts w:ascii="Times New Roman" w:hAnsi="Times New Roman" w:cs="Times New Roman"/>
                <w:sz w:val="24"/>
                <w:szCs w:val="24"/>
              </w:rPr>
              <w:t>Прогноз поступления налога, взимаемого в связи с применением патентной системы налогоо</w:t>
            </w:r>
            <w:r w:rsidR="002673E7">
              <w:rPr>
                <w:rFonts w:ascii="Times New Roman" w:hAnsi="Times New Roman" w:cs="Times New Roman"/>
                <w:sz w:val="24"/>
                <w:szCs w:val="24"/>
              </w:rPr>
              <w:t>бложения в бюджет округа на 2026</w:t>
            </w:r>
            <w:r w:rsidRPr="004B50C2">
              <w:rPr>
                <w:rFonts w:ascii="Times New Roman" w:hAnsi="Times New Roman" w:cs="Times New Roman"/>
                <w:sz w:val="24"/>
                <w:szCs w:val="24"/>
              </w:rPr>
              <w:t xml:space="preserve"> год, согласованный в Министерстве финан</w:t>
            </w:r>
            <w:r w:rsidR="002673E7">
              <w:rPr>
                <w:rFonts w:ascii="Times New Roman" w:hAnsi="Times New Roman" w:cs="Times New Roman"/>
                <w:sz w:val="24"/>
                <w:szCs w:val="24"/>
              </w:rPr>
              <w:t xml:space="preserve">сов Нижегородской области </w:t>
            </w:r>
          </w:p>
        </w:tc>
        <w:tc>
          <w:tcPr>
            <w:tcW w:w="1559" w:type="dxa"/>
            <w:tcBorders>
              <w:top w:val="single" w:sz="4" w:space="0" w:color="auto"/>
              <w:left w:val="single" w:sz="4" w:space="0" w:color="auto"/>
              <w:bottom w:val="single" w:sz="4" w:space="0" w:color="auto"/>
              <w:right w:val="single" w:sz="4" w:space="0" w:color="auto"/>
            </w:tcBorders>
          </w:tcPr>
          <w:p w:rsidR="002673E7" w:rsidRDefault="002673E7" w:rsidP="001D77FF">
            <w:pPr>
              <w:pStyle w:val="Courier14"/>
              <w:ind w:firstLine="0"/>
              <w:jc w:val="center"/>
              <w:rPr>
                <w:rFonts w:ascii="Times New Roman" w:hAnsi="Times New Roman" w:cs="Times New Roman"/>
                <w:sz w:val="24"/>
                <w:szCs w:val="24"/>
              </w:rPr>
            </w:pPr>
          </w:p>
          <w:p w:rsidR="002673E7" w:rsidRDefault="002673E7" w:rsidP="001D77FF">
            <w:pPr>
              <w:pStyle w:val="Courier14"/>
              <w:ind w:firstLine="0"/>
              <w:jc w:val="center"/>
              <w:rPr>
                <w:rFonts w:ascii="Times New Roman" w:hAnsi="Times New Roman" w:cs="Times New Roman"/>
                <w:sz w:val="24"/>
                <w:szCs w:val="24"/>
              </w:rPr>
            </w:pPr>
          </w:p>
          <w:p w:rsidR="001D77FF" w:rsidRPr="004B50C2" w:rsidRDefault="002673E7" w:rsidP="001D77FF">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9 262,8</w:t>
            </w:r>
          </w:p>
        </w:tc>
      </w:tr>
      <w:tr w:rsidR="002673E7" w:rsidRPr="00B9117B" w:rsidTr="004E5B17">
        <w:trPr>
          <w:trHeight w:val="611"/>
        </w:trPr>
        <w:tc>
          <w:tcPr>
            <w:tcW w:w="8292" w:type="dxa"/>
            <w:tcBorders>
              <w:top w:val="single" w:sz="4" w:space="0" w:color="auto"/>
              <w:left w:val="single" w:sz="4" w:space="0" w:color="auto"/>
              <w:bottom w:val="single" w:sz="4" w:space="0" w:color="auto"/>
              <w:right w:val="single" w:sz="4" w:space="0" w:color="auto"/>
            </w:tcBorders>
          </w:tcPr>
          <w:p w:rsidR="002673E7" w:rsidRPr="004B50C2" w:rsidRDefault="002673E7" w:rsidP="001D77FF">
            <w:pPr>
              <w:pStyle w:val="Courier14"/>
              <w:ind w:firstLine="0"/>
              <w:rPr>
                <w:rFonts w:ascii="Times New Roman" w:hAnsi="Times New Roman" w:cs="Times New Roman"/>
                <w:sz w:val="24"/>
                <w:szCs w:val="24"/>
              </w:rPr>
            </w:pPr>
            <w:r w:rsidRPr="002673E7">
              <w:rPr>
                <w:rFonts w:ascii="Times New Roman" w:hAnsi="Times New Roman" w:cs="Times New Roman"/>
                <w:sz w:val="24"/>
                <w:szCs w:val="24"/>
              </w:rPr>
              <w:t>Прогноз поступления налога, доведенный письмом Министерством финансов Нижегородской области (письмо Сл-306-911269/25) на 2026 год</w:t>
            </w:r>
          </w:p>
        </w:tc>
        <w:tc>
          <w:tcPr>
            <w:tcW w:w="1559" w:type="dxa"/>
            <w:tcBorders>
              <w:top w:val="single" w:sz="4" w:space="0" w:color="auto"/>
              <w:left w:val="single" w:sz="4" w:space="0" w:color="auto"/>
              <w:bottom w:val="single" w:sz="4" w:space="0" w:color="auto"/>
              <w:right w:val="single" w:sz="4" w:space="0" w:color="auto"/>
            </w:tcBorders>
            <w:vAlign w:val="bottom"/>
          </w:tcPr>
          <w:p w:rsidR="002673E7" w:rsidRDefault="002673E7" w:rsidP="004E5B17">
            <w:pPr>
              <w:pStyle w:val="Courier14"/>
              <w:ind w:firstLine="0"/>
              <w:jc w:val="center"/>
              <w:rPr>
                <w:rFonts w:ascii="Times New Roman" w:hAnsi="Times New Roman" w:cs="Times New Roman"/>
                <w:sz w:val="24"/>
                <w:szCs w:val="24"/>
              </w:rPr>
            </w:pPr>
            <w:r>
              <w:rPr>
                <w:rFonts w:ascii="Times New Roman" w:hAnsi="Times New Roman" w:cs="Times New Roman"/>
                <w:sz w:val="24"/>
                <w:szCs w:val="24"/>
              </w:rPr>
              <w:t>2 851,3</w:t>
            </w:r>
          </w:p>
        </w:tc>
      </w:tr>
    </w:tbl>
    <w:p w:rsidR="001D77FF" w:rsidRDefault="001D77FF" w:rsidP="001D77FF">
      <w:pPr>
        <w:ind w:firstLine="709"/>
        <w:jc w:val="both"/>
      </w:pPr>
    </w:p>
    <w:p w:rsidR="001D77FF" w:rsidRDefault="001D77FF" w:rsidP="001D77FF">
      <w:pPr>
        <w:pStyle w:val="Courier14"/>
        <w:ind w:firstLine="709"/>
        <w:rPr>
          <w:rFonts w:ascii="Times New Roman" w:hAnsi="Times New Roman" w:cs="Times New Roman"/>
          <w:sz w:val="24"/>
          <w:szCs w:val="24"/>
        </w:rPr>
      </w:pPr>
      <w:r w:rsidRPr="003C61FD">
        <w:rPr>
          <w:rFonts w:ascii="Times New Roman" w:hAnsi="Times New Roman" w:cs="Times New Roman"/>
          <w:sz w:val="24"/>
          <w:szCs w:val="24"/>
        </w:rPr>
        <w:t>Расчет налога, взимаемого в связи с применением патентной системы налогообложения произведен по видам предпринимательской деятельности с учетом потенциально возможного к получению индивидуальными предпринимателями годового дохода, предусмотренных Законом Нижегородской области от 21.11.2012 № 148-З «О патентной системе налогообложения на территории Нижегородской области».</w:t>
      </w:r>
    </w:p>
    <w:p w:rsidR="003F144A" w:rsidRPr="003F144A" w:rsidRDefault="003F144A" w:rsidP="003F144A">
      <w:pPr>
        <w:pStyle w:val="Courier14"/>
        <w:ind w:firstLine="709"/>
        <w:rPr>
          <w:rFonts w:ascii="Times New Roman" w:hAnsi="Times New Roman" w:cs="Times New Roman"/>
          <w:sz w:val="24"/>
          <w:szCs w:val="24"/>
        </w:rPr>
      </w:pPr>
      <w:r w:rsidRPr="003F144A">
        <w:rPr>
          <w:rFonts w:ascii="Times New Roman" w:hAnsi="Times New Roman" w:cs="Times New Roman"/>
          <w:sz w:val="24"/>
          <w:szCs w:val="24"/>
        </w:rPr>
        <w:t>Также учтено снижение поступлений налога по патентной системе налогообложения за счет отмены применения данного специального режима с 1 января 2026 года в отношении оказания автотранспортных услуг по перевозке грузов автомобильным транспортом и в отношении розничной торговли, осуществляемой через объекты стационарной торговой сети, имеющие торговые залы, в соответствии с проектом федерального закона №1026190-8 "О внесении изменений в части первую и вторую Налогового кодекса Российской Федерации и отдельные законодательные акты Российской Федерации", а также в отношении услуг уличных патрулей, охранников, сторожей и вахтеров в соответствии с Федеральным законом от 29.09.2025 №359-ФЗ "О признании утратившим силу подпункта 44 пункта 2 статьи 346.43 части второй Налогового кодекса Российской Федерации".</w:t>
      </w:r>
    </w:p>
    <w:p w:rsidR="001D77FF" w:rsidRPr="00212309" w:rsidRDefault="001D77FF" w:rsidP="001D77FF">
      <w:pPr>
        <w:ind w:firstLine="709"/>
        <w:jc w:val="both"/>
        <w:rPr>
          <w:szCs w:val="24"/>
        </w:rPr>
      </w:pPr>
      <w:r w:rsidRPr="00212309">
        <w:rPr>
          <w:szCs w:val="24"/>
        </w:rPr>
        <w:t>Для</w:t>
      </w:r>
      <w:r w:rsidR="00500D7D">
        <w:rPr>
          <w:szCs w:val="24"/>
        </w:rPr>
        <w:t xml:space="preserve"> расчета прогноза налога на 2026</w:t>
      </w:r>
      <w:r w:rsidRPr="00212309">
        <w:rPr>
          <w:szCs w:val="24"/>
        </w:rPr>
        <w:t xml:space="preserve"> год применялись отчет</w:t>
      </w:r>
      <w:r>
        <w:rPr>
          <w:szCs w:val="24"/>
        </w:rPr>
        <w:t>ные данные</w:t>
      </w:r>
      <w:r w:rsidRPr="00212309">
        <w:rPr>
          <w:szCs w:val="24"/>
        </w:rPr>
        <w:t xml:space="preserve"> финансового управления администрации Балахнинского муниципального </w:t>
      </w:r>
      <w:r>
        <w:rPr>
          <w:szCs w:val="24"/>
        </w:rPr>
        <w:t>округа</w:t>
      </w:r>
      <w:r w:rsidRPr="00212309">
        <w:rPr>
          <w:szCs w:val="24"/>
        </w:rPr>
        <w:t xml:space="preserve"> по форме </w:t>
      </w:r>
      <w:r w:rsidRPr="009B1EF3">
        <w:rPr>
          <w:szCs w:val="24"/>
        </w:rPr>
        <w:t xml:space="preserve">0521428 «Отчет </w:t>
      </w:r>
      <w:r w:rsidRPr="009B1EF3">
        <w:rPr>
          <w:szCs w:val="24"/>
        </w:rPr>
        <w:lastRenderedPageBreak/>
        <w:t>об исполнении консолидированного бюджета субъекта РФ</w:t>
      </w:r>
      <w:r>
        <w:rPr>
          <w:szCs w:val="24"/>
        </w:rPr>
        <w:t xml:space="preserve"> и бюджета территориального государственного внебюджетного фонда»</w:t>
      </w:r>
      <w:r w:rsidRPr="009B1EF3">
        <w:rPr>
          <w:szCs w:val="24"/>
        </w:rPr>
        <w:t xml:space="preserve"> п</w:t>
      </w:r>
      <w:r w:rsidR="00500D7D">
        <w:rPr>
          <w:szCs w:val="24"/>
        </w:rPr>
        <w:t>о состоянию на 01.01.2025 и 01.07.2025.</w:t>
      </w:r>
    </w:p>
    <w:p w:rsidR="001D77FF" w:rsidRPr="002636AB" w:rsidRDefault="00500D7D" w:rsidP="001D77FF">
      <w:pPr>
        <w:pStyle w:val="Courier14"/>
        <w:ind w:firstLine="709"/>
        <w:rPr>
          <w:rFonts w:ascii="Times New Roman" w:hAnsi="Times New Roman" w:cs="Times New Roman"/>
          <w:sz w:val="24"/>
          <w:szCs w:val="24"/>
        </w:rPr>
      </w:pPr>
      <w:r>
        <w:rPr>
          <w:rFonts w:ascii="Times New Roman" w:hAnsi="Times New Roman" w:cs="Times New Roman"/>
          <w:sz w:val="24"/>
          <w:szCs w:val="24"/>
        </w:rPr>
        <w:t>Прогноз налога на 2026</w:t>
      </w:r>
      <w:r w:rsidR="001D77FF" w:rsidRPr="002636AB">
        <w:rPr>
          <w:rFonts w:ascii="Times New Roman" w:hAnsi="Times New Roman" w:cs="Times New Roman"/>
          <w:sz w:val="24"/>
          <w:szCs w:val="24"/>
        </w:rPr>
        <w:t xml:space="preserve"> год просчитан с учетом:</w:t>
      </w:r>
    </w:p>
    <w:p w:rsidR="001D77FF" w:rsidRPr="002636AB" w:rsidRDefault="001D77FF" w:rsidP="001D77FF">
      <w:pPr>
        <w:pStyle w:val="Courier14"/>
        <w:ind w:firstLine="709"/>
        <w:rPr>
          <w:rFonts w:ascii="Times New Roman" w:hAnsi="Times New Roman" w:cs="Times New Roman"/>
          <w:sz w:val="24"/>
          <w:szCs w:val="24"/>
        </w:rPr>
      </w:pPr>
      <w:r w:rsidRPr="002636AB">
        <w:rPr>
          <w:rFonts w:ascii="Times New Roman" w:hAnsi="Times New Roman" w:cs="Times New Roman"/>
          <w:sz w:val="24"/>
          <w:szCs w:val="24"/>
        </w:rPr>
        <w:t>- фактического поступления налога, взимаемого в</w:t>
      </w:r>
      <w:r>
        <w:rPr>
          <w:rFonts w:ascii="Times New Roman" w:hAnsi="Times New Roman" w:cs="Times New Roman"/>
          <w:sz w:val="24"/>
          <w:szCs w:val="24"/>
        </w:rPr>
        <w:t xml:space="preserve"> связи с применением патентной</w:t>
      </w:r>
      <w:r w:rsidR="003C61FD">
        <w:rPr>
          <w:rFonts w:ascii="Times New Roman" w:hAnsi="Times New Roman" w:cs="Times New Roman"/>
          <w:sz w:val="24"/>
          <w:szCs w:val="24"/>
        </w:rPr>
        <w:t xml:space="preserve"> системы налогообложения за 2024</w:t>
      </w:r>
      <w:r w:rsidRPr="002636AB">
        <w:rPr>
          <w:rFonts w:ascii="Times New Roman" w:hAnsi="Times New Roman" w:cs="Times New Roman"/>
          <w:sz w:val="24"/>
          <w:szCs w:val="24"/>
        </w:rPr>
        <w:t xml:space="preserve"> год и за </w:t>
      </w:r>
      <w:r>
        <w:rPr>
          <w:rFonts w:ascii="Times New Roman" w:hAnsi="Times New Roman" w:cs="Times New Roman"/>
          <w:sz w:val="24"/>
          <w:szCs w:val="24"/>
        </w:rPr>
        <w:t>1</w:t>
      </w:r>
      <w:r w:rsidRPr="002636AB">
        <w:rPr>
          <w:rFonts w:ascii="Times New Roman" w:hAnsi="Times New Roman" w:cs="Times New Roman"/>
          <w:sz w:val="24"/>
          <w:szCs w:val="24"/>
        </w:rPr>
        <w:t xml:space="preserve"> полугодие 20</w:t>
      </w:r>
      <w:r w:rsidR="003C61FD">
        <w:rPr>
          <w:rFonts w:ascii="Times New Roman" w:hAnsi="Times New Roman" w:cs="Times New Roman"/>
          <w:sz w:val="24"/>
          <w:szCs w:val="24"/>
        </w:rPr>
        <w:t>25</w:t>
      </w:r>
      <w:r>
        <w:rPr>
          <w:rFonts w:ascii="Times New Roman" w:hAnsi="Times New Roman" w:cs="Times New Roman"/>
          <w:sz w:val="24"/>
          <w:szCs w:val="24"/>
        </w:rPr>
        <w:t xml:space="preserve"> года;</w:t>
      </w:r>
    </w:p>
    <w:p w:rsidR="001D77FF" w:rsidRDefault="001D77FF" w:rsidP="001D77FF">
      <w:pPr>
        <w:pStyle w:val="Courier14"/>
        <w:ind w:firstLine="709"/>
        <w:rPr>
          <w:rFonts w:ascii="Times New Roman" w:hAnsi="Times New Roman" w:cs="Times New Roman"/>
          <w:sz w:val="24"/>
          <w:szCs w:val="24"/>
        </w:rPr>
      </w:pPr>
      <w:r w:rsidRPr="002636AB">
        <w:rPr>
          <w:rFonts w:ascii="Times New Roman" w:hAnsi="Times New Roman" w:cs="Times New Roman"/>
          <w:sz w:val="24"/>
          <w:szCs w:val="24"/>
        </w:rPr>
        <w:t>- информации Межрайонной инспекции ФНС России № 5 по Нижегородской области о количестве выданных патентов на право применения патентной</w:t>
      </w:r>
      <w:r w:rsidR="003C61FD">
        <w:rPr>
          <w:rFonts w:ascii="Times New Roman" w:hAnsi="Times New Roman" w:cs="Times New Roman"/>
          <w:sz w:val="24"/>
          <w:szCs w:val="24"/>
        </w:rPr>
        <w:t xml:space="preserve"> системы налогообложения за 2024</w:t>
      </w:r>
      <w:r w:rsidRPr="002636AB">
        <w:rPr>
          <w:rFonts w:ascii="Times New Roman" w:hAnsi="Times New Roman" w:cs="Times New Roman"/>
          <w:sz w:val="24"/>
          <w:szCs w:val="24"/>
        </w:rPr>
        <w:t xml:space="preserve"> год и </w:t>
      </w:r>
      <w:r w:rsidR="003C61FD">
        <w:rPr>
          <w:rFonts w:ascii="Times New Roman" w:hAnsi="Times New Roman" w:cs="Times New Roman"/>
          <w:sz w:val="24"/>
          <w:szCs w:val="24"/>
        </w:rPr>
        <w:t>1 полугодие 2025</w:t>
      </w:r>
      <w:r w:rsidRPr="002636AB">
        <w:rPr>
          <w:rFonts w:ascii="Times New Roman" w:hAnsi="Times New Roman" w:cs="Times New Roman"/>
          <w:sz w:val="24"/>
          <w:szCs w:val="24"/>
        </w:rPr>
        <w:t xml:space="preserve"> года. </w:t>
      </w:r>
    </w:p>
    <w:p w:rsidR="001D77FF" w:rsidRPr="00CC1B5D" w:rsidRDefault="001D77FF" w:rsidP="001D77FF">
      <w:pPr>
        <w:pStyle w:val="Courier14"/>
        <w:tabs>
          <w:tab w:val="left" w:pos="709"/>
        </w:tabs>
        <w:ind w:firstLine="709"/>
        <w:rPr>
          <w:rFonts w:ascii="Times New Roman" w:hAnsi="Times New Roman" w:cs="Times New Roman"/>
          <w:sz w:val="24"/>
          <w:szCs w:val="24"/>
        </w:rPr>
      </w:pPr>
      <w:r w:rsidRPr="002636AB">
        <w:rPr>
          <w:rFonts w:ascii="Times New Roman" w:hAnsi="Times New Roman" w:cs="Times New Roman"/>
          <w:sz w:val="24"/>
          <w:szCs w:val="24"/>
        </w:rPr>
        <w:t>Прогноз налога по патентной систем</w:t>
      </w:r>
      <w:r>
        <w:rPr>
          <w:rFonts w:ascii="Times New Roman" w:hAnsi="Times New Roman" w:cs="Times New Roman"/>
          <w:sz w:val="24"/>
          <w:szCs w:val="24"/>
        </w:rPr>
        <w:t xml:space="preserve">е налогообложения </w:t>
      </w:r>
      <w:r w:rsidR="00010BB8">
        <w:rPr>
          <w:rFonts w:ascii="Times New Roman" w:hAnsi="Times New Roman" w:cs="Times New Roman"/>
          <w:sz w:val="24"/>
          <w:szCs w:val="24"/>
        </w:rPr>
        <w:t>доведенный</w:t>
      </w:r>
      <w:r w:rsidRPr="002636AB">
        <w:rPr>
          <w:rFonts w:ascii="Times New Roman" w:hAnsi="Times New Roman" w:cs="Times New Roman"/>
          <w:sz w:val="24"/>
          <w:szCs w:val="24"/>
        </w:rPr>
        <w:t xml:space="preserve"> Министерством финансов Нижегородской области </w:t>
      </w:r>
      <w:r w:rsidRPr="00390268">
        <w:rPr>
          <w:rFonts w:ascii="Times New Roman" w:hAnsi="Times New Roman" w:cs="Times New Roman"/>
          <w:b/>
          <w:bCs/>
          <w:sz w:val="24"/>
          <w:szCs w:val="24"/>
        </w:rPr>
        <w:t>на 202</w:t>
      </w:r>
      <w:r w:rsidR="00010BB8">
        <w:rPr>
          <w:rFonts w:ascii="Times New Roman" w:hAnsi="Times New Roman" w:cs="Times New Roman"/>
          <w:b/>
          <w:bCs/>
          <w:sz w:val="24"/>
          <w:szCs w:val="24"/>
        </w:rPr>
        <w:t>6</w:t>
      </w:r>
      <w:r w:rsidRPr="00390268">
        <w:rPr>
          <w:rFonts w:ascii="Times New Roman" w:hAnsi="Times New Roman" w:cs="Times New Roman"/>
          <w:b/>
          <w:bCs/>
          <w:sz w:val="24"/>
          <w:szCs w:val="24"/>
        </w:rPr>
        <w:t xml:space="preserve"> год</w:t>
      </w:r>
      <w:r w:rsidRPr="002636AB">
        <w:rPr>
          <w:rFonts w:ascii="Times New Roman" w:hAnsi="Times New Roman" w:cs="Times New Roman"/>
          <w:sz w:val="24"/>
          <w:szCs w:val="24"/>
        </w:rPr>
        <w:t xml:space="preserve"> в сумме </w:t>
      </w:r>
      <w:r w:rsidR="00010BB8">
        <w:rPr>
          <w:rFonts w:ascii="Times New Roman" w:hAnsi="Times New Roman" w:cs="Times New Roman"/>
          <w:b/>
          <w:sz w:val="24"/>
          <w:szCs w:val="24"/>
        </w:rPr>
        <w:t>2 851,3</w:t>
      </w:r>
      <w:r w:rsidRPr="002636AB">
        <w:rPr>
          <w:rFonts w:ascii="Times New Roman" w:hAnsi="Times New Roman" w:cs="Times New Roman"/>
          <w:sz w:val="24"/>
          <w:szCs w:val="24"/>
        </w:rPr>
        <w:t xml:space="preserve"> </w:t>
      </w:r>
      <w:r w:rsidRPr="00CC1B5D">
        <w:rPr>
          <w:rFonts w:ascii="Times New Roman" w:hAnsi="Times New Roman" w:cs="Times New Roman"/>
          <w:bCs/>
          <w:sz w:val="24"/>
          <w:szCs w:val="24"/>
        </w:rPr>
        <w:t>тыс. рублей</w:t>
      </w:r>
      <w:r w:rsidRPr="00CC1B5D">
        <w:rPr>
          <w:rFonts w:ascii="Times New Roman" w:hAnsi="Times New Roman" w:cs="Times New Roman"/>
          <w:sz w:val="24"/>
          <w:szCs w:val="24"/>
        </w:rPr>
        <w:t>,</w:t>
      </w:r>
      <w:r w:rsidRPr="002636AB">
        <w:rPr>
          <w:rFonts w:ascii="Times New Roman" w:hAnsi="Times New Roman" w:cs="Times New Roman"/>
          <w:sz w:val="24"/>
          <w:szCs w:val="24"/>
        </w:rPr>
        <w:t xml:space="preserve"> </w:t>
      </w:r>
      <w:r w:rsidRPr="00390268">
        <w:rPr>
          <w:rFonts w:ascii="Times New Roman" w:hAnsi="Times New Roman" w:cs="Times New Roman"/>
          <w:b/>
          <w:bCs/>
          <w:sz w:val="24"/>
          <w:szCs w:val="24"/>
        </w:rPr>
        <w:t>на 202</w:t>
      </w:r>
      <w:r w:rsidR="00010BB8">
        <w:rPr>
          <w:rFonts w:ascii="Times New Roman" w:hAnsi="Times New Roman" w:cs="Times New Roman"/>
          <w:b/>
          <w:bCs/>
          <w:sz w:val="24"/>
          <w:szCs w:val="24"/>
        </w:rPr>
        <w:t>7</w:t>
      </w:r>
      <w:r>
        <w:rPr>
          <w:rFonts w:ascii="Times New Roman" w:hAnsi="Times New Roman" w:cs="Times New Roman"/>
          <w:b/>
          <w:sz w:val="24"/>
          <w:szCs w:val="24"/>
        </w:rPr>
        <w:t xml:space="preserve"> год </w:t>
      </w:r>
      <w:r w:rsidRPr="002636AB">
        <w:rPr>
          <w:rFonts w:ascii="Times New Roman" w:hAnsi="Times New Roman" w:cs="Times New Roman"/>
          <w:sz w:val="24"/>
          <w:szCs w:val="24"/>
        </w:rPr>
        <w:t>в сумме</w:t>
      </w:r>
      <w:r>
        <w:rPr>
          <w:rFonts w:ascii="Times New Roman" w:hAnsi="Times New Roman" w:cs="Times New Roman"/>
          <w:sz w:val="24"/>
          <w:szCs w:val="24"/>
        </w:rPr>
        <w:t xml:space="preserve"> </w:t>
      </w:r>
      <w:r w:rsidR="00010BB8">
        <w:rPr>
          <w:rFonts w:ascii="Times New Roman" w:hAnsi="Times New Roman" w:cs="Times New Roman"/>
          <w:b/>
          <w:bCs/>
          <w:sz w:val="24"/>
          <w:szCs w:val="24"/>
        </w:rPr>
        <w:t>2 965,4</w:t>
      </w:r>
      <w:r w:rsidRPr="00CE0F1F">
        <w:rPr>
          <w:rFonts w:ascii="Times New Roman" w:hAnsi="Times New Roman" w:cs="Times New Roman"/>
          <w:b/>
          <w:bCs/>
          <w:sz w:val="24"/>
          <w:szCs w:val="24"/>
        </w:rPr>
        <w:t xml:space="preserve"> </w:t>
      </w:r>
      <w:r w:rsidRPr="00CC1B5D">
        <w:rPr>
          <w:rFonts w:ascii="Times New Roman" w:hAnsi="Times New Roman" w:cs="Times New Roman"/>
          <w:bCs/>
          <w:sz w:val="24"/>
          <w:szCs w:val="24"/>
        </w:rPr>
        <w:t>тыс. рублей</w:t>
      </w:r>
      <w:r w:rsidRPr="002636AB">
        <w:rPr>
          <w:rFonts w:ascii="Times New Roman" w:hAnsi="Times New Roman" w:cs="Times New Roman"/>
          <w:sz w:val="24"/>
          <w:szCs w:val="24"/>
        </w:rPr>
        <w:t xml:space="preserve">, </w:t>
      </w:r>
      <w:r w:rsidRPr="00E87D28">
        <w:rPr>
          <w:rFonts w:ascii="Times New Roman" w:hAnsi="Times New Roman" w:cs="Times New Roman"/>
          <w:b/>
          <w:bCs/>
          <w:sz w:val="24"/>
          <w:szCs w:val="24"/>
        </w:rPr>
        <w:t>на 202</w:t>
      </w:r>
      <w:r w:rsidR="00010BB8">
        <w:rPr>
          <w:rFonts w:ascii="Times New Roman" w:hAnsi="Times New Roman" w:cs="Times New Roman"/>
          <w:b/>
          <w:bCs/>
          <w:sz w:val="24"/>
          <w:szCs w:val="24"/>
        </w:rPr>
        <w:t>8</w:t>
      </w:r>
      <w:r w:rsidRPr="00E87D28">
        <w:rPr>
          <w:rFonts w:ascii="Times New Roman" w:hAnsi="Times New Roman" w:cs="Times New Roman"/>
          <w:b/>
          <w:bCs/>
          <w:sz w:val="24"/>
          <w:szCs w:val="24"/>
        </w:rPr>
        <w:t xml:space="preserve"> год</w:t>
      </w:r>
      <w:r>
        <w:rPr>
          <w:rFonts w:ascii="Times New Roman" w:hAnsi="Times New Roman" w:cs="Times New Roman"/>
          <w:sz w:val="24"/>
          <w:szCs w:val="24"/>
        </w:rPr>
        <w:t xml:space="preserve"> </w:t>
      </w:r>
      <w:r w:rsidRPr="002636AB">
        <w:rPr>
          <w:rFonts w:ascii="Times New Roman" w:hAnsi="Times New Roman" w:cs="Times New Roman"/>
          <w:sz w:val="24"/>
          <w:szCs w:val="24"/>
        </w:rPr>
        <w:t xml:space="preserve">в сумме </w:t>
      </w:r>
      <w:r w:rsidR="00010BB8">
        <w:rPr>
          <w:rFonts w:ascii="Times New Roman" w:hAnsi="Times New Roman" w:cs="Times New Roman"/>
          <w:b/>
          <w:bCs/>
          <w:sz w:val="24"/>
          <w:szCs w:val="24"/>
        </w:rPr>
        <w:t>3 084,0</w:t>
      </w:r>
      <w:r w:rsidRPr="00CE0F1F">
        <w:rPr>
          <w:rFonts w:ascii="Times New Roman" w:hAnsi="Times New Roman" w:cs="Times New Roman"/>
          <w:b/>
          <w:bCs/>
          <w:sz w:val="24"/>
          <w:szCs w:val="24"/>
        </w:rPr>
        <w:t xml:space="preserve"> </w:t>
      </w:r>
      <w:r w:rsidRPr="00CC1B5D">
        <w:rPr>
          <w:rFonts w:ascii="Times New Roman" w:hAnsi="Times New Roman" w:cs="Times New Roman"/>
          <w:bCs/>
          <w:sz w:val="24"/>
          <w:szCs w:val="24"/>
        </w:rPr>
        <w:t>тыс. рублей.</w:t>
      </w:r>
    </w:p>
    <w:p w:rsidR="005B5D77" w:rsidRDefault="005B5D77" w:rsidP="008624B9">
      <w:pPr>
        <w:rPr>
          <w:b/>
          <w:bCs/>
          <w:sz w:val="28"/>
          <w:szCs w:val="28"/>
        </w:rPr>
      </w:pPr>
    </w:p>
    <w:p w:rsidR="005B5D77" w:rsidRDefault="005B5D77" w:rsidP="001D77FF">
      <w:pPr>
        <w:jc w:val="center"/>
        <w:rPr>
          <w:b/>
          <w:bCs/>
          <w:sz w:val="28"/>
          <w:szCs w:val="28"/>
        </w:rPr>
      </w:pPr>
    </w:p>
    <w:p w:rsidR="001D77FF" w:rsidRPr="00B40C89" w:rsidRDefault="001D77FF" w:rsidP="001D77FF">
      <w:pPr>
        <w:jc w:val="center"/>
        <w:rPr>
          <w:b/>
          <w:bCs/>
          <w:sz w:val="28"/>
          <w:szCs w:val="28"/>
        </w:rPr>
      </w:pPr>
      <w:r w:rsidRPr="00E52576">
        <w:rPr>
          <w:b/>
          <w:bCs/>
          <w:sz w:val="28"/>
          <w:szCs w:val="28"/>
        </w:rPr>
        <w:t>Расчет налога на имущество физических лиц</w:t>
      </w:r>
    </w:p>
    <w:p w:rsidR="001D77FF" w:rsidRDefault="001D77FF" w:rsidP="001D77FF">
      <w:pPr>
        <w:tabs>
          <w:tab w:val="left" w:pos="709"/>
        </w:tabs>
        <w:jc w:val="both"/>
        <w:rPr>
          <w:szCs w:val="24"/>
        </w:rPr>
      </w:pPr>
    </w:p>
    <w:p w:rsidR="001D77FF" w:rsidRPr="00290557" w:rsidRDefault="001D77FF" w:rsidP="001D77FF">
      <w:pPr>
        <w:tabs>
          <w:tab w:val="left" w:pos="709"/>
        </w:tabs>
        <w:ind w:firstLine="709"/>
        <w:jc w:val="both"/>
        <w:rPr>
          <w:szCs w:val="24"/>
        </w:rPr>
      </w:pPr>
      <w:r w:rsidRPr="00290557">
        <w:rPr>
          <w:szCs w:val="24"/>
        </w:rPr>
        <w:t xml:space="preserve">Прогноз налога на имущество физических лиц рассчитан в соответствии с главой 32 части второй Налогового кодекса Российской Федерации </w:t>
      </w:r>
      <w:r>
        <w:rPr>
          <w:szCs w:val="24"/>
        </w:rPr>
        <w:t>«</w:t>
      </w:r>
      <w:r w:rsidRPr="00290557">
        <w:rPr>
          <w:szCs w:val="24"/>
        </w:rPr>
        <w:t>Налог на имущество физических лиц</w:t>
      </w:r>
      <w:r>
        <w:rPr>
          <w:szCs w:val="24"/>
        </w:rPr>
        <w:t>»</w:t>
      </w:r>
      <w:r w:rsidRPr="00290557">
        <w:rPr>
          <w:szCs w:val="24"/>
        </w:rPr>
        <w:t>.</w:t>
      </w:r>
    </w:p>
    <w:p w:rsidR="001D77FF" w:rsidRPr="00290557" w:rsidRDefault="001D77FF" w:rsidP="001D77FF">
      <w:pPr>
        <w:tabs>
          <w:tab w:val="left" w:pos="709"/>
        </w:tabs>
        <w:ind w:firstLine="709"/>
        <w:jc w:val="both"/>
        <w:rPr>
          <w:szCs w:val="24"/>
        </w:rPr>
      </w:pPr>
      <w:r>
        <w:rPr>
          <w:szCs w:val="24"/>
        </w:rPr>
        <w:tab/>
        <w:t xml:space="preserve">При расчете прогноза на </w:t>
      </w:r>
      <w:r w:rsidR="0035150F">
        <w:rPr>
          <w:szCs w:val="24"/>
        </w:rPr>
        <w:t>2026</w:t>
      </w:r>
      <w:r w:rsidRPr="00290557">
        <w:rPr>
          <w:szCs w:val="24"/>
        </w:rPr>
        <w:t xml:space="preserve"> год применялась информация Межрайонной налоговой службы по Нижегородской области по форме отчета 5-МН (</w:t>
      </w:r>
      <w:r>
        <w:rPr>
          <w:szCs w:val="24"/>
        </w:rPr>
        <w:t>«</w:t>
      </w:r>
      <w:r w:rsidRPr="00290557">
        <w:rPr>
          <w:szCs w:val="24"/>
        </w:rPr>
        <w:t>Отчет о налоговой базе и структуре начисле</w:t>
      </w:r>
      <w:r w:rsidR="0035150F">
        <w:rPr>
          <w:szCs w:val="24"/>
        </w:rPr>
        <w:t>ний по местным налогам») за 2024</w:t>
      </w:r>
      <w:r w:rsidRPr="00290557">
        <w:rPr>
          <w:szCs w:val="24"/>
        </w:rPr>
        <w:t xml:space="preserve"> год, а именно:</w:t>
      </w:r>
    </w:p>
    <w:p w:rsidR="001D77FF" w:rsidRPr="00290557" w:rsidRDefault="001D77FF" w:rsidP="001D77FF">
      <w:pPr>
        <w:tabs>
          <w:tab w:val="left" w:pos="709"/>
        </w:tabs>
        <w:ind w:firstLine="709"/>
        <w:jc w:val="both"/>
        <w:rPr>
          <w:szCs w:val="24"/>
        </w:rPr>
      </w:pPr>
      <w:r w:rsidRPr="00290557">
        <w:rPr>
          <w:szCs w:val="24"/>
        </w:rPr>
        <w:t>- количество строений, помещений и сооружений, по которым налог предъявлен к уплате;</w:t>
      </w:r>
    </w:p>
    <w:p w:rsidR="001D77FF" w:rsidRPr="00290557" w:rsidRDefault="001D77FF" w:rsidP="001D77FF">
      <w:pPr>
        <w:tabs>
          <w:tab w:val="left" w:pos="709"/>
        </w:tabs>
        <w:ind w:firstLine="709"/>
        <w:jc w:val="both"/>
        <w:rPr>
          <w:szCs w:val="24"/>
        </w:rPr>
      </w:pPr>
      <w:r w:rsidRPr="00290557">
        <w:rPr>
          <w:szCs w:val="24"/>
        </w:rPr>
        <w:t>- сумма налога, рассчитанная исходя из кадастровой стоимости объектов недвижимости, подлежащая уплате в бюджет;</w:t>
      </w:r>
    </w:p>
    <w:p w:rsidR="001D77FF" w:rsidRDefault="001D77FF" w:rsidP="001D77FF">
      <w:pPr>
        <w:tabs>
          <w:tab w:val="left" w:pos="709"/>
        </w:tabs>
        <w:ind w:firstLine="709"/>
        <w:jc w:val="both"/>
        <w:rPr>
          <w:szCs w:val="24"/>
        </w:rPr>
      </w:pPr>
      <w:r w:rsidRPr="00290557">
        <w:rPr>
          <w:szCs w:val="24"/>
        </w:rPr>
        <w:t>- сумма налога, не поступившая в бюджет в связи с предоставлением налогоплательщикам льгот по налогу.</w:t>
      </w:r>
    </w:p>
    <w:p w:rsidR="001D77FF" w:rsidRPr="00DD47C5" w:rsidRDefault="001D77FF" w:rsidP="001D77FF">
      <w:pPr>
        <w:ind w:firstLine="709"/>
        <w:jc w:val="both"/>
        <w:rPr>
          <w:b/>
          <w:bCs/>
          <w:szCs w:val="24"/>
        </w:rPr>
      </w:pPr>
      <w:r w:rsidRPr="00290557">
        <w:rPr>
          <w:szCs w:val="24"/>
        </w:rPr>
        <w:t>Прогноз налога на имущество физических ли</w:t>
      </w:r>
      <w:r w:rsidRPr="007505E0">
        <w:rPr>
          <w:szCs w:val="24"/>
        </w:rPr>
        <w:t>ц,</w:t>
      </w:r>
      <w:r w:rsidRPr="00290557">
        <w:rPr>
          <w:szCs w:val="24"/>
        </w:rPr>
        <w:t xml:space="preserve"> согласованный с Министерством финансов Нижегородской области</w:t>
      </w:r>
      <w:r>
        <w:rPr>
          <w:szCs w:val="24"/>
        </w:rPr>
        <w:t>,</w:t>
      </w:r>
      <w:r w:rsidRPr="00290557">
        <w:rPr>
          <w:szCs w:val="24"/>
        </w:rPr>
        <w:t xml:space="preserve"> в бюджет Балахнинского муниципального округа (100%) </w:t>
      </w:r>
      <w:r w:rsidR="0003711B">
        <w:rPr>
          <w:b/>
          <w:szCs w:val="24"/>
        </w:rPr>
        <w:t>на 2026</w:t>
      </w:r>
      <w:r w:rsidRPr="007505E0">
        <w:rPr>
          <w:b/>
          <w:szCs w:val="24"/>
        </w:rPr>
        <w:t xml:space="preserve"> год</w:t>
      </w:r>
      <w:r w:rsidRPr="007505E0">
        <w:rPr>
          <w:szCs w:val="24"/>
        </w:rPr>
        <w:t xml:space="preserve"> </w:t>
      </w:r>
      <w:r>
        <w:rPr>
          <w:szCs w:val="24"/>
        </w:rPr>
        <w:t xml:space="preserve">составляет </w:t>
      </w:r>
      <w:r w:rsidRPr="00290557">
        <w:rPr>
          <w:szCs w:val="24"/>
        </w:rPr>
        <w:t xml:space="preserve">в сумме </w:t>
      </w:r>
      <w:r w:rsidR="0003711B">
        <w:rPr>
          <w:b/>
          <w:bCs/>
          <w:szCs w:val="24"/>
        </w:rPr>
        <w:t>84 322,2</w:t>
      </w:r>
      <w:r w:rsidRPr="00DD47C5">
        <w:rPr>
          <w:b/>
          <w:bCs/>
          <w:szCs w:val="24"/>
        </w:rPr>
        <w:t xml:space="preserve"> </w:t>
      </w:r>
      <w:r w:rsidRPr="007505E0">
        <w:rPr>
          <w:bCs/>
          <w:szCs w:val="24"/>
        </w:rPr>
        <w:t>тыс. рублей</w:t>
      </w:r>
      <w:r w:rsidRPr="00290557">
        <w:rPr>
          <w:szCs w:val="24"/>
        </w:rPr>
        <w:t xml:space="preserve">, </w:t>
      </w:r>
      <w:r w:rsidRPr="001366BC">
        <w:rPr>
          <w:b/>
          <w:szCs w:val="24"/>
        </w:rPr>
        <w:t xml:space="preserve">на </w:t>
      </w:r>
      <w:r w:rsidRPr="00290557">
        <w:rPr>
          <w:b/>
          <w:szCs w:val="24"/>
        </w:rPr>
        <w:t>202</w:t>
      </w:r>
      <w:r w:rsidR="0003711B">
        <w:rPr>
          <w:b/>
          <w:szCs w:val="24"/>
        </w:rPr>
        <w:t>7</w:t>
      </w:r>
      <w:r>
        <w:rPr>
          <w:b/>
          <w:szCs w:val="24"/>
        </w:rPr>
        <w:t xml:space="preserve"> год</w:t>
      </w:r>
      <w:r w:rsidRPr="00290557">
        <w:rPr>
          <w:szCs w:val="24"/>
        </w:rPr>
        <w:t xml:space="preserve"> в сумме </w:t>
      </w:r>
      <w:r w:rsidR="0003711B">
        <w:rPr>
          <w:b/>
          <w:bCs/>
          <w:szCs w:val="24"/>
        </w:rPr>
        <w:t>91 405,3</w:t>
      </w:r>
      <w:r w:rsidRPr="00DD47C5">
        <w:rPr>
          <w:b/>
          <w:bCs/>
          <w:szCs w:val="24"/>
        </w:rPr>
        <w:t xml:space="preserve"> </w:t>
      </w:r>
      <w:r w:rsidRPr="007505E0">
        <w:rPr>
          <w:bCs/>
          <w:szCs w:val="24"/>
        </w:rPr>
        <w:t>тыс. рублей</w:t>
      </w:r>
      <w:r w:rsidRPr="00290557">
        <w:rPr>
          <w:szCs w:val="24"/>
        </w:rPr>
        <w:t xml:space="preserve">, </w:t>
      </w:r>
      <w:r w:rsidRPr="001366BC">
        <w:rPr>
          <w:b/>
          <w:szCs w:val="24"/>
        </w:rPr>
        <w:t xml:space="preserve">на </w:t>
      </w:r>
      <w:r w:rsidRPr="00290557">
        <w:rPr>
          <w:b/>
          <w:szCs w:val="24"/>
        </w:rPr>
        <w:t>202</w:t>
      </w:r>
      <w:r w:rsidR="0003711B">
        <w:rPr>
          <w:b/>
          <w:szCs w:val="24"/>
        </w:rPr>
        <w:t>8</w:t>
      </w:r>
      <w:r>
        <w:rPr>
          <w:b/>
          <w:szCs w:val="24"/>
        </w:rPr>
        <w:t xml:space="preserve"> год</w:t>
      </w:r>
      <w:r w:rsidRPr="00290557">
        <w:rPr>
          <w:szCs w:val="24"/>
        </w:rPr>
        <w:t xml:space="preserve"> в сумме </w:t>
      </w:r>
      <w:r w:rsidR="0003711B">
        <w:rPr>
          <w:b/>
          <w:bCs/>
          <w:szCs w:val="24"/>
        </w:rPr>
        <w:t>98 900,5</w:t>
      </w:r>
      <w:r>
        <w:rPr>
          <w:b/>
          <w:bCs/>
          <w:szCs w:val="24"/>
        </w:rPr>
        <w:t xml:space="preserve"> </w:t>
      </w:r>
      <w:r w:rsidRPr="007505E0">
        <w:rPr>
          <w:bCs/>
          <w:szCs w:val="24"/>
        </w:rPr>
        <w:t>тыс. рублей</w:t>
      </w:r>
      <w:r>
        <w:rPr>
          <w:b/>
          <w:bCs/>
          <w:szCs w:val="24"/>
        </w:rPr>
        <w:t>.</w:t>
      </w:r>
    </w:p>
    <w:p w:rsidR="00065A08" w:rsidRDefault="00065A08" w:rsidP="0038092A">
      <w:pPr>
        <w:jc w:val="center"/>
        <w:rPr>
          <w:b/>
          <w:bCs/>
          <w:sz w:val="28"/>
          <w:szCs w:val="28"/>
        </w:rPr>
      </w:pPr>
    </w:p>
    <w:p w:rsidR="001D77FF" w:rsidRDefault="001D77FF" w:rsidP="0038092A">
      <w:pPr>
        <w:jc w:val="center"/>
        <w:rPr>
          <w:b/>
          <w:bCs/>
          <w:sz w:val="28"/>
          <w:szCs w:val="28"/>
        </w:rPr>
      </w:pPr>
      <w:r w:rsidRPr="001D38F4">
        <w:rPr>
          <w:b/>
          <w:bCs/>
          <w:sz w:val="28"/>
          <w:szCs w:val="28"/>
        </w:rPr>
        <w:t>Расчет земельного налога</w:t>
      </w:r>
      <w:r w:rsidRPr="00C93EE9">
        <w:rPr>
          <w:b/>
          <w:bCs/>
          <w:sz w:val="28"/>
          <w:szCs w:val="28"/>
        </w:rPr>
        <w:t xml:space="preserve"> </w:t>
      </w:r>
    </w:p>
    <w:p w:rsidR="003F45BE" w:rsidRDefault="003F45BE" w:rsidP="001D77FF">
      <w:pPr>
        <w:tabs>
          <w:tab w:val="left" w:pos="851"/>
        </w:tabs>
        <w:ind w:firstLine="709"/>
        <w:jc w:val="both"/>
        <w:rPr>
          <w:szCs w:val="24"/>
        </w:rPr>
      </w:pPr>
    </w:p>
    <w:p w:rsidR="001D77FF" w:rsidRPr="00C71E0E" w:rsidRDefault="001D77FF" w:rsidP="001D77FF">
      <w:pPr>
        <w:tabs>
          <w:tab w:val="left" w:pos="851"/>
        </w:tabs>
        <w:ind w:firstLine="709"/>
        <w:jc w:val="both"/>
        <w:rPr>
          <w:szCs w:val="24"/>
        </w:rPr>
      </w:pPr>
      <w:r w:rsidRPr="00C71E0E">
        <w:rPr>
          <w:szCs w:val="24"/>
        </w:rPr>
        <w:t>Расчет земельного налога на 202</w:t>
      </w:r>
      <w:r w:rsidR="0003711B">
        <w:rPr>
          <w:szCs w:val="24"/>
        </w:rPr>
        <w:t>6 год и на плановый период 2027 и 2028</w:t>
      </w:r>
      <w:r w:rsidRPr="00C71E0E">
        <w:rPr>
          <w:szCs w:val="24"/>
        </w:rPr>
        <w:t xml:space="preserve"> годов произведен в соответствии с главой 31 части второй Налогового кодекса Российской Федерации </w:t>
      </w:r>
      <w:r>
        <w:rPr>
          <w:szCs w:val="24"/>
        </w:rPr>
        <w:t>«</w:t>
      </w:r>
      <w:r w:rsidRPr="00C71E0E">
        <w:rPr>
          <w:szCs w:val="24"/>
        </w:rPr>
        <w:t>Земельный налог</w:t>
      </w:r>
      <w:r>
        <w:rPr>
          <w:szCs w:val="24"/>
        </w:rPr>
        <w:t>»</w:t>
      </w:r>
      <w:r w:rsidRPr="00C71E0E">
        <w:rPr>
          <w:szCs w:val="24"/>
        </w:rPr>
        <w:t>.</w:t>
      </w:r>
    </w:p>
    <w:p w:rsidR="001D77FF" w:rsidRPr="00C71E0E" w:rsidRDefault="001D77FF" w:rsidP="001D77FF">
      <w:pPr>
        <w:tabs>
          <w:tab w:val="left" w:pos="709"/>
        </w:tabs>
        <w:ind w:firstLine="709"/>
        <w:jc w:val="both"/>
        <w:rPr>
          <w:szCs w:val="24"/>
        </w:rPr>
      </w:pPr>
      <w:r w:rsidRPr="00C71E0E">
        <w:rPr>
          <w:szCs w:val="24"/>
        </w:rPr>
        <w:t>При р</w:t>
      </w:r>
      <w:r w:rsidR="0003711B">
        <w:rPr>
          <w:szCs w:val="24"/>
        </w:rPr>
        <w:t>асчете земельного налога на 2026</w:t>
      </w:r>
      <w:r w:rsidRPr="00C71E0E">
        <w:rPr>
          <w:szCs w:val="24"/>
        </w:rPr>
        <w:t xml:space="preserve"> год использова</w:t>
      </w:r>
      <w:r>
        <w:rPr>
          <w:szCs w:val="24"/>
        </w:rPr>
        <w:t>лись</w:t>
      </w:r>
      <w:r w:rsidRPr="00C71E0E">
        <w:rPr>
          <w:szCs w:val="24"/>
        </w:rPr>
        <w:t xml:space="preserve"> следующие данные:</w:t>
      </w:r>
    </w:p>
    <w:p w:rsidR="001D77FF" w:rsidRPr="00C71E0E" w:rsidRDefault="001D77FF" w:rsidP="001D77FF">
      <w:pPr>
        <w:ind w:firstLine="709"/>
        <w:jc w:val="both"/>
        <w:rPr>
          <w:szCs w:val="24"/>
        </w:rPr>
      </w:pPr>
      <w:r w:rsidRPr="00C71E0E">
        <w:rPr>
          <w:szCs w:val="24"/>
        </w:rPr>
        <w:t>- информация межрайонной ИФНС РФ № 5 по Нижегородской области о начи</w:t>
      </w:r>
      <w:r w:rsidR="0003711B">
        <w:rPr>
          <w:szCs w:val="24"/>
        </w:rPr>
        <w:t>слении земельного налога за 2024</w:t>
      </w:r>
      <w:r w:rsidRPr="00C71E0E">
        <w:rPr>
          <w:szCs w:val="24"/>
        </w:rPr>
        <w:t xml:space="preserve"> год по форме отчета 5-МН (</w:t>
      </w:r>
      <w:r>
        <w:rPr>
          <w:szCs w:val="24"/>
        </w:rPr>
        <w:t>«</w:t>
      </w:r>
      <w:r w:rsidRPr="00C71E0E">
        <w:rPr>
          <w:szCs w:val="24"/>
        </w:rPr>
        <w:t>Отчет о налоговой базе и структуре начислений по местным налогам</w:t>
      </w:r>
      <w:r>
        <w:rPr>
          <w:szCs w:val="24"/>
        </w:rPr>
        <w:t>»</w:t>
      </w:r>
      <w:r w:rsidRPr="00C71E0E">
        <w:rPr>
          <w:szCs w:val="24"/>
        </w:rPr>
        <w:t>);</w:t>
      </w:r>
    </w:p>
    <w:p w:rsidR="001D77FF" w:rsidRPr="00C71E0E" w:rsidRDefault="001D77FF" w:rsidP="001D77FF">
      <w:pPr>
        <w:ind w:firstLine="709"/>
        <w:jc w:val="both"/>
        <w:rPr>
          <w:szCs w:val="24"/>
        </w:rPr>
      </w:pPr>
      <w:r w:rsidRPr="00C71E0E">
        <w:rPr>
          <w:szCs w:val="24"/>
        </w:rPr>
        <w:t>- отчет</w:t>
      </w:r>
      <w:r>
        <w:rPr>
          <w:szCs w:val="24"/>
        </w:rPr>
        <w:t>ные данные</w:t>
      </w:r>
      <w:r w:rsidRPr="00C71E0E">
        <w:rPr>
          <w:szCs w:val="24"/>
        </w:rPr>
        <w:t xml:space="preserve"> финансового управления администрации Балахн</w:t>
      </w:r>
      <w:r>
        <w:rPr>
          <w:szCs w:val="24"/>
        </w:rPr>
        <w:t>инского муниципального округа</w:t>
      </w:r>
      <w:r w:rsidRPr="00C71E0E">
        <w:rPr>
          <w:szCs w:val="24"/>
        </w:rPr>
        <w:t xml:space="preserve"> по форме 0521428 </w:t>
      </w:r>
      <w:r w:rsidRPr="009B1EF3">
        <w:rPr>
          <w:szCs w:val="24"/>
        </w:rPr>
        <w:t>«Отчет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 за </w:t>
      </w:r>
      <w:r w:rsidR="0003711B">
        <w:rPr>
          <w:szCs w:val="24"/>
        </w:rPr>
        <w:t>2024 год, по состоянию на 01.04.2025 и 01.07.2025</w:t>
      </w:r>
      <w:r w:rsidRPr="00C71E0E">
        <w:rPr>
          <w:szCs w:val="24"/>
        </w:rPr>
        <w:t>;</w:t>
      </w:r>
    </w:p>
    <w:p w:rsidR="001D77FF" w:rsidRPr="002E2F36" w:rsidRDefault="001D77FF" w:rsidP="001D77FF">
      <w:pPr>
        <w:tabs>
          <w:tab w:val="left" w:pos="709"/>
        </w:tabs>
        <w:ind w:firstLine="709"/>
        <w:jc w:val="both"/>
        <w:rPr>
          <w:szCs w:val="24"/>
        </w:rPr>
      </w:pPr>
      <w:r w:rsidRPr="002E2F36">
        <w:rPr>
          <w:szCs w:val="24"/>
        </w:rPr>
        <w:t xml:space="preserve">Прогноз земельного налога сформирован с учетом актуализации с 2021 года кадастровой оценки земель сельскохозяйственного назначения, населенных пунктов, земель промышленности и иного специального назначения вне границ населенных пунктов, проведенной Государственным бюджетным учреждением Нижегородской области </w:t>
      </w:r>
      <w:r>
        <w:rPr>
          <w:szCs w:val="24"/>
        </w:rPr>
        <w:t>«</w:t>
      </w:r>
      <w:r w:rsidRPr="002E2F36">
        <w:rPr>
          <w:szCs w:val="24"/>
        </w:rPr>
        <w:t>Кадастровая оценка</w:t>
      </w:r>
      <w:r>
        <w:rPr>
          <w:szCs w:val="24"/>
        </w:rPr>
        <w:t>»</w:t>
      </w:r>
      <w:r w:rsidRPr="002E2F36">
        <w:rPr>
          <w:szCs w:val="24"/>
        </w:rPr>
        <w:t>.</w:t>
      </w:r>
    </w:p>
    <w:p w:rsidR="001D77FF" w:rsidRPr="00575039" w:rsidRDefault="001D77FF" w:rsidP="001D77FF">
      <w:pPr>
        <w:ind w:firstLine="709"/>
        <w:jc w:val="both"/>
        <w:rPr>
          <w:szCs w:val="24"/>
        </w:rPr>
      </w:pPr>
      <w:r w:rsidRPr="00C71E0E">
        <w:rPr>
          <w:szCs w:val="24"/>
        </w:rPr>
        <w:lastRenderedPageBreak/>
        <w:t xml:space="preserve">С учетом изложенных факторов прогноз поступления </w:t>
      </w:r>
      <w:r>
        <w:rPr>
          <w:bCs/>
          <w:szCs w:val="24"/>
        </w:rPr>
        <w:t>земельного налога, согласованный</w:t>
      </w:r>
      <w:r w:rsidRPr="00C71E0E">
        <w:rPr>
          <w:bCs/>
          <w:szCs w:val="24"/>
        </w:rPr>
        <w:t xml:space="preserve"> с </w:t>
      </w:r>
      <w:r>
        <w:rPr>
          <w:bCs/>
          <w:szCs w:val="24"/>
        </w:rPr>
        <w:t>М</w:t>
      </w:r>
      <w:r w:rsidRPr="00C71E0E">
        <w:rPr>
          <w:bCs/>
          <w:szCs w:val="24"/>
        </w:rPr>
        <w:t>инистерством финансов Нижегородской области</w:t>
      </w:r>
      <w:r>
        <w:rPr>
          <w:bCs/>
          <w:szCs w:val="24"/>
        </w:rPr>
        <w:t>,</w:t>
      </w:r>
      <w:r w:rsidRPr="00C71E0E">
        <w:rPr>
          <w:szCs w:val="24"/>
        </w:rPr>
        <w:t xml:space="preserve"> </w:t>
      </w:r>
      <w:r w:rsidRPr="00967B6E">
        <w:rPr>
          <w:szCs w:val="24"/>
        </w:rPr>
        <w:t>состав</w:t>
      </w:r>
      <w:r>
        <w:rPr>
          <w:szCs w:val="24"/>
        </w:rPr>
        <w:t>ляет</w:t>
      </w:r>
      <w:r w:rsidRPr="00967B6E">
        <w:rPr>
          <w:szCs w:val="24"/>
        </w:rPr>
        <w:t xml:space="preserve"> </w:t>
      </w:r>
      <w:r w:rsidR="0003711B">
        <w:rPr>
          <w:b/>
          <w:szCs w:val="24"/>
        </w:rPr>
        <w:t>на 2026</w:t>
      </w:r>
      <w:r>
        <w:rPr>
          <w:b/>
          <w:szCs w:val="24"/>
        </w:rPr>
        <w:t xml:space="preserve"> </w:t>
      </w:r>
      <w:r w:rsidRPr="00C71E0E">
        <w:rPr>
          <w:b/>
          <w:szCs w:val="24"/>
        </w:rPr>
        <w:t>год</w:t>
      </w:r>
      <w:r>
        <w:rPr>
          <w:szCs w:val="24"/>
        </w:rPr>
        <w:t xml:space="preserve"> в сумме </w:t>
      </w:r>
      <w:r w:rsidR="0003711B">
        <w:rPr>
          <w:b/>
          <w:bCs/>
          <w:szCs w:val="24"/>
        </w:rPr>
        <w:t>84 508,2</w:t>
      </w:r>
      <w:r w:rsidRPr="00575039">
        <w:rPr>
          <w:b/>
          <w:bCs/>
          <w:szCs w:val="24"/>
        </w:rPr>
        <w:t xml:space="preserve"> </w:t>
      </w:r>
      <w:r w:rsidRPr="00967B6E">
        <w:rPr>
          <w:bCs/>
          <w:szCs w:val="24"/>
        </w:rPr>
        <w:t>тыс. рублей</w:t>
      </w:r>
      <w:r>
        <w:rPr>
          <w:b/>
          <w:bCs/>
          <w:szCs w:val="24"/>
        </w:rPr>
        <w:t xml:space="preserve"> </w:t>
      </w:r>
      <w:r w:rsidRPr="00967B6E">
        <w:rPr>
          <w:bCs/>
          <w:szCs w:val="24"/>
        </w:rPr>
        <w:t>(в том числе с организаций в сумме</w:t>
      </w:r>
      <w:r>
        <w:rPr>
          <w:b/>
          <w:bCs/>
          <w:szCs w:val="24"/>
        </w:rPr>
        <w:t xml:space="preserve"> </w:t>
      </w:r>
      <w:r w:rsidR="0003711B">
        <w:rPr>
          <w:b/>
          <w:bCs/>
          <w:szCs w:val="24"/>
        </w:rPr>
        <w:t>55 979,7</w:t>
      </w:r>
      <w:r>
        <w:rPr>
          <w:b/>
          <w:bCs/>
          <w:szCs w:val="24"/>
        </w:rPr>
        <w:t xml:space="preserve"> </w:t>
      </w:r>
      <w:r w:rsidRPr="00967B6E">
        <w:rPr>
          <w:bCs/>
          <w:szCs w:val="24"/>
        </w:rPr>
        <w:t>тыс. рублей,</w:t>
      </w:r>
      <w:r w:rsidR="003F45BE">
        <w:rPr>
          <w:b/>
          <w:bCs/>
          <w:szCs w:val="24"/>
        </w:rPr>
        <w:t xml:space="preserve"> </w:t>
      </w:r>
      <w:r w:rsidRPr="00967B6E">
        <w:rPr>
          <w:bCs/>
          <w:szCs w:val="24"/>
        </w:rPr>
        <w:t xml:space="preserve">с физических лиц в сумме </w:t>
      </w:r>
      <w:r w:rsidR="0003711B">
        <w:rPr>
          <w:b/>
          <w:bCs/>
          <w:szCs w:val="24"/>
        </w:rPr>
        <w:t>28 528,5</w:t>
      </w:r>
      <w:r>
        <w:rPr>
          <w:b/>
          <w:bCs/>
          <w:szCs w:val="24"/>
        </w:rPr>
        <w:t>)</w:t>
      </w:r>
      <w:r>
        <w:rPr>
          <w:szCs w:val="24"/>
        </w:rPr>
        <w:t xml:space="preserve"> с зачислением 100% </w:t>
      </w:r>
      <w:r w:rsidRPr="00575039">
        <w:rPr>
          <w:szCs w:val="24"/>
        </w:rPr>
        <w:t>в бюджет муниципального округа.</w:t>
      </w:r>
    </w:p>
    <w:p w:rsidR="001D77FF" w:rsidRPr="00575039" w:rsidRDefault="001D77FF" w:rsidP="001D77FF">
      <w:pPr>
        <w:ind w:firstLine="709"/>
        <w:jc w:val="both"/>
        <w:rPr>
          <w:szCs w:val="24"/>
        </w:rPr>
      </w:pPr>
      <w:r w:rsidRPr="00575039">
        <w:rPr>
          <w:bCs/>
          <w:szCs w:val="24"/>
        </w:rPr>
        <w:t>Прогноз</w:t>
      </w:r>
      <w:r w:rsidRPr="00575039">
        <w:rPr>
          <w:szCs w:val="24"/>
        </w:rPr>
        <w:t xml:space="preserve"> земельного налога </w:t>
      </w:r>
      <w:r w:rsidR="0003711B">
        <w:rPr>
          <w:b/>
          <w:bCs/>
          <w:szCs w:val="24"/>
        </w:rPr>
        <w:t>на 2027</w:t>
      </w:r>
      <w:r w:rsidRPr="00575039">
        <w:rPr>
          <w:b/>
          <w:bCs/>
          <w:szCs w:val="24"/>
        </w:rPr>
        <w:t xml:space="preserve"> год</w:t>
      </w:r>
      <w:r w:rsidRPr="00575039">
        <w:rPr>
          <w:szCs w:val="24"/>
        </w:rPr>
        <w:t xml:space="preserve"> состав</w:t>
      </w:r>
      <w:r>
        <w:rPr>
          <w:szCs w:val="24"/>
        </w:rPr>
        <w:t>ляет</w:t>
      </w:r>
      <w:r w:rsidRPr="00575039">
        <w:rPr>
          <w:szCs w:val="24"/>
        </w:rPr>
        <w:t xml:space="preserve"> </w:t>
      </w:r>
      <w:r w:rsidR="0003711B">
        <w:rPr>
          <w:b/>
          <w:bCs/>
          <w:szCs w:val="24"/>
        </w:rPr>
        <w:t>86 198,4</w:t>
      </w:r>
      <w:r w:rsidRPr="00575039">
        <w:rPr>
          <w:b/>
          <w:bCs/>
          <w:szCs w:val="24"/>
        </w:rPr>
        <w:t xml:space="preserve"> </w:t>
      </w:r>
      <w:r w:rsidRPr="001B10E6">
        <w:rPr>
          <w:bCs/>
          <w:szCs w:val="24"/>
        </w:rPr>
        <w:t>тыс. рублей</w:t>
      </w:r>
      <w:r w:rsidRPr="00575039">
        <w:rPr>
          <w:szCs w:val="24"/>
        </w:rPr>
        <w:t xml:space="preserve">, </w:t>
      </w:r>
      <w:r w:rsidR="0003711B">
        <w:rPr>
          <w:b/>
          <w:bCs/>
          <w:szCs w:val="24"/>
        </w:rPr>
        <w:t>на 2028</w:t>
      </w:r>
      <w:r w:rsidRPr="00575039">
        <w:rPr>
          <w:b/>
          <w:bCs/>
          <w:szCs w:val="24"/>
        </w:rPr>
        <w:t xml:space="preserve"> год</w:t>
      </w:r>
      <w:r w:rsidRPr="00575039">
        <w:rPr>
          <w:szCs w:val="24"/>
        </w:rPr>
        <w:t xml:space="preserve"> – </w:t>
      </w:r>
      <w:r w:rsidR="0003711B">
        <w:rPr>
          <w:b/>
          <w:bCs/>
          <w:szCs w:val="24"/>
        </w:rPr>
        <w:t>87</w:t>
      </w:r>
      <w:r w:rsidR="00070CE4">
        <w:rPr>
          <w:b/>
          <w:bCs/>
          <w:szCs w:val="24"/>
        </w:rPr>
        <w:t xml:space="preserve"> </w:t>
      </w:r>
      <w:r w:rsidR="0003711B">
        <w:rPr>
          <w:b/>
          <w:bCs/>
          <w:szCs w:val="24"/>
        </w:rPr>
        <w:t xml:space="preserve">922,4 </w:t>
      </w:r>
      <w:r w:rsidRPr="001B10E6">
        <w:rPr>
          <w:bCs/>
          <w:szCs w:val="24"/>
        </w:rPr>
        <w:t>тыс. рублей</w:t>
      </w:r>
      <w:r w:rsidRPr="00575039">
        <w:rPr>
          <w:szCs w:val="24"/>
        </w:rPr>
        <w:t xml:space="preserve"> с зачислением всей суммы в бюджет муниципального округа.</w:t>
      </w:r>
    </w:p>
    <w:p w:rsidR="001D77FF" w:rsidRDefault="001D77FF" w:rsidP="001D77FF">
      <w:pPr>
        <w:jc w:val="center"/>
        <w:rPr>
          <w:b/>
          <w:sz w:val="28"/>
          <w:szCs w:val="28"/>
        </w:rPr>
      </w:pPr>
    </w:p>
    <w:p w:rsidR="001D77FF" w:rsidRPr="00937950" w:rsidRDefault="001D77FF" w:rsidP="0038092A">
      <w:pPr>
        <w:jc w:val="center"/>
        <w:rPr>
          <w:b/>
          <w:sz w:val="28"/>
          <w:szCs w:val="28"/>
        </w:rPr>
      </w:pPr>
      <w:r w:rsidRPr="00774AA4">
        <w:rPr>
          <w:b/>
          <w:sz w:val="28"/>
          <w:szCs w:val="28"/>
        </w:rPr>
        <w:t>Расчет государственной пошлины</w:t>
      </w:r>
    </w:p>
    <w:p w:rsidR="001D77FF" w:rsidRPr="00937950" w:rsidRDefault="001D77FF" w:rsidP="001D77FF">
      <w:pPr>
        <w:jc w:val="both"/>
      </w:pPr>
      <w:r w:rsidRPr="00937950">
        <w:t xml:space="preserve">                                                                                                                </w:t>
      </w:r>
      <w:r>
        <w:t xml:space="preserve">                     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5"/>
        <w:gridCol w:w="1452"/>
      </w:tblGrid>
      <w:tr w:rsidR="001D77FF" w:rsidRPr="00B9117B" w:rsidTr="007752F5">
        <w:tc>
          <w:tcPr>
            <w:tcW w:w="8295" w:type="dxa"/>
          </w:tcPr>
          <w:p w:rsidR="001D77FF" w:rsidRPr="008F580D" w:rsidRDefault="001D77FF" w:rsidP="001D77FF">
            <w:pPr>
              <w:jc w:val="both"/>
            </w:pPr>
            <w:r w:rsidRPr="008F580D">
              <w:t>Фактическое поступление государственной пошлины по делам, рассматриваемым в судах общей юрисд</w:t>
            </w:r>
            <w:r>
              <w:t>икции, мировыми судьями на 01.07.202</w:t>
            </w:r>
            <w:r w:rsidR="00E52047">
              <w:t>5</w:t>
            </w:r>
          </w:p>
        </w:tc>
        <w:tc>
          <w:tcPr>
            <w:tcW w:w="1452" w:type="dxa"/>
            <w:vAlign w:val="center"/>
          </w:tcPr>
          <w:p w:rsidR="001D77FF" w:rsidRPr="008F580D" w:rsidRDefault="00E52047" w:rsidP="001D77FF">
            <w:pPr>
              <w:jc w:val="center"/>
            </w:pPr>
            <w:r>
              <w:t>19 348,2</w:t>
            </w:r>
          </w:p>
        </w:tc>
      </w:tr>
      <w:tr w:rsidR="001D77FF" w:rsidRPr="00B9117B" w:rsidTr="007752F5">
        <w:tc>
          <w:tcPr>
            <w:tcW w:w="8295" w:type="dxa"/>
          </w:tcPr>
          <w:p w:rsidR="001D77FF" w:rsidRPr="008F580D" w:rsidRDefault="001D77FF" w:rsidP="001D77FF">
            <w:pPr>
              <w:jc w:val="both"/>
            </w:pPr>
            <w:r w:rsidRPr="008F580D">
              <w:t>Фактическое поступление государственной пошлины за выдачу разрешения на установк</w:t>
            </w:r>
            <w:r>
              <w:t>у рекламной конструкции на 01.07.202</w:t>
            </w:r>
            <w:r w:rsidR="00E52047">
              <w:t>5</w:t>
            </w:r>
          </w:p>
        </w:tc>
        <w:tc>
          <w:tcPr>
            <w:tcW w:w="1452" w:type="dxa"/>
            <w:vAlign w:val="center"/>
          </w:tcPr>
          <w:p w:rsidR="001D77FF" w:rsidRPr="008F580D" w:rsidRDefault="00E52047" w:rsidP="001D77FF">
            <w:pPr>
              <w:jc w:val="center"/>
            </w:pPr>
            <w:r>
              <w:t>10,0</w:t>
            </w:r>
          </w:p>
        </w:tc>
      </w:tr>
      <w:tr w:rsidR="001D77FF" w:rsidRPr="0071276A" w:rsidTr="007752F5">
        <w:tc>
          <w:tcPr>
            <w:tcW w:w="8295" w:type="dxa"/>
            <w:hideMark/>
          </w:tcPr>
          <w:p w:rsidR="001D77FF" w:rsidRPr="0071276A" w:rsidRDefault="001D77FF" w:rsidP="001D77FF">
            <w:pPr>
              <w:jc w:val="both"/>
            </w:pPr>
            <w:r w:rsidRPr="0071276A">
              <w:t>Прогноз поступления государственной пошлины в бюдж</w:t>
            </w:r>
            <w:r w:rsidR="00E52047">
              <w:t>ет муниципального округа на 2026</w:t>
            </w:r>
            <w:r w:rsidRPr="0071276A">
              <w:t xml:space="preserve"> год, согласованный с Министерством финансов Нижегородской области (100%)</w:t>
            </w:r>
            <w:r>
              <w:t xml:space="preserve"> в т. ч.:</w:t>
            </w:r>
          </w:p>
        </w:tc>
        <w:tc>
          <w:tcPr>
            <w:tcW w:w="1452" w:type="dxa"/>
            <w:vAlign w:val="center"/>
            <w:hideMark/>
          </w:tcPr>
          <w:p w:rsidR="001D77FF" w:rsidRPr="0071276A" w:rsidRDefault="00E52047" w:rsidP="001D77FF">
            <w:pPr>
              <w:jc w:val="center"/>
            </w:pPr>
            <w:r>
              <w:t>43 215,3</w:t>
            </w:r>
          </w:p>
        </w:tc>
      </w:tr>
      <w:tr w:rsidR="001D77FF" w:rsidRPr="0071276A" w:rsidTr="007752F5">
        <w:trPr>
          <w:trHeight w:val="638"/>
        </w:trPr>
        <w:tc>
          <w:tcPr>
            <w:tcW w:w="8295" w:type="dxa"/>
            <w:hideMark/>
          </w:tcPr>
          <w:p w:rsidR="001D77FF" w:rsidRPr="0071276A" w:rsidRDefault="001D77FF" w:rsidP="001D77FF">
            <w:pPr>
              <w:jc w:val="both"/>
            </w:pPr>
            <w:r w:rsidRPr="0071276A">
              <w:t>-</w:t>
            </w:r>
            <w:r w:rsidR="00CA24ED">
              <w:t xml:space="preserve"> </w:t>
            </w:r>
            <w:r w:rsidRPr="0071276A">
              <w:t>государственная пошлина по делам, рассматриваемым в судах общей юрисдикции, мировыми судьями</w:t>
            </w:r>
          </w:p>
        </w:tc>
        <w:tc>
          <w:tcPr>
            <w:tcW w:w="1452" w:type="dxa"/>
            <w:vAlign w:val="center"/>
            <w:hideMark/>
          </w:tcPr>
          <w:p w:rsidR="001D77FF" w:rsidRPr="0071276A" w:rsidRDefault="00E52047" w:rsidP="00E757BC">
            <w:pPr>
              <w:jc w:val="center"/>
            </w:pPr>
            <w:r>
              <w:t>43</w:t>
            </w:r>
            <w:r w:rsidR="00E757BC">
              <w:t> 195,3</w:t>
            </w:r>
          </w:p>
        </w:tc>
      </w:tr>
      <w:tr w:rsidR="001D77FF" w:rsidRPr="0071276A" w:rsidTr="007752F5">
        <w:trPr>
          <w:trHeight w:val="476"/>
        </w:trPr>
        <w:tc>
          <w:tcPr>
            <w:tcW w:w="8295" w:type="dxa"/>
            <w:hideMark/>
          </w:tcPr>
          <w:p w:rsidR="001D77FF" w:rsidRPr="0071276A" w:rsidRDefault="001D77FF" w:rsidP="001D77FF">
            <w:pPr>
              <w:jc w:val="both"/>
            </w:pPr>
            <w:r w:rsidRPr="0071276A">
              <w:rPr>
                <w:szCs w:val="24"/>
              </w:rPr>
              <w:t>- государственная пошлина за выдачу разрешения на установку рекламной конструкции</w:t>
            </w:r>
          </w:p>
        </w:tc>
        <w:tc>
          <w:tcPr>
            <w:tcW w:w="1452" w:type="dxa"/>
            <w:vAlign w:val="center"/>
            <w:hideMark/>
          </w:tcPr>
          <w:p w:rsidR="001D77FF" w:rsidRPr="0071276A" w:rsidRDefault="00E757BC" w:rsidP="001D77FF">
            <w:pPr>
              <w:jc w:val="center"/>
            </w:pPr>
            <w:r>
              <w:t>2</w:t>
            </w:r>
            <w:r w:rsidR="00E52047">
              <w:t>0,0</w:t>
            </w:r>
          </w:p>
        </w:tc>
      </w:tr>
    </w:tbl>
    <w:p w:rsidR="001D77FF" w:rsidRPr="00496674" w:rsidRDefault="001D77FF" w:rsidP="001D77FF">
      <w:pPr>
        <w:jc w:val="both"/>
        <w:rPr>
          <w:highlight w:val="yellow"/>
        </w:rPr>
      </w:pPr>
    </w:p>
    <w:p w:rsidR="001D77FF" w:rsidRPr="00944439" w:rsidRDefault="001D77FF" w:rsidP="001D77FF">
      <w:pPr>
        <w:ind w:firstLine="709"/>
        <w:jc w:val="both"/>
      </w:pPr>
      <w:r w:rsidRPr="00FB5E87">
        <w:t>Прогноз</w:t>
      </w:r>
      <w:r w:rsidR="00E52047">
        <w:t xml:space="preserve"> государственной пошлины на 2026</w:t>
      </w:r>
      <w:r w:rsidRPr="00FB5E87">
        <w:t xml:space="preserve"> год исчислен в соответствии с главой 25.3 части второй Налогового кодекса Российской Федерации.</w:t>
      </w:r>
    </w:p>
    <w:p w:rsidR="001D77FF" w:rsidRPr="00944439" w:rsidRDefault="001D77FF" w:rsidP="001D77FF">
      <w:pPr>
        <w:ind w:firstLine="709"/>
        <w:jc w:val="both"/>
        <w:rPr>
          <w:szCs w:val="24"/>
        </w:rPr>
      </w:pPr>
      <w:r>
        <w:rPr>
          <w:szCs w:val="24"/>
        </w:rPr>
        <w:t xml:space="preserve">При формировании прогноза поступления </w:t>
      </w:r>
      <w:r w:rsidRPr="00944439">
        <w:rPr>
          <w:szCs w:val="24"/>
        </w:rPr>
        <w:t xml:space="preserve">государственной пошлины </w:t>
      </w:r>
      <w:r>
        <w:rPr>
          <w:szCs w:val="24"/>
        </w:rPr>
        <w:t>учитывались</w:t>
      </w:r>
      <w:r w:rsidRPr="00944439">
        <w:rPr>
          <w:szCs w:val="24"/>
        </w:rPr>
        <w:t>:</w:t>
      </w:r>
    </w:p>
    <w:p w:rsidR="001D77FF" w:rsidRPr="00944439" w:rsidRDefault="001D77FF" w:rsidP="001D77FF">
      <w:pPr>
        <w:ind w:firstLine="709"/>
        <w:jc w:val="both"/>
        <w:rPr>
          <w:szCs w:val="24"/>
        </w:rPr>
      </w:pPr>
      <w:r w:rsidRPr="00944439">
        <w:rPr>
          <w:szCs w:val="24"/>
        </w:rPr>
        <w:t>-   ожидаемо</w:t>
      </w:r>
      <w:r>
        <w:rPr>
          <w:szCs w:val="24"/>
        </w:rPr>
        <w:t>е</w:t>
      </w:r>
      <w:r w:rsidRPr="00944439">
        <w:rPr>
          <w:szCs w:val="24"/>
        </w:rPr>
        <w:t xml:space="preserve"> поступлени</w:t>
      </w:r>
      <w:r>
        <w:rPr>
          <w:szCs w:val="24"/>
        </w:rPr>
        <w:t>е</w:t>
      </w:r>
      <w:r w:rsidRPr="00944439">
        <w:rPr>
          <w:szCs w:val="24"/>
        </w:rPr>
        <w:t xml:space="preserve"> по видам госуд</w:t>
      </w:r>
      <w:r w:rsidR="00E52047">
        <w:rPr>
          <w:szCs w:val="24"/>
        </w:rPr>
        <w:t>арственной пошлины до конца 2025</w:t>
      </w:r>
      <w:r w:rsidRPr="00944439">
        <w:rPr>
          <w:szCs w:val="24"/>
        </w:rPr>
        <w:t xml:space="preserve"> года; </w:t>
      </w:r>
    </w:p>
    <w:p w:rsidR="001D77FF" w:rsidRPr="00944439" w:rsidRDefault="001D77FF" w:rsidP="001D77FF">
      <w:pPr>
        <w:ind w:firstLine="709"/>
        <w:jc w:val="both"/>
      </w:pPr>
      <w:r w:rsidRPr="00944439">
        <w:t>- отчетны</w:t>
      </w:r>
      <w:r>
        <w:t>е</w:t>
      </w:r>
      <w:r w:rsidRPr="00944439">
        <w:t xml:space="preserve"> данны</w:t>
      </w:r>
      <w:r>
        <w:t>е</w:t>
      </w:r>
      <w:r w:rsidRPr="00944439">
        <w:t xml:space="preserve"> финансового управления администрации Балахнинского муниципального </w:t>
      </w:r>
      <w:r>
        <w:t>округа</w:t>
      </w:r>
      <w:r w:rsidRPr="00944439">
        <w:t xml:space="preserve"> по форме 0521428 </w:t>
      </w:r>
      <w:r w:rsidRPr="009B1EF3">
        <w:rPr>
          <w:szCs w:val="24"/>
        </w:rPr>
        <w:t>«Отчет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 </w:t>
      </w:r>
      <w:r w:rsidR="00E52047">
        <w:t>на 01.01.2025 и 01.07.2025</w:t>
      </w:r>
      <w:r w:rsidRPr="00944439">
        <w:t>;</w:t>
      </w:r>
    </w:p>
    <w:p w:rsidR="001D77FF" w:rsidRDefault="001D77FF" w:rsidP="001D77FF">
      <w:pPr>
        <w:pStyle w:val="Courier14"/>
        <w:tabs>
          <w:tab w:val="left" w:pos="720"/>
        </w:tabs>
        <w:ind w:firstLine="709"/>
        <w:rPr>
          <w:rFonts w:ascii="Times New Roman" w:hAnsi="Times New Roman" w:cs="Times New Roman"/>
          <w:sz w:val="24"/>
          <w:szCs w:val="24"/>
        </w:rPr>
      </w:pPr>
      <w:r w:rsidRPr="00835BA5">
        <w:rPr>
          <w:rFonts w:ascii="Times New Roman" w:hAnsi="Times New Roman" w:cs="Times New Roman"/>
          <w:sz w:val="24"/>
          <w:szCs w:val="24"/>
        </w:rPr>
        <w:t>- динамик</w:t>
      </w:r>
      <w:r>
        <w:rPr>
          <w:rFonts w:ascii="Times New Roman" w:hAnsi="Times New Roman" w:cs="Times New Roman"/>
          <w:sz w:val="24"/>
          <w:szCs w:val="24"/>
        </w:rPr>
        <w:t>а</w:t>
      </w:r>
      <w:r w:rsidRPr="00835BA5">
        <w:rPr>
          <w:rFonts w:ascii="Times New Roman" w:hAnsi="Times New Roman" w:cs="Times New Roman"/>
          <w:sz w:val="24"/>
          <w:szCs w:val="24"/>
        </w:rPr>
        <w:t xml:space="preserve"> поступления за предыдущие отчетные периоды;</w:t>
      </w:r>
    </w:p>
    <w:p w:rsidR="00FB5E87" w:rsidRPr="00835BA5" w:rsidRDefault="00FB5E87" w:rsidP="00FB5E87">
      <w:pPr>
        <w:pStyle w:val="Courier14"/>
        <w:tabs>
          <w:tab w:val="left" w:pos="720"/>
        </w:tabs>
        <w:ind w:firstLine="0"/>
        <w:rPr>
          <w:rFonts w:ascii="Times New Roman" w:hAnsi="Times New Roman" w:cs="Times New Roman"/>
          <w:sz w:val="24"/>
          <w:szCs w:val="24"/>
        </w:rPr>
      </w:pPr>
      <w:r w:rsidRPr="00FB5E87">
        <w:rPr>
          <w:rFonts w:ascii="Times New Roman" w:hAnsi="Times New Roman" w:cs="Times New Roman"/>
          <w:sz w:val="24"/>
          <w:szCs w:val="24"/>
        </w:rPr>
        <w:tab/>
      </w:r>
      <w:r>
        <w:rPr>
          <w:rFonts w:ascii="Times New Roman" w:hAnsi="Times New Roman" w:cs="Times New Roman"/>
          <w:sz w:val="24"/>
          <w:szCs w:val="24"/>
        </w:rPr>
        <w:t xml:space="preserve">При прогнозе учитывалось </w:t>
      </w:r>
      <w:r w:rsidRPr="00FB5E87">
        <w:rPr>
          <w:rFonts w:ascii="Times New Roman" w:hAnsi="Times New Roman" w:cs="Times New Roman"/>
          <w:sz w:val="24"/>
          <w:szCs w:val="24"/>
        </w:rPr>
        <w:t>увеличение размеров государственных пошлин при обращении в суды (Федеральный закон от 08.08.2024 №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w:t>
      </w:r>
    </w:p>
    <w:p w:rsidR="001D77FF" w:rsidRPr="00835BA5" w:rsidRDefault="001D77FF" w:rsidP="001D77FF">
      <w:pPr>
        <w:pStyle w:val="af"/>
        <w:tabs>
          <w:tab w:val="left" w:pos="10348"/>
        </w:tabs>
        <w:ind w:firstLine="709"/>
        <w:jc w:val="both"/>
        <w:rPr>
          <w:rFonts w:ascii="Times New Roman" w:hAnsi="Times New Roman"/>
          <w:sz w:val="24"/>
          <w:szCs w:val="24"/>
        </w:rPr>
      </w:pPr>
      <w:r w:rsidRPr="00835BA5">
        <w:rPr>
          <w:rFonts w:ascii="Times New Roman" w:hAnsi="Times New Roman"/>
          <w:sz w:val="24"/>
          <w:szCs w:val="24"/>
        </w:rPr>
        <w:t>При расчете прогноза поступления госпошлины по делам, рассматриваемым в судах общей юрисдикции, мировыми судьями (за исключе</w:t>
      </w:r>
      <w:r w:rsidR="00FB5E87">
        <w:rPr>
          <w:rFonts w:ascii="Times New Roman" w:hAnsi="Times New Roman"/>
          <w:sz w:val="24"/>
          <w:szCs w:val="24"/>
        </w:rPr>
        <w:t xml:space="preserve">нием Верховного Суда РФ) </w:t>
      </w:r>
      <w:r w:rsidR="00E52047">
        <w:rPr>
          <w:rFonts w:ascii="Times New Roman" w:hAnsi="Times New Roman"/>
          <w:sz w:val="24"/>
          <w:szCs w:val="24"/>
        </w:rPr>
        <w:t>на 2026</w:t>
      </w:r>
      <w:r w:rsidRPr="00835BA5">
        <w:rPr>
          <w:rFonts w:ascii="Times New Roman" w:hAnsi="Times New Roman"/>
          <w:sz w:val="24"/>
          <w:szCs w:val="24"/>
        </w:rPr>
        <w:t xml:space="preserve"> год использова</w:t>
      </w:r>
      <w:r>
        <w:rPr>
          <w:rFonts w:ascii="Times New Roman" w:hAnsi="Times New Roman"/>
          <w:sz w:val="24"/>
          <w:szCs w:val="24"/>
        </w:rPr>
        <w:t>лись</w:t>
      </w:r>
      <w:r w:rsidRPr="00835BA5">
        <w:rPr>
          <w:rFonts w:ascii="Times New Roman" w:hAnsi="Times New Roman"/>
          <w:sz w:val="24"/>
          <w:szCs w:val="24"/>
        </w:rPr>
        <w:t xml:space="preserve"> данные Межрайонной ИФНС России № 5 по Нижегородской области.</w:t>
      </w:r>
    </w:p>
    <w:p w:rsidR="001D77FF" w:rsidRPr="00510E8F" w:rsidRDefault="001D77FF" w:rsidP="001D77FF">
      <w:pPr>
        <w:ind w:firstLine="709"/>
        <w:jc w:val="both"/>
        <w:rPr>
          <w:b/>
          <w:bCs/>
        </w:rPr>
      </w:pPr>
      <w:r w:rsidRPr="00520468">
        <w:tab/>
        <w:t xml:space="preserve">Прогноз государственной пошлины, согласованный с </w:t>
      </w:r>
      <w:r>
        <w:t>М</w:t>
      </w:r>
      <w:r w:rsidRPr="00520468">
        <w:t>инистерством финанс</w:t>
      </w:r>
      <w:r>
        <w:t xml:space="preserve">ов Нижегородской области, </w:t>
      </w:r>
      <w:r w:rsidR="00E52047">
        <w:rPr>
          <w:b/>
        </w:rPr>
        <w:t>на 2026</w:t>
      </w:r>
      <w:r w:rsidRPr="00443223">
        <w:rPr>
          <w:b/>
        </w:rPr>
        <w:t xml:space="preserve"> год</w:t>
      </w:r>
      <w:r w:rsidRPr="00443223">
        <w:t xml:space="preserve"> </w:t>
      </w:r>
      <w:r>
        <w:t>рассчитан в сумме</w:t>
      </w:r>
      <w:r w:rsidRPr="00520468">
        <w:t xml:space="preserve"> </w:t>
      </w:r>
      <w:r w:rsidR="00E52047">
        <w:rPr>
          <w:b/>
          <w:bCs/>
        </w:rPr>
        <w:t>43 215,3</w:t>
      </w:r>
      <w:r w:rsidRPr="00520468">
        <w:rPr>
          <w:b/>
          <w:bCs/>
        </w:rPr>
        <w:t xml:space="preserve"> </w:t>
      </w:r>
      <w:r w:rsidRPr="00443223">
        <w:rPr>
          <w:bCs/>
        </w:rPr>
        <w:t>тыс. рублей</w:t>
      </w:r>
      <w:r>
        <w:rPr>
          <w:bCs/>
        </w:rPr>
        <w:t xml:space="preserve">, </w:t>
      </w:r>
      <w:r w:rsidRPr="00520468">
        <w:rPr>
          <w:b/>
          <w:bCs/>
        </w:rPr>
        <w:t>на 202</w:t>
      </w:r>
      <w:r w:rsidR="00E52047">
        <w:rPr>
          <w:b/>
          <w:bCs/>
        </w:rPr>
        <w:t>7</w:t>
      </w:r>
      <w:r w:rsidRPr="00520468">
        <w:rPr>
          <w:b/>
          <w:bCs/>
        </w:rPr>
        <w:t xml:space="preserve"> год</w:t>
      </w:r>
      <w:r w:rsidRPr="00520468">
        <w:t xml:space="preserve"> </w:t>
      </w:r>
      <w:r>
        <w:t xml:space="preserve">в сумме </w:t>
      </w:r>
      <w:r w:rsidR="00E52047">
        <w:rPr>
          <w:b/>
          <w:bCs/>
        </w:rPr>
        <w:t>44 294,6</w:t>
      </w:r>
      <w:r w:rsidRPr="00520468">
        <w:rPr>
          <w:b/>
          <w:bCs/>
        </w:rPr>
        <w:t xml:space="preserve"> </w:t>
      </w:r>
      <w:r w:rsidRPr="00443223">
        <w:rPr>
          <w:bCs/>
        </w:rPr>
        <w:t>тыс. рублей</w:t>
      </w:r>
      <w:r>
        <w:rPr>
          <w:bCs/>
        </w:rPr>
        <w:t xml:space="preserve">, </w:t>
      </w:r>
      <w:r w:rsidRPr="00520468">
        <w:rPr>
          <w:b/>
          <w:bCs/>
        </w:rPr>
        <w:t>на 202</w:t>
      </w:r>
      <w:r w:rsidR="00E52047">
        <w:rPr>
          <w:b/>
          <w:bCs/>
        </w:rPr>
        <w:t>8</w:t>
      </w:r>
      <w:r w:rsidRPr="00520468">
        <w:rPr>
          <w:b/>
          <w:bCs/>
        </w:rPr>
        <w:t xml:space="preserve"> год</w:t>
      </w:r>
      <w:r>
        <w:t xml:space="preserve"> в сумме</w:t>
      </w:r>
      <w:r w:rsidRPr="00520468">
        <w:t xml:space="preserve"> </w:t>
      </w:r>
      <w:r w:rsidR="00E52047">
        <w:rPr>
          <w:b/>
          <w:bCs/>
        </w:rPr>
        <w:t>45 400,8</w:t>
      </w:r>
      <w:r w:rsidRPr="00520468">
        <w:rPr>
          <w:b/>
          <w:bCs/>
        </w:rPr>
        <w:t xml:space="preserve"> </w:t>
      </w:r>
      <w:r w:rsidRPr="00443223">
        <w:rPr>
          <w:bCs/>
        </w:rPr>
        <w:t>тыс. рублей.</w:t>
      </w:r>
    </w:p>
    <w:p w:rsidR="001D77FF" w:rsidRDefault="001D77FF" w:rsidP="001D77FF">
      <w:pPr>
        <w:jc w:val="center"/>
        <w:rPr>
          <w:b/>
          <w:sz w:val="28"/>
          <w:szCs w:val="28"/>
        </w:rPr>
      </w:pPr>
    </w:p>
    <w:p w:rsidR="00FF60EC" w:rsidRDefault="00FF60EC" w:rsidP="001D77FF">
      <w:pPr>
        <w:jc w:val="center"/>
        <w:rPr>
          <w:b/>
          <w:sz w:val="28"/>
          <w:szCs w:val="28"/>
        </w:rPr>
      </w:pPr>
      <w:r>
        <w:rPr>
          <w:b/>
          <w:sz w:val="28"/>
          <w:szCs w:val="28"/>
        </w:rPr>
        <w:t>Туристический налог</w:t>
      </w:r>
    </w:p>
    <w:p w:rsidR="001C0343" w:rsidRDefault="001C0343" w:rsidP="001D77FF">
      <w:pPr>
        <w:jc w:val="center"/>
        <w:rPr>
          <w:b/>
          <w:sz w:val="28"/>
          <w:szCs w:val="28"/>
        </w:rPr>
      </w:pPr>
    </w:p>
    <w:p w:rsidR="002C4020" w:rsidRDefault="00064DA1" w:rsidP="00064DA1">
      <w:pPr>
        <w:ind w:firstLine="709"/>
        <w:jc w:val="both"/>
        <w:rPr>
          <w:szCs w:val="24"/>
        </w:rPr>
      </w:pPr>
      <w:r w:rsidRPr="00064DA1">
        <w:rPr>
          <w:szCs w:val="24"/>
        </w:rPr>
        <w:t>С 01.01.2025 в Налоговый кодекс Российской Федерации вв</w:t>
      </w:r>
      <w:r>
        <w:rPr>
          <w:szCs w:val="24"/>
        </w:rPr>
        <w:t>едена</w:t>
      </w:r>
      <w:r w:rsidRPr="00064DA1">
        <w:rPr>
          <w:szCs w:val="24"/>
        </w:rPr>
        <w:t xml:space="preserve"> новая г</w:t>
      </w:r>
      <w:r>
        <w:rPr>
          <w:szCs w:val="24"/>
        </w:rPr>
        <w:t>лава 33.1 «Туристический налог» (</w:t>
      </w:r>
      <w:r w:rsidRPr="00064DA1">
        <w:rPr>
          <w:szCs w:val="24"/>
        </w:rPr>
        <w:t>введена Федеральным законом от 12.07.2024 N 176-ФЗ</w:t>
      </w:r>
      <w:r>
        <w:rPr>
          <w:szCs w:val="24"/>
        </w:rPr>
        <w:t>).</w:t>
      </w:r>
    </w:p>
    <w:p w:rsidR="00064DA1" w:rsidRDefault="008A35DC" w:rsidP="00064DA1">
      <w:pPr>
        <w:ind w:firstLine="709"/>
        <w:jc w:val="both"/>
        <w:rPr>
          <w:szCs w:val="24"/>
        </w:rPr>
      </w:pPr>
      <w:r w:rsidRPr="00064DA1">
        <w:rPr>
          <w:szCs w:val="24"/>
        </w:rPr>
        <w:tab/>
      </w:r>
      <w:r w:rsidR="00064DA1" w:rsidRPr="00064DA1">
        <w:rPr>
          <w:szCs w:val="24"/>
        </w:rPr>
        <w:t xml:space="preserve">Объектом налогообложения признается оказание услуг по предоставлению мест для временного проживания физических лиц в средствах размещения, принадлежащих налогоплательщику на праве собственности или на ином законном основании, расположенных на территории Балахнинского муниципального округа и включенных в реестр </w:t>
      </w:r>
      <w:r w:rsidR="00064DA1" w:rsidRPr="00064DA1">
        <w:rPr>
          <w:szCs w:val="24"/>
        </w:rPr>
        <w:lastRenderedPageBreak/>
        <w:t>классифицированных средств размещения, предусмотренный Федеральным законом от 24.11.1996 № 132-ФЗ «Об основах туристской деятельности в Российской Федерации».</w:t>
      </w:r>
    </w:p>
    <w:p w:rsidR="00064DA1" w:rsidRDefault="00064DA1" w:rsidP="00064DA1">
      <w:pPr>
        <w:ind w:firstLine="709"/>
        <w:jc w:val="both"/>
        <w:rPr>
          <w:szCs w:val="24"/>
        </w:rPr>
      </w:pPr>
      <w:r w:rsidRPr="00064DA1">
        <w:rPr>
          <w:szCs w:val="24"/>
        </w:rPr>
        <w:t xml:space="preserve">В </w:t>
      </w:r>
      <w:r>
        <w:rPr>
          <w:szCs w:val="24"/>
        </w:rPr>
        <w:t>2025 году</w:t>
      </w:r>
      <w:r w:rsidRPr="00064DA1">
        <w:rPr>
          <w:szCs w:val="24"/>
        </w:rPr>
        <w:t xml:space="preserve"> на территории Балахнинского муниципального округа Нижегородской области оказание услуг по предоставлению мест для временного проживания физических лиц осуществляют </w:t>
      </w:r>
      <w:r>
        <w:rPr>
          <w:szCs w:val="24"/>
        </w:rPr>
        <w:t xml:space="preserve">7 </w:t>
      </w:r>
      <w:r w:rsidR="00D27D6A">
        <w:rPr>
          <w:szCs w:val="24"/>
        </w:rPr>
        <w:t>налогоплательщиков</w:t>
      </w:r>
      <w:r>
        <w:rPr>
          <w:szCs w:val="24"/>
        </w:rPr>
        <w:t>.</w:t>
      </w:r>
    </w:p>
    <w:p w:rsidR="008A35DC" w:rsidRPr="008A35DC" w:rsidRDefault="008A35DC" w:rsidP="00064DA1">
      <w:pPr>
        <w:ind w:firstLine="709"/>
        <w:jc w:val="both"/>
        <w:rPr>
          <w:szCs w:val="24"/>
        </w:rPr>
      </w:pPr>
      <w:r w:rsidRPr="008A35DC">
        <w:rPr>
          <w:szCs w:val="24"/>
        </w:rPr>
        <w:t xml:space="preserve">При расчете прогноза на 2026 год применялась информация Межрайонной налоговой </w:t>
      </w:r>
      <w:r w:rsidR="00064DA1">
        <w:rPr>
          <w:szCs w:val="24"/>
        </w:rPr>
        <w:t>службы № 5 по Нижегородской области</w:t>
      </w:r>
      <w:r w:rsidR="00064DA1" w:rsidRPr="00064DA1">
        <w:t xml:space="preserve"> </w:t>
      </w:r>
      <w:r w:rsidR="00064DA1" w:rsidRPr="00064DA1">
        <w:rPr>
          <w:szCs w:val="24"/>
        </w:rPr>
        <w:t>о прогнозе налоговых поступлений на 2026-2028 гг</w:t>
      </w:r>
      <w:r w:rsidR="00581C56">
        <w:rPr>
          <w:szCs w:val="24"/>
        </w:rPr>
        <w:t>.</w:t>
      </w:r>
      <w:r w:rsidR="00064DA1">
        <w:rPr>
          <w:szCs w:val="24"/>
        </w:rPr>
        <w:t xml:space="preserve">, а также </w:t>
      </w:r>
      <w:r w:rsidR="00064DA1" w:rsidRPr="00064DA1">
        <w:rPr>
          <w:szCs w:val="24"/>
        </w:rPr>
        <w:t>отчетные данные финансового управления администрации Балахнинского муниципального округа по форме 0521428 «Отчет об исполнении консолидированного бюджета субъекта РФ и бюджета территориального государственного вн</w:t>
      </w:r>
      <w:r w:rsidR="00064DA1">
        <w:rPr>
          <w:szCs w:val="24"/>
        </w:rPr>
        <w:t>ебюджетного фонда» на 01.07.2025 и 01.08</w:t>
      </w:r>
      <w:r w:rsidR="00064DA1" w:rsidRPr="00064DA1">
        <w:rPr>
          <w:szCs w:val="24"/>
        </w:rPr>
        <w:t>.2025</w:t>
      </w:r>
      <w:r w:rsidR="00064DA1">
        <w:rPr>
          <w:szCs w:val="24"/>
        </w:rPr>
        <w:t xml:space="preserve"> и ожидаемое исполнение до конца года.</w:t>
      </w:r>
    </w:p>
    <w:p w:rsidR="008A35DC" w:rsidRPr="008A35DC" w:rsidRDefault="008A35DC" w:rsidP="00064DA1">
      <w:pPr>
        <w:ind w:firstLine="709"/>
        <w:jc w:val="both"/>
        <w:rPr>
          <w:szCs w:val="24"/>
        </w:rPr>
      </w:pPr>
      <w:r w:rsidRPr="008A35DC">
        <w:rPr>
          <w:szCs w:val="24"/>
        </w:rPr>
        <w:t xml:space="preserve">Прогноз </w:t>
      </w:r>
      <w:r w:rsidR="00064DA1">
        <w:rPr>
          <w:szCs w:val="24"/>
        </w:rPr>
        <w:t>туристического налога</w:t>
      </w:r>
      <w:r w:rsidRPr="008A35DC">
        <w:rPr>
          <w:szCs w:val="24"/>
        </w:rPr>
        <w:t>, согласованный с Министерством финансов Нижегородской области, в бюджет Балахнинского муни</w:t>
      </w:r>
      <w:r w:rsidR="00AA1701">
        <w:rPr>
          <w:szCs w:val="24"/>
        </w:rPr>
        <w:t xml:space="preserve">ципального округа (100%) </w:t>
      </w:r>
      <w:r w:rsidR="00AA1701" w:rsidRPr="00AA1701">
        <w:rPr>
          <w:b/>
          <w:szCs w:val="24"/>
        </w:rPr>
        <w:t>на 2026</w:t>
      </w:r>
      <w:r w:rsidRPr="00AA1701">
        <w:rPr>
          <w:b/>
          <w:szCs w:val="24"/>
        </w:rPr>
        <w:t xml:space="preserve"> год</w:t>
      </w:r>
      <w:r w:rsidRPr="008A35DC">
        <w:rPr>
          <w:szCs w:val="24"/>
        </w:rPr>
        <w:t xml:space="preserve"> составляет в сумме </w:t>
      </w:r>
      <w:r w:rsidR="00AA1701" w:rsidRPr="00AA1701">
        <w:rPr>
          <w:b/>
          <w:szCs w:val="24"/>
        </w:rPr>
        <w:t>1 401,5</w:t>
      </w:r>
      <w:r w:rsidRPr="00AA1701">
        <w:rPr>
          <w:b/>
          <w:szCs w:val="24"/>
        </w:rPr>
        <w:t xml:space="preserve"> </w:t>
      </w:r>
      <w:r w:rsidRPr="00AA1701">
        <w:rPr>
          <w:szCs w:val="24"/>
        </w:rPr>
        <w:t>тыс. рублей,</w:t>
      </w:r>
      <w:r w:rsidRPr="008A35DC">
        <w:rPr>
          <w:szCs w:val="24"/>
        </w:rPr>
        <w:t xml:space="preserve"> </w:t>
      </w:r>
      <w:r w:rsidRPr="00AA1701">
        <w:rPr>
          <w:b/>
          <w:szCs w:val="24"/>
        </w:rPr>
        <w:t>на 2027</w:t>
      </w:r>
      <w:r w:rsidRPr="008A35DC">
        <w:rPr>
          <w:szCs w:val="24"/>
        </w:rPr>
        <w:t xml:space="preserve"> год в сумме </w:t>
      </w:r>
      <w:r w:rsidR="00AA1701" w:rsidRPr="00AA1701">
        <w:rPr>
          <w:b/>
          <w:szCs w:val="24"/>
        </w:rPr>
        <w:t>2 202,3</w:t>
      </w:r>
      <w:r w:rsidRPr="008A35DC">
        <w:rPr>
          <w:szCs w:val="24"/>
        </w:rPr>
        <w:t xml:space="preserve"> тыс. рублей, </w:t>
      </w:r>
      <w:r w:rsidRPr="00AA1701">
        <w:rPr>
          <w:b/>
          <w:szCs w:val="24"/>
        </w:rPr>
        <w:t>на 2028</w:t>
      </w:r>
      <w:r w:rsidRPr="008A35DC">
        <w:rPr>
          <w:szCs w:val="24"/>
        </w:rPr>
        <w:t xml:space="preserve"> год в сумме </w:t>
      </w:r>
      <w:r w:rsidR="00AA1701" w:rsidRPr="00AA1701">
        <w:rPr>
          <w:b/>
          <w:szCs w:val="24"/>
        </w:rPr>
        <w:t>3 003,2</w:t>
      </w:r>
      <w:r w:rsidRPr="008A35DC">
        <w:rPr>
          <w:szCs w:val="24"/>
        </w:rPr>
        <w:t xml:space="preserve"> тыс. рублей.</w:t>
      </w:r>
    </w:p>
    <w:p w:rsidR="001D61BE" w:rsidRDefault="001D61BE" w:rsidP="003D15E5">
      <w:pPr>
        <w:rPr>
          <w:b/>
          <w:sz w:val="28"/>
          <w:szCs w:val="28"/>
        </w:rPr>
      </w:pPr>
    </w:p>
    <w:p w:rsidR="007752F5" w:rsidRPr="00A200EE" w:rsidRDefault="001D77FF" w:rsidP="001D77FF">
      <w:pPr>
        <w:jc w:val="center"/>
        <w:rPr>
          <w:b/>
          <w:sz w:val="28"/>
          <w:szCs w:val="28"/>
        </w:rPr>
      </w:pPr>
      <w:r w:rsidRPr="00A200EE">
        <w:rPr>
          <w:b/>
          <w:sz w:val="28"/>
          <w:szCs w:val="28"/>
        </w:rPr>
        <w:t xml:space="preserve">Расчет доходов, получаемых в виде </w:t>
      </w:r>
    </w:p>
    <w:p w:rsidR="001D77FF" w:rsidRPr="00A200EE" w:rsidRDefault="001D77FF" w:rsidP="001D77FF">
      <w:pPr>
        <w:jc w:val="center"/>
        <w:rPr>
          <w:b/>
          <w:sz w:val="28"/>
          <w:szCs w:val="28"/>
        </w:rPr>
      </w:pPr>
      <w:r w:rsidRPr="00A200EE">
        <w:rPr>
          <w:b/>
          <w:sz w:val="28"/>
          <w:szCs w:val="28"/>
        </w:rPr>
        <w:t>арендной платы за земельные участки</w:t>
      </w:r>
    </w:p>
    <w:p w:rsidR="001D77FF" w:rsidRPr="00C36282" w:rsidRDefault="001D77FF" w:rsidP="001D77FF">
      <w:pPr>
        <w:jc w:val="center"/>
        <w:rPr>
          <w:b/>
          <w:sz w:val="28"/>
          <w:szCs w:val="28"/>
        </w:rPr>
      </w:pPr>
    </w:p>
    <w:p w:rsidR="001D77FF" w:rsidRPr="00C36282" w:rsidRDefault="001D77FF" w:rsidP="001D77FF">
      <w:pPr>
        <w:ind w:firstLine="709"/>
        <w:rPr>
          <w:i/>
          <w:szCs w:val="24"/>
        </w:rPr>
      </w:pPr>
      <w:r w:rsidRPr="00C36282">
        <w:rPr>
          <w:i/>
          <w:szCs w:val="24"/>
        </w:rPr>
        <w:t>Арендная плата за земельные участки до разграничения:</w:t>
      </w:r>
    </w:p>
    <w:p w:rsidR="001D77FF" w:rsidRPr="00C36282" w:rsidRDefault="001D77FF" w:rsidP="001D77FF">
      <w:pPr>
        <w:jc w:val="center"/>
      </w:pPr>
      <w:r>
        <w:t xml:space="preserve">                                                                                                                                 </w:t>
      </w:r>
      <w:r w:rsidRPr="00C36282">
        <w:t>тыс.</w:t>
      </w:r>
      <w:r>
        <w:t xml:space="preserve"> </w:t>
      </w:r>
      <w:r w:rsidRPr="00C36282">
        <w:t>руб</w:t>
      </w:r>
      <w:r>
        <w:t>лей / %</w:t>
      </w:r>
    </w:p>
    <w:tbl>
      <w:tblPr>
        <w:tblW w:w="97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134"/>
      </w:tblGrid>
      <w:tr w:rsidR="001D77FF" w:rsidRPr="00B9117B" w:rsidTr="00610D4E">
        <w:trPr>
          <w:trHeight w:val="600"/>
        </w:trPr>
        <w:tc>
          <w:tcPr>
            <w:tcW w:w="8656" w:type="dxa"/>
            <w:tcBorders>
              <w:top w:val="outset" w:sz="6" w:space="0" w:color="auto"/>
              <w:left w:val="outset" w:sz="6" w:space="0" w:color="auto"/>
              <w:bottom w:val="single" w:sz="4" w:space="0" w:color="auto"/>
              <w:right w:val="outset" w:sz="6" w:space="0" w:color="auto"/>
            </w:tcBorders>
            <w:hideMark/>
          </w:tcPr>
          <w:p w:rsidR="001D77FF" w:rsidRPr="00F221DB" w:rsidRDefault="001D77FF" w:rsidP="001D77FF">
            <w:pPr>
              <w:ind w:right="-5"/>
              <w:jc w:val="both"/>
            </w:pPr>
            <w:r w:rsidRPr="00F221DB">
              <w:t>Сумма годовой арендной платы за земель</w:t>
            </w:r>
            <w:r w:rsidR="009E0657">
              <w:t>ные участки, начисленная на 2025</w:t>
            </w:r>
            <w:r w:rsidRPr="00A07B1E">
              <w:t xml:space="preserve"> год</w:t>
            </w:r>
            <w:r w:rsidRPr="00F221DB">
              <w:t xml:space="preserve"> по заключенным договорам аренды, администрируемые администрацией ок</w:t>
            </w:r>
            <w:r w:rsidR="009E0657">
              <w:t>руга (по состоянию на 01.06.2025</w:t>
            </w:r>
            <w:r>
              <w:t>) по данным КУМИ</w:t>
            </w:r>
          </w:p>
        </w:tc>
        <w:tc>
          <w:tcPr>
            <w:tcW w:w="1134" w:type="dxa"/>
            <w:tcBorders>
              <w:top w:val="outset" w:sz="6" w:space="0" w:color="auto"/>
              <w:left w:val="outset" w:sz="6" w:space="0" w:color="auto"/>
              <w:bottom w:val="single" w:sz="4" w:space="0" w:color="auto"/>
              <w:right w:val="outset" w:sz="6" w:space="0" w:color="auto"/>
            </w:tcBorders>
            <w:vAlign w:val="center"/>
            <w:hideMark/>
          </w:tcPr>
          <w:p w:rsidR="001D77FF" w:rsidRPr="00D073EA" w:rsidRDefault="009E0657" w:rsidP="001D77FF">
            <w:pPr>
              <w:ind w:right="-5"/>
              <w:jc w:val="center"/>
            </w:pPr>
            <w:r>
              <w:t>19 499,4</w:t>
            </w:r>
          </w:p>
        </w:tc>
      </w:tr>
      <w:tr w:rsidR="001D77FF" w:rsidRPr="00B9117B" w:rsidTr="00610D4E">
        <w:trPr>
          <w:trHeight w:val="218"/>
        </w:trPr>
        <w:tc>
          <w:tcPr>
            <w:tcW w:w="8656" w:type="dxa"/>
            <w:tcBorders>
              <w:top w:val="single" w:sz="4" w:space="0" w:color="auto"/>
              <w:left w:val="single" w:sz="4" w:space="0" w:color="auto"/>
              <w:bottom w:val="outset" w:sz="6" w:space="0" w:color="auto"/>
              <w:right w:val="single" w:sz="4" w:space="0" w:color="auto"/>
            </w:tcBorders>
            <w:vAlign w:val="center"/>
            <w:hideMark/>
          </w:tcPr>
          <w:p w:rsidR="001D77FF" w:rsidRPr="00AA4E41" w:rsidRDefault="001670A8" w:rsidP="001D77FF">
            <w:pPr>
              <w:ind w:right="-5"/>
              <w:jc w:val="both"/>
              <w:rPr>
                <w:highlight w:val="yellow"/>
              </w:rPr>
            </w:pPr>
            <w:r w:rsidRPr="001670A8">
              <w:t>Планируемый коэффициент индексации величины</w:t>
            </w:r>
            <w:r w:rsidR="009E0657">
              <w:t xml:space="preserve"> арендной платы за землю на 2026</w:t>
            </w:r>
            <w:r w:rsidRPr="001670A8">
              <w:t xml:space="preserve"> год</w:t>
            </w:r>
          </w:p>
        </w:tc>
        <w:tc>
          <w:tcPr>
            <w:tcW w:w="1134" w:type="dxa"/>
            <w:tcBorders>
              <w:top w:val="single" w:sz="4" w:space="0" w:color="auto"/>
              <w:left w:val="single" w:sz="4" w:space="0" w:color="auto"/>
              <w:bottom w:val="outset" w:sz="6" w:space="0" w:color="auto"/>
              <w:right w:val="single" w:sz="4" w:space="0" w:color="auto"/>
            </w:tcBorders>
            <w:vAlign w:val="center"/>
            <w:hideMark/>
          </w:tcPr>
          <w:p w:rsidR="001D77FF" w:rsidRPr="00F221DB" w:rsidRDefault="001D77FF" w:rsidP="001670A8">
            <w:pPr>
              <w:ind w:right="-5"/>
              <w:jc w:val="center"/>
            </w:pPr>
            <w:r w:rsidRPr="001670A8">
              <w:t>1,0</w:t>
            </w:r>
            <w:r w:rsidR="001670A8" w:rsidRPr="001670A8">
              <w:t>5</w:t>
            </w:r>
          </w:p>
        </w:tc>
      </w:tr>
      <w:tr w:rsidR="001D77FF" w:rsidRPr="00ED06FE" w:rsidTr="00610D4E">
        <w:trPr>
          <w:trHeight w:val="292"/>
        </w:trPr>
        <w:tc>
          <w:tcPr>
            <w:tcW w:w="8656" w:type="dxa"/>
            <w:tcBorders>
              <w:top w:val="single" w:sz="4" w:space="0" w:color="auto"/>
              <w:left w:val="single" w:sz="4" w:space="0" w:color="auto"/>
              <w:bottom w:val="single" w:sz="4" w:space="0" w:color="auto"/>
              <w:right w:val="single" w:sz="4" w:space="0" w:color="auto"/>
            </w:tcBorders>
            <w:vAlign w:val="center"/>
            <w:hideMark/>
          </w:tcPr>
          <w:p w:rsidR="001D77FF" w:rsidRPr="00ED06FE" w:rsidRDefault="001D77FF" w:rsidP="001D77FF">
            <w:pPr>
              <w:ind w:right="-5"/>
              <w:jc w:val="both"/>
            </w:pPr>
            <w:r w:rsidRPr="00ED06FE">
              <w:t xml:space="preserve">Прогноз </w:t>
            </w:r>
            <w:r w:rsidR="00765792">
              <w:rPr>
                <w:bCs/>
              </w:rPr>
              <w:t>доходов на 2026</w:t>
            </w:r>
            <w:r w:rsidRPr="00ED06FE">
              <w:rPr>
                <w:bCs/>
              </w:rPr>
              <w:t xml:space="preserve"> год, администрируемые администрацией округа</w:t>
            </w:r>
            <w:r>
              <w:rPr>
                <w:bCs/>
              </w:rPr>
              <w:t xml:space="preserve"> (по данным КУМИ)</w:t>
            </w:r>
          </w:p>
        </w:tc>
        <w:tc>
          <w:tcPr>
            <w:tcW w:w="1134" w:type="dxa"/>
            <w:tcBorders>
              <w:top w:val="outset" w:sz="6" w:space="0" w:color="auto"/>
              <w:left w:val="single" w:sz="4" w:space="0" w:color="auto"/>
              <w:bottom w:val="outset" w:sz="6" w:space="0" w:color="auto"/>
              <w:right w:val="inset" w:sz="6" w:space="0" w:color="auto"/>
            </w:tcBorders>
            <w:vAlign w:val="center"/>
            <w:hideMark/>
          </w:tcPr>
          <w:p w:rsidR="001D77FF" w:rsidRPr="00ED06FE" w:rsidRDefault="00765792" w:rsidP="00B3391E">
            <w:pPr>
              <w:ind w:right="-5"/>
              <w:jc w:val="center"/>
            </w:pPr>
            <w:r>
              <w:t>20</w:t>
            </w:r>
            <w:r w:rsidR="00B3391E">
              <w:t> 474,4</w:t>
            </w:r>
          </w:p>
        </w:tc>
      </w:tr>
      <w:tr w:rsidR="001D77FF" w:rsidRPr="00ED06FE" w:rsidTr="00610D4E">
        <w:trPr>
          <w:trHeight w:val="292"/>
        </w:trPr>
        <w:tc>
          <w:tcPr>
            <w:tcW w:w="8656" w:type="dxa"/>
            <w:tcBorders>
              <w:top w:val="single" w:sz="4" w:space="0" w:color="auto"/>
              <w:left w:val="single" w:sz="4" w:space="0" w:color="auto"/>
              <w:bottom w:val="single" w:sz="4" w:space="0" w:color="auto"/>
              <w:right w:val="single" w:sz="4" w:space="0" w:color="auto"/>
            </w:tcBorders>
            <w:vAlign w:val="center"/>
          </w:tcPr>
          <w:p w:rsidR="001D77FF" w:rsidRPr="00ED06FE" w:rsidRDefault="001D77FF" w:rsidP="001D77FF">
            <w:pPr>
              <w:ind w:right="-5"/>
              <w:jc w:val="both"/>
            </w:pPr>
            <w:r w:rsidRPr="00ED06FE">
              <w:t xml:space="preserve">Прогноз </w:t>
            </w:r>
            <w:r w:rsidR="00765792">
              <w:rPr>
                <w:bCs/>
              </w:rPr>
              <w:t>доходов на 2026</w:t>
            </w:r>
            <w:r w:rsidRPr="00ED06FE">
              <w:rPr>
                <w:bCs/>
              </w:rPr>
              <w:t xml:space="preserve"> год, администрируемые </w:t>
            </w:r>
            <w:r w:rsidRPr="009238C9">
              <w:rPr>
                <w:bCs/>
              </w:rPr>
              <w:t>Министерство</w:t>
            </w:r>
            <w:r>
              <w:rPr>
                <w:bCs/>
              </w:rPr>
              <w:t>м</w:t>
            </w:r>
            <w:r w:rsidRPr="009238C9">
              <w:rPr>
                <w:bCs/>
              </w:rPr>
              <w:t xml:space="preserve"> имущественных и земельных отношений Нижегородской области</w:t>
            </w:r>
          </w:p>
        </w:tc>
        <w:tc>
          <w:tcPr>
            <w:tcW w:w="1134" w:type="dxa"/>
            <w:tcBorders>
              <w:top w:val="outset" w:sz="6" w:space="0" w:color="auto"/>
              <w:left w:val="single" w:sz="4" w:space="0" w:color="auto"/>
              <w:bottom w:val="outset" w:sz="6" w:space="0" w:color="auto"/>
              <w:right w:val="inset" w:sz="6" w:space="0" w:color="auto"/>
            </w:tcBorders>
            <w:vAlign w:val="center"/>
          </w:tcPr>
          <w:p w:rsidR="001D77FF" w:rsidRPr="00ED06FE" w:rsidRDefault="00765792" w:rsidP="001D77FF">
            <w:pPr>
              <w:ind w:right="-5"/>
              <w:jc w:val="center"/>
            </w:pPr>
            <w:r>
              <w:t>218,0</w:t>
            </w:r>
          </w:p>
        </w:tc>
      </w:tr>
      <w:tr w:rsidR="001D77FF" w:rsidRPr="00B9117B" w:rsidTr="00610D4E">
        <w:trPr>
          <w:trHeight w:val="292"/>
        </w:trPr>
        <w:tc>
          <w:tcPr>
            <w:tcW w:w="8656" w:type="dxa"/>
            <w:tcBorders>
              <w:top w:val="single" w:sz="4" w:space="0" w:color="auto"/>
              <w:left w:val="single" w:sz="4" w:space="0" w:color="auto"/>
              <w:bottom w:val="single" w:sz="4" w:space="0" w:color="auto"/>
              <w:right w:val="single" w:sz="4" w:space="0" w:color="auto"/>
            </w:tcBorders>
            <w:vAlign w:val="center"/>
          </w:tcPr>
          <w:p w:rsidR="001D77FF" w:rsidRPr="00ED06FE" w:rsidRDefault="001D77FF" w:rsidP="001D77FF">
            <w:pPr>
              <w:ind w:right="-5"/>
              <w:jc w:val="both"/>
            </w:pPr>
            <w:r w:rsidRPr="00ED06FE">
              <w:t xml:space="preserve">Прогноз </w:t>
            </w:r>
            <w:r w:rsidRPr="00ED06FE">
              <w:rPr>
                <w:bCs/>
              </w:rPr>
              <w:t>доходо</w:t>
            </w:r>
            <w:r>
              <w:rPr>
                <w:bCs/>
              </w:rPr>
              <w:t xml:space="preserve">в в бюджет округа </w:t>
            </w:r>
            <w:r w:rsidR="00765792">
              <w:rPr>
                <w:bCs/>
              </w:rPr>
              <w:t>(100%) на 2026</w:t>
            </w:r>
            <w:r>
              <w:rPr>
                <w:bCs/>
              </w:rPr>
              <w:t xml:space="preserve"> год, согласованный с М</w:t>
            </w:r>
            <w:r w:rsidRPr="00ED06FE">
              <w:rPr>
                <w:bCs/>
              </w:rPr>
              <w:t>инистерством финансов Нижегородской области</w:t>
            </w:r>
            <w:r>
              <w:rPr>
                <w:bCs/>
              </w:rPr>
              <w:t>, в том числе:</w:t>
            </w:r>
          </w:p>
        </w:tc>
        <w:tc>
          <w:tcPr>
            <w:tcW w:w="1134" w:type="dxa"/>
            <w:tcBorders>
              <w:top w:val="outset" w:sz="6" w:space="0" w:color="auto"/>
              <w:left w:val="single" w:sz="4" w:space="0" w:color="auto"/>
              <w:bottom w:val="outset" w:sz="6" w:space="0" w:color="auto"/>
              <w:right w:val="inset" w:sz="6" w:space="0" w:color="auto"/>
            </w:tcBorders>
            <w:vAlign w:val="center"/>
          </w:tcPr>
          <w:p w:rsidR="001D77FF" w:rsidRPr="00ED06FE" w:rsidRDefault="00765792" w:rsidP="000C77DB">
            <w:pPr>
              <w:ind w:right="-5"/>
              <w:jc w:val="center"/>
            </w:pPr>
            <w:r>
              <w:t>22 349,0</w:t>
            </w:r>
          </w:p>
        </w:tc>
      </w:tr>
      <w:tr w:rsidR="001D77FF" w:rsidRPr="00B9117B" w:rsidTr="00610D4E">
        <w:trPr>
          <w:trHeight w:val="292"/>
        </w:trPr>
        <w:tc>
          <w:tcPr>
            <w:tcW w:w="8656" w:type="dxa"/>
            <w:tcBorders>
              <w:top w:val="single" w:sz="4" w:space="0" w:color="auto"/>
              <w:left w:val="single" w:sz="4" w:space="0" w:color="auto"/>
              <w:bottom w:val="single" w:sz="4" w:space="0" w:color="auto"/>
              <w:right w:val="single" w:sz="4" w:space="0" w:color="auto"/>
            </w:tcBorders>
            <w:vAlign w:val="center"/>
          </w:tcPr>
          <w:p w:rsidR="001D77FF" w:rsidRPr="00ED06FE" w:rsidRDefault="001D77FF" w:rsidP="001D77FF">
            <w:pPr>
              <w:ind w:right="-5"/>
              <w:jc w:val="both"/>
            </w:pPr>
            <w:r>
              <w:rPr>
                <w:bCs/>
              </w:rPr>
              <w:t>- арендная плата за землю, администрируемая</w:t>
            </w:r>
            <w:r w:rsidRPr="00ED06FE">
              <w:rPr>
                <w:bCs/>
              </w:rPr>
              <w:t xml:space="preserve"> </w:t>
            </w:r>
            <w:r w:rsidRPr="009238C9">
              <w:rPr>
                <w:bCs/>
              </w:rPr>
              <w:t>Министерство</w:t>
            </w:r>
            <w:r>
              <w:rPr>
                <w:bCs/>
              </w:rPr>
              <w:t>м</w:t>
            </w:r>
            <w:r w:rsidRPr="009238C9">
              <w:rPr>
                <w:bCs/>
              </w:rPr>
              <w:t xml:space="preserve"> имущественных и земельных отношений Нижегородской области</w:t>
            </w:r>
          </w:p>
        </w:tc>
        <w:tc>
          <w:tcPr>
            <w:tcW w:w="1134" w:type="dxa"/>
            <w:tcBorders>
              <w:top w:val="outset" w:sz="6" w:space="0" w:color="auto"/>
              <w:left w:val="single" w:sz="4" w:space="0" w:color="auto"/>
              <w:bottom w:val="single" w:sz="4" w:space="0" w:color="auto"/>
              <w:right w:val="inset" w:sz="6" w:space="0" w:color="auto"/>
            </w:tcBorders>
            <w:vAlign w:val="center"/>
          </w:tcPr>
          <w:p w:rsidR="001D77FF" w:rsidRDefault="00765792" w:rsidP="001D77FF">
            <w:pPr>
              <w:ind w:right="-5"/>
              <w:jc w:val="center"/>
            </w:pPr>
            <w:r>
              <w:t>218,0</w:t>
            </w:r>
          </w:p>
        </w:tc>
      </w:tr>
    </w:tbl>
    <w:p w:rsidR="001D77FF" w:rsidRDefault="001D77FF" w:rsidP="001D77FF">
      <w:pPr>
        <w:jc w:val="both"/>
        <w:rPr>
          <w:i/>
          <w:highlight w:val="yellow"/>
        </w:rPr>
      </w:pPr>
      <w:r w:rsidRPr="00B9117B">
        <w:rPr>
          <w:i/>
          <w:highlight w:val="yellow"/>
        </w:rPr>
        <w:t xml:space="preserve">   </w:t>
      </w:r>
    </w:p>
    <w:p w:rsidR="001D77FF" w:rsidRPr="00E966B4" w:rsidRDefault="001D77FF" w:rsidP="001D77FF">
      <w:pPr>
        <w:jc w:val="both"/>
        <w:rPr>
          <w:i/>
        </w:rPr>
      </w:pPr>
      <w:r>
        <w:t xml:space="preserve">        </w:t>
      </w:r>
      <w:r w:rsidRPr="00E966B4">
        <w:rPr>
          <w:i/>
        </w:rPr>
        <w:t>Арендная плата за земельные участки, находящиеся в муниципальной собственности (после разграничения):</w:t>
      </w:r>
    </w:p>
    <w:p w:rsidR="001D77FF" w:rsidRPr="00FB221A" w:rsidRDefault="001D77FF" w:rsidP="001D77FF">
      <w:pPr>
        <w:jc w:val="center"/>
      </w:pPr>
      <w:r>
        <w:t xml:space="preserve">                                                                                                                                  </w:t>
      </w:r>
      <w:r w:rsidRPr="00FB221A">
        <w:t>тыс. рублей /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gridCol w:w="1134"/>
      </w:tblGrid>
      <w:tr w:rsidR="001D77FF" w:rsidRPr="00B9117B" w:rsidTr="00610D4E">
        <w:tc>
          <w:tcPr>
            <w:tcW w:w="8647" w:type="dxa"/>
          </w:tcPr>
          <w:p w:rsidR="001D77FF" w:rsidRPr="00E966B4" w:rsidRDefault="001D77FF" w:rsidP="001D77FF">
            <w:pPr>
              <w:jc w:val="both"/>
            </w:pPr>
            <w:r w:rsidRPr="00E966B4">
              <w:t>Сумма годовой арендной платы за земель</w:t>
            </w:r>
            <w:r w:rsidR="00765792">
              <w:t>ные участки, начисленная на 2025</w:t>
            </w:r>
            <w:r w:rsidRPr="00E966B4">
              <w:t xml:space="preserve"> год по заключенным договорам ар</w:t>
            </w:r>
            <w:r w:rsidR="00765792">
              <w:t>енды (по состоянию на 01.06.2025</w:t>
            </w:r>
            <w:r w:rsidRPr="00E966B4">
              <w:t>), по данным КУМИ</w:t>
            </w:r>
          </w:p>
        </w:tc>
        <w:tc>
          <w:tcPr>
            <w:tcW w:w="1134" w:type="dxa"/>
            <w:vAlign w:val="center"/>
          </w:tcPr>
          <w:p w:rsidR="001D77FF" w:rsidRPr="00E966B4" w:rsidRDefault="00765792" w:rsidP="001D77FF">
            <w:pPr>
              <w:jc w:val="center"/>
            </w:pPr>
            <w:r>
              <w:t>816,5</w:t>
            </w:r>
          </w:p>
        </w:tc>
      </w:tr>
      <w:tr w:rsidR="001D77FF" w:rsidRPr="00B9117B" w:rsidTr="00610D4E">
        <w:trPr>
          <w:trHeight w:val="218"/>
        </w:trPr>
        <w:tc>
          <w:tcPr>
            <w:tcW w:w="8647" w:type="dxa"/>
            <w:hideMark/>
          </w:tcPr>
          <w:p w:rsidR="001D77FF" w:rsidRPr="00E966B4" w:rsidRDefault="001D77FF" w:rsidP="001D77FF">
            <w:pPr>
              <w:ind w:right="-5"/>
              <w:jc w:val="both"/>
              <w:rPr>
                <w:b/>
                <w:bCs/>
              </w:rPr>
            </w:pPr>
            <w:r w:rsidRPr="00E966B4">
              <w:t>Прогноз</w:t>
            </w:r>
            <w:r w:rsidRPr="00E966B4">
              <w:rPr>
                <w:b/>
                <w:bCs/>
              </w:rPr>
              <w:t xml:space="preserve"> </w:t>
            </w:r>
            <w:r w:rsidR="00765792">
              <w:rPr>
                <w:bCs/>
              </w:rPr>
              <w:t>доходов на 2026</w:t>
            </w:r>
            <w:r w:rsidRPr="00E966B4">
              <w:rPr>
                <w:bCs/>
              </w:rPr>
              <w:t xml:space="preserve"> год</w:t>
            </w:r>
            <w:r>
              <w:rPr>
                <w:b/>
                <w:bCs/>
              </w:rPr>
              <w:t xml:space="preserve"> </w:t>
            </w:r>
            <w:r w:rsidRPr="00E966B4">
              <w:rPr>
                <w:bCs/>
              </w:rPr>
              <w:t>в бюджет округа (100%),</w:t>
            </w:r>
            <w:r w:rsidRPr="00E966B4">
              <w:rPr>
                <w:b/>
                <w:bCs/>
              </w:rPr>
              <w:t xml:space="preserve"> </w:t>
            </w:r>
            <w:r w:rsidRPr="00E966B4">
              <w:rPr>
                <w:bCs/>
              </w:rPr>
              <w:t>согласованный с Министерством финансов Нижегородской области</w:t>
            </w:r>
          </w:p>
        </w:tc>
        <w:tc>
          <w:tcPr>
            <w:tcW w:w="1134" w:type="dxa"/>
            <w:vAlign w:val="center"/>
            <w:hideMark/>
          </w:tcPr>
          <w:p w:rsidR="001D77FF" w:rsidRPr="00E966B4" w:rsidRDefault="00765792" w:rsidP="001D77FF">
            <w:pPr>
              <w:ind w:right="-5"/>
              <w:jc w:val="center"/>
            </w:pPr>
            <w:r>
              <w:t>860,6</w:t>
            </w:r>
          </w:p>
        </w:tc>
      </w:tr>
    </w:tbl>
    <w:p w:rsidR="001D77FF" w:rsidRPr="00B9117B" w:rsidRDefault="001D77FF" w:rsidP="001D77FF">
      <w:pPr>
        <w:jc w:val="both"/>
        <w:rPr>
          <w:highlight w:val="yellow"/>
        </w:rPr>
      </w:pPr>
    </w:p>
    <w:p w:rsidR="001D77FF" w:rsidRDefault="001D77FF" w:rsidP="001D77FF">
      <w:pPr>
        <w:ind w:right="-6" w:firstLine="720"/>
        <w:jc w:val="both"/>
      </w:pPr>
      <w:r w:rsidRPr="00C879D7">
        <w:rPr>
          <w:szCs w:val="24"/>
        </w:rPr>
        <w:t>Прогноз доходов от передачи в аренду земельных участков определен на основании информации, представленной Комитетом</w:t>
      </w:r>
      <w:r w:rsidRPr="00C879D7">
        <w:t xml:space="preserve"> по управлению муниципальным имуществом и земельными ресурсами администрации </w:t>
      </w:r>
      <w:r>
        <w:t>округа.</w:t>
      </w:r>
    </w:p>
    <w:p w:rsidR="009F3BE1" w:rsidRDefault="00765792" w:rsidP="001D77FF">
      <w:pPr>
        <w:ind w:right="-6" w:firstLine="720"/>
        <w:jc w:val="both"/>
        <w:rPr>
          <w:szCs w:val="24"/>
          <w:shd w:val="clear" w:color="auto" w:fill="FFFFFF"/>
        </w:rPr>
      </w:pPr>
      <w:r>
        <w:t>Расчет прогноза на 2026</w:t>
      </w:r>
      <w:r w:rsidR="001D77FF">
        <w:t xml:space="preserve"> год произведен исходя из суммы, начисленной</w:t>
      </w:r>
      <w:r w:rsidR="001D77FF" w:rsidRPr="00C879D7">
        <w:t xml:space="preserve"> </w:t>
      </w:r>
      <w:r w:rsidR="001D77FF">
        <w:t>по</w:t>
      </w:r>
      <w:r w:rsidR="001D77FF" w:rsidRPr="00C879D7">
        <w:t xml:space="preserve"> </w:t>
      </w:r>
      <w:r w:rsidR="001D77FF">
        <w:t xml:space="preserve">заключенным </w:t>
      </w:r>
      <w:r w:rsidR="001D77FF" w:rsidRPr="00C879D7">
        <w:t>договорам аренды земельных участков</w:t>
      </w:r>
      <w:r w:rsidR="001D77FF" w:rsidRPr="00A351D6">
        <w:rPr>
          <w:szCs w:val="24"/>
        </w:rPr>
        <w:t xml:space="preserve"> </w:t>
      </w:r>
      <w:r w:rsidR="001D77FF" w:rsidRPr="00C879D7">
        <w:rPr>
          <w:szCs w:val="24"/>
        </w:rPr>
        <w:t>по состоянию н</w:t>
      </w:r>
      <w:r>
        <w:rPr>
          <w:szCs w:val="24"/>
        </w:rPr>
        <w:t>а 01.06.2025</w:t>
      </w:r>
      <w:r w:rsidR="001D77FF" w:rsidRPr="00C879D7">
        <w:rPr>
          <w:szCs w:val="24"/>
        </w:rPr>
        <w:t xml:space="preserve"> года</w:t>
      </w:r>
      <w:r w:rsidR="001D77FF" w:rsidRPr="00C879D7">
        <w:t>,</w:t>
      </w:r>
      <w:r w:rsidR="001D77FF" w:rsidRPr="00C879D7">
        <w:rPr>
          <w:szCs w:val="24"/>
        </w:rPr>
        <w:t xml:space="preserve"> а также планируемого выбытия из аренды земельных участков в результате их выкупа в частную собственность или окончания срока договор</w:t>
      </w:r>
      <w:r>
        <w:rPr>
          <w:szCs w:val="24"/>
        </w:rPr>
        <w:t>ов аренды в 2025-2026</w:t>
      </w:r>
      <w:r w:rsidR="001D77FF" w:rsidRPr="00C879D7">
        <w:rPr>
          <w:szCs w:val="24"/>
        </w:rPr>
        <w:t xml:space="preserve"> годах</w:t>
      </w:r>
      <w:r w:rsidR="001D77FF" w:rsidRPr="001670A8">
        <w:rPr>
          <w:szCs w:val="24"/>
        </w:rPr>
        <w:t xml:space="preserve">. </w:t>
      </w:r>
      <w:r w:rsidR="001D77FF" w:rsidRPr="001670A8">
        <w:t xml:space="preserve"> При расчете предусмотрен рост величины арендной платы на уровне планируемого среднегодового ин</w:t>
      </w:r>
      <w:r>
        <w:t>декса потреб</w:t>
      </w:r>
      <w:r w:rsidR="00761DFE">
        <w:t xml:space="preserve">ительских </w:t>
      </w:r>
      <w:r w:rsidR="00761DFE">
        <w:lastRenderedPageBreak/>
        <w:t>цен (105,0</w:t>
      </w:r>
      <w:r w:rsidR="001D77FF" w:rsidRPr="001670A8">
        <w:t xml:space="preserve">%). Также для расчета прогноза доходов от </w:t>
      </w:r>
      <w:r w:rsidR="001D77FF" w:rsidRPr="001670A8">
        <w:rPr>
          <w:szCs w:val="24"/>
        </w:rPr>
        <w:t>аренды земельных участков</w:t>
      </w:r>
      <w:r w:rsidR="001D77FF" w:rsidRPr="001670A8">
        <w:t xml:space="preserve"> применялась</w:t>
      </w:r>
      <w:r w:rsidR="001D77FF" w:rsidRPr="001670A8">
        <w:rPr>
          <w:szCs w:val="24"/>
          <w:shd w:val="clear" w:color="auto" w:fill="FFFFFF"/>
        </w:rPr>
        <w:t xml:space="preserve"> информация</w:t>
      </w:r>
      <w:r w:rsidR="001D77FF" w:rsidRPr="00E43D42">
        <w:t xml:space="preserve"> </w:t>
      </w:r>
      <w:r w:rsidR="001D77FF" w:rsidRPr="0077014E">
        <w:t xml:space="preserve">Комитета по управлению муниципальным имуществом администрации </w:t>
      </w:r>
      <w:r w:rsidR="001D77FF">
        <w:t>округа</w:t>
      </w:r>
      <w:r w:rsidR="001D77FF" w:rsidRPr="00E43D42">
        <w:rPr>
          <w:szCs w:val="24"/>
          <w:shd w:val="clear" w:color="auto" w:fill="FFFFFF"/>
        </w:rPr>
        <w:t xml:space="preserve"> по недоимке по арен</w:t>
      </w:r>
      <w:r w:rsidR="001D77FF">
        <w:rPr>
          <w:szCs w:val="24"/>
          <w:shd w:val="clear" w:color="auto" w:fill="FFFFFF"/>
        </w:rPr>
        <w:t xml:space="preserve">дной </w:t>
      </w:r>
      <w:r>
        <w:rPr>
          <w:szCs w:val="24"/>
          <w:shd w:val="clear" w:color="auto" w:fill="FFFFFF"/>
        </w:rPr>
        <w:t>плате по состоянию на 01.07.2025</w:t>
      </w:r>
      <w:r w:rsidR="001D77FF" w:rsidRPr="00E43D42">
        <w:rPr>
          <w:szCs w:val="24"/>
          <w:shd w:val="clear" w:color="auto" w:fill="FFFFFF"/>
        </w:rPr>
        <w:t xml:space="preserve"> года.</w:t>
      </w:r>
      <w:r w:rsidR="009F3BE1">
        <w:rPr>
          <w:szCs w:val="24"/>
          <w:shd w:val="clear" w:color="auto" w:fill="FFFFFF"/>
        </w:rPr>
        <w:t xml:space="preserve"> </w:t>
      </w:r>
    </w:p>
    <w:p w:rsidR="001D77FF" w:rsidRPr="00C879D7" w:rsidRDefault="001D77FF" w:rsidP="001D77FF">
      <w:pPr>
        <w:ind w:right="-6" w:firstLine="720"/>
        <w:jc w:val="both"/>
      </w:pPr>
      <w:r w:rsidRPr="00C879D7">
        <w:t>В соответствии со ст. 62 Бюджетного кодекса РФ арендная плата за земельные участки, государственная собственность на которые не разграничена и которые расположены в границах муниципальных округов, подлежит зачислению 100% в бюджет муниципального округа.</w:t>
      </w:r>
    </w:p>
    <w:p w:rsidR="001D77FF" w:rsidRPr="00C879D7" w:rsidRDefault="001D77FF" w:rsidP="001D77FF">
      <w:pPr>
        <w:ind w:firstLine="720"/>
        <w:jc w:val="both"/>
      </w:pPr>
      <w:r w:rsidRPr="00C879D7">
        <w:t xml:space="preserve">Арендная плата за земли, находящиеся в муниципальной собственности, зачисляется полностью в соответствующий бюджет. </w:t>
      </w:r>
    </w:p>
    <w:p w:rsidR="001D77FF" w:rsidRDefault="001D77FF" w:rsidP="001D77FF">
      <w:pPr>
        <w:ind w:firstLine="720"/>
        <w:jc w:val="both"/>
      </w:pPr>
      <w:r w:rsidRPr="00C879D7">
        <w:t>Прогноз арендной платы за земельные участки, согласован</w:t>
      </w:r>
      <w:r>
        <w:t>ный</w:t>
      </w:r>
      <w:r w:rsidRPr="00C879D7">
        <w:t xml:space="preserve"> с Министерством финансов Нижегородской области</w:t>
      </w:r>
      <w:r>
        <w:t xml:space="preserve">, </w:t>
      </w:r>
      <w:r w:rsidR="00765792">
        <w:rPr>
          <w:b/>
        </w:rPr>
        <w:t>на 2026</w:t>
      </w:r>
      <w:r w:rsidRPr="00764316">
        <w:rPr>
          <w:b/>
        </w:rPr>
        <w:t xml:space="preserve"> год</w:t>
      </w:r>
      <w:r w:rsidRPr="00C879D7">
        <w:t xml:space="preserve"> </w:t>
      </w:r>
      <w:r>
        <w:t xml:space="preserve">определен </w:t>
      </w:r>
      <w:r w:rsidRPr="00C879D7">
        <w:t xml:space="preserve">в сумме </w:t>
      </w:r>
      <w:r w:rsidR="00765792">
        <w:rPr>
          <w:b/>
        </w:rPr>
        <w:t>22 349,0</w:t>
      </w:r>
      <w:r w:rsidRPr="00764316">
        <w:rPr>
          <w:b/>
        </w:rPr>
        <w:t xml:space="preserve"> </w:t>
      </w:r>
      <w:r w:rsidRPr="00A351D6">
        <w:t>тыс. рублей</w:t>
      </w:r>
      <w:r>
        <w:t xml:space="preserve">, </w:t>
      </w:r>
      <w:r w:rsidR="00765792">
        <w:rPr>
          <w:b/>
        </w:rPr>
        <w:t>на 2027</w:t>
      </w:r>
      <w:r w:rsidRPr="00764316">
        <w:rPr>
          <w:b/>
        </w:rPr>
        <w:t xml:space="preserve"> год</w:t>
      </w:r>
      <w:r w:rsidRPr="00C879D7">
        <w:t xml:space="preserve"> в сумме </w:t>
      </w:r>
      <w:r w:rsidR="00765792">
        <w:rPr>
          <w:b/>
        </w:rPr>
        <w:t>23 243,0</w:t>
      </w:r>
      <w:r w:rsidRPr="00764316">
        <w:rPr>
          <w:b/>
        </w:rPr>
        <w:t xml:space="preserve"> </w:t>
      </w:r>
      <w:r w:rsidRPr="00A351D6">
        <w:t>тыс. рублей</w:t>
      </w:r>
      <w:r>
        <w:t xml:space="preserve">, </w:t>
      </w:r>
      <w:r w:rsidR="00765792">
        <w:rPr>
          <w:b/>
        </w:rPr>
        <w:t>на 2028</w:t>
      </w:r>
      <w:r w:rsidRPr="00764316">
        <w:rPr>
          <w:b/>
        </w:rPr>
        <w:t xml:space="preserve"> год</w:t>
      </w:r>
      <w:r w:rsidRPr="00C879D7">
        <w:t xml:space="preserve"> в сумме </w:t>
      </w:r>
      <w:r w:rsidR="00765792">
        <w:rPr>
          <w:b/>
        </w:rPr>
        <w:t>24 172,7</w:t>
      </w:r>
      <w:r w:rsidRPr="00764316">
        <w:rPr>
          <w:b/>
        </w:rPr>
        <w:t xml:space="preserve"> </w:t>
      </w:r>
      <w:r w:rsidRPr="00A351D6">
        <w:t>тыс. рублей</w:t>
      </w:r>
      <w:r w:rsidRPr="00C879D7">
        <w:t>.</w:t>
      </w:r>
    </w:p>
    <w:p w:rsidR="002E4CCD" w:rsidRPr="00E31636" w:rsidRDefault="002E4CCD" w:rsidP="002E4CCD">
      <w:pPr>
        <w:ind w:firstLine="720"/>
        <w:jc w:val="both"/>
        <w:rPr>
          <w:szCs w:val="24"/>
        </w:rPr>
      </w:pPr>
      <w:r w:rsidRPr="00E31636">
        <w:t xml:space="preserve">Дополнительно, в бюджете Балахнинского муниципального округа </w:t>
      </w:r>
      <w:r w:rsidR="00E31636">
        <w:rPr>
          <w:b/>
        </w:rPr>
        <w:t>на 2026</w:t>
      </w:r>
      <w:r w:rsidRPr="00E31636">
        <w:rPr>
          <w:b/>
        </w:rPr>
        <w:t xml:space="preserve"> год</w:t>
      </w:r>
      <w:r w:rsidRPr="00E31636">
        <w:t xml:space="preserve"> запланированы прогнозируемые поступления в счет погашения задолженности по доходам от использования имущества, находящегося в государственной и муниципальной собственности </w:t>
      </w:r>
      <w:r w:rsidRPr="00E31636">
        <w:rPr>
          <w:b/>
        </w:rPr>
        <w:t xml:space="preserve">в сумме </w:t>
      </w:r>
      <w:r w:rsidR="00E31636">
        <w:rPr>
          <w:b/>
        </w:rPr>
        <w:t>21 136,7</w:t>
      </w:r>
      <w:r w:rsidR="00DF10AB" w:rsidRPr="00E31636">
        <w:rPr>
          <w:b/>
        </w:rPr>
        <w:t xml:space="preserve"> </w:t>
      </w:r>
      <w:r w:rsidRPr="00E31636">
        <w:rPr>
          <w:b/>
        </w:rPr>
        <w:t>тыс. рублей</w:t>
      </w:r>
      <w:r w:rsidRPr="00E31636">
        <w:t xml:space="preserve"> (согласно </w:t>
      </w:r>
      <w:r w:rsidRPr="00E31636">
        <w:rPr>
          <w:szCs w:val="24"/>
        </w:rPr>
        <w:t>отчета по форме № 0503169 «Сведения по дебиторской и кредиторской задолженности» Администрации Балахнинского муниципального округа по сост</w:t>
      </w:r>
      <w:r w:rsidR="00E31636">
        <w:rPr>
          <w:szCs w:val="24"/>
        </w:rPr>
        <w:t>оянию на 01.10.2025</w:t>
      </w:r>
      <w:r w:rsidRPr="00E31636">
        <w:rPr>
          <w:szCs w:val="24"/>
        </w:rPr>
        <w:t xml:space="preserve">).    </w:t>
      </w:r>
    </w:p>
    <w:p w:rsidR="00D13158" w:rsidRPr="008424F2" w:rsidRDefault="009977D6" w:rsidP="008424F2">
      <w:pPr>
        <w:ind w:firstLine="720"/>
        <w:jc w:val="both"/>
      </w:pPr>
      <w:r w:rsidRPr="00E31636">
        <w:t xml:space="preserve">Таким образом, доходы от арендной платы за земельные участки бюджета Балахнинского муниципального округа </w:t>
      </w:r>
      <w:r w:rsidR="00E31636">
        <w:rPr>
          <w:b/>
        </w:rPr>
        <w:t>на 2026</w:t>
      </w:r>
      <w:r w:rsidRPr="00E31636">
        <w:rPr>
          <w:b/>
        </w:rPr>
        <w:t xml:space="preserve"> год</w:t>
      </w:r>
      <w:r w:rsidRPr="00E31636">
        <w:t xml:space="preserve"> составляют </w:t>
      </w:r>
      <w:r w:rsidR="00E31636">
        <w:rPr>
          <w:b/>
        </w:rPr>
        <w:t>43 485,7</w:t>
      </w:r>
      <w:r w:rsidRPr="00E31636">
        <w:t xml:space="preserve"> тыс. рублей.</w:t>
      </w:r>
    </w:p>
    <w:p w:rsidR="009E0657" w:rsidRDefault="009E0657" w:rsidP="001D77FF">
      <w:pPr>
        <w:ind w:firstLine="709"/>
        <w:jc w:val="center"/>
        <w:rPr>
          <w:b/>
          <w:sz w:val="28"/>
          <w:szCs w:val="28"/>
        </w:rPr>
      </w:pPr>
    </w:p>
    <w:p w:rsidR="009E0657" w:rsidRDefault="009E0657" w:rsidP="001D77FF">
      <w:pPr>
        <w:ind w:firstLine="709"/>
        <w:jc w:val="center"/>
        <w:rPr>
          <w:b/>
          <w:sz w:val="28"/>
          <w:szCs w:val="28"/>
        </w:rPr>
      </w:pPr>
    </w:p>
    <w:p w:rsidR="001D77FF" w:rsidRDefault="001D77FF" w:rsidP="001D77FF">
      <w:pPr>
        <w:ind w:firstLine="709"/>
        <w:jc w:val="center"/>
        <w:rPr>
          <w:b/>
          <w:sz w:val="28"/>
          <w:szCs w:val="28"/>
        </w:rPr>
      </w:pPr>
      <w:r w:rsidRPr="0013354F">
        <w:rPr>
          <w:b/>
          <w:sz w:val="28"/>
          <w:szCs w:val="28"/>
        </w:rPr>
        <w:t>Расчет доходов от сдачи в аренду имущества, находящегося в государственной и муниципальной собственности</w:t>
      </w:r>
    </w:p>
    <w:p w:rsidR="001D77FF" w:rsidRPr="0013354F" w:rsidRDefault="001D77FF" w:rsidP="001D77FF">
      <w:pPr>
        <w:ind w:firstLine="709"/>
        <w:jc w:val="center"/>
        <w:rPr>
          <w:b/>
          <w:sz w:val="28"/>
          <w:szCs w:val="28"/>
        </w:rPr>
      </w:pPr>
    </w:p>
    <w:p w:rsidR="001D77FF" w:rsidRPr="00604306" w:rsidRDefault="001D77FF" w:rsidP="001D77FF">
      <w:pPr>
        <w:jc w:val="center"/>
        <w:rPr>
          <w:iCs/>
        </w:rPr>
      </w:pPr>
      <w:r>
        <w:rPr>
          <w:iCs/>
        </w:rPr>
        <w:t xml:space="preserve">                                                                                                                             </w:t>
      </w:r>
      <w:r w:rsidRPr="00604306">
        <w:rPr>
          <w:iCs/>
        </w:rPr>
        <w:t>тыс.</w:t>
      </w:r>
      <w:r>
        <w:rPr>
          <w:iCs/>
        </w:rPr>
        <w:t xml:space="preserve"> </w:t>
      </w:r>
      <w:r w:rsidRPr="00604306">
        <w:rPr>
          <w:iCs/>
        </w:rPr>
        <w:t>рублей /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17"/>
      </w:tblGrid>
      <w:tr w:rsidR="001D77FF" w:rsidRPr="00B9117B" w:rsidTr="00610D4E">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D16408" w:rsidRDefault="001D77FF" w:rsidP="001D77FF">
            <w:pPr>
              <w:ind w:right="-5"/>
              <w:jc w:val="both"/>
            </w:pPr>
            <w:r w:rsidRPr="00D16408">
              <w:t>Количество площадей нежилого фонда муниципальной собственности, находящихся в ар</w:t>
            </w:r>
            <w:r w:rsidR="005D54DF">
              <w:t>енде (по состоянию на 01.06.2025</w:t>
            </w:r>
            <w:r w:rsidRPr="00D16408">
              <w:t xml:space="preserve"> года), кв.м., всего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D16408" w:rsidRDefault="001D77FF" w:rsidP="001D77FF">
            <w:pPr>
              <w:ind w:right="-5"/>
              <w:jc w:val="center"/>
            </w:pPr>
            <w:r>
              <w:t>219 944,8</w:t>
            </w:r>
          </w:p>
        </w:tc>
      </w:tr>
      <w:tr w:rsidR="001D77FF" w:rsidRPr="00B9117B" w:rsidTr="00610D4E">
        <w:trPr>
          <w:trHeight w:val="393"/>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D16408" w:rsidRDefault="001D77FF" w:rsidP="001D77FF">
            <w:pPr>
              <w:ind w:right="-5"/>
              <w:jc w:val="both"/>
            </w:pPr>
            <w:r w:rsidRPr="00D16408">
              <w:t>Сумм</w:t>
            </w:r>
            <w:r w:rsidR="005D54DF">
              <w:t>а годовой арендной платы на 2025</w:t>
            </w:r>
            <w:r w:rsidRPr="00D16408">
              <w:t xml:space="preserve"> год, начисленной по заключенным догов</w:t>
            </w:r>
            <w:r w:rsidR="005D54DF">
              <w:t>орам по состоянию на 01.06.2025</w:t>
            </w:r>
            <w:r w:rsidRPr="00D16408">
              <w:t xml:space="preserve"> года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B9117B" w:rsidRDefault="005D54DF" w:rsidP="001D77FF">
            <w:pPr>
              <w:ind w:right="-5"/>
              <w:jc w:val="center"/>
              <w:rPr>
                <w:highlight w:val="yellow"/>
              </w:rPr>
            </w:pPr>
            <w:r>
              <w:t>4 609,6</w:t>
            </w:r>
          </w:p>
        </w:tc>
      </w:tr>
      <w:tr w:rsidR="001D77FF" w:rsidRPr="00123B8B" w:rsidTr="00610D4E">
        <w:trPr>
          <w:trHeight w:val="165"/>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в том числе: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center"/>
            </w:pPr>
          </w:p>
        </w:tc>
      </w:tr>
      <w:tr w:rsidR="001D77FF" w:rsidRPr="00123B8B" w:rsidTr="00610D4E">
        <w:trPr>
          <w:trHeight w:val="235"/>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 сумма арендной платы за объекты нежилого фонда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77FF" w:rsidRPr="00123B8B" w:rsidRDefault="001D77FF" w:rsidP="005D54DF">
            <w:pPr>
              <w:jc w:val="center"/>
            </w:pPr>
            <w:r>
              <w:t>3</w:t>
            </w:r>
            <w:r w:rsidR="005D54DF">
              <w:t> 394,3</w:t>
            </w:r>
          </w:p>
        </w:tc>
      </w:tr>
      <w:tr w:rsidR="001D77FF" w:rsidRPr="00B9117B" w:rsidTr="00610D4E">
        <w:trPr>
          <w:trHeight w:val="381"/>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 сумма арендной платы за использование иного имущества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77FF" w:rsidRPr="00123B8B" w:rsidRDefault="005D54DF" w:rsidP="001D77FF">
            <w:pPr>
              <w:jc w:val="center"/>
            </w:pPr>
            <w:r>
              <w:t>1 215,3</w:t>
            </w:r>
          </w:p>
        </w:tc>
      </w:tr>
      <w:tr w:rsidR="001D77FF" w:rsidRPr="00123B8B" w:rsidTr="00610D4E">
        <w:trPr>
          <w:trHeight w:val="239"/>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F15DF2" w:rsidRDefault="001D77FF" w:rsidP="001D77FF">
            <w:pPr>
              <w:jc w:val="both"/>
            </w:pPr>
            <w:r w:rsidRPr="00F15DF2">
              <w:t xml:space="preserve">уровень среднегодового индекса-дефлятора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F15DF2" w:rsidRDefault="00F15DF2" w:rsidP="001D77FF">
            <w:pPr>
              <w:ind w:right="-5"/>
              <w:jc w:val="center"/>
            </w:pPr>
            <w:r w:rsidRPr="00F15DF2">
              <w:t>1,05</w:t>
            </w:r>
          </w:p>
        </w:tc>
      </w:tr>
      <w:tr w:rsidR="001D77FF" w:rsidRPr="00B9117B" w:rsidTr="00610D4E">
        <w:trPr>
          <w:trHeight w:hRule="exact" w:val="567"/>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Прогноз арен</w:t>
            </w:r>
            <w:r w:rsidR="005D54DF">
              <w:t>дной платы, рассчитанный на 2026</w:t>
            </w:r>
            <w:r w:rsidRPr="00123B8B">
              <w:t xml:space="preserve"> год по договорам аренды (по сведениям КУМИ</w:t>
            </w:r>
            <w:r>
              <w:t>)</w:t>
            </w:r>
            <w:r w:rsidRPr="00123B8B">
              <w:t xml:space="preserve"> всего</w:t>
            </w: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center"/>
            </w:pPr>
          </w:p>
          <w:p w:rsidR="001D77FF" w:rsidRPr="00123B8B" w:rsidRDefault="005D54DF" w:rsidP="001D77FF">
            <w:pPr>
              <w:ind w:right="-5"/>
              <w:jc w:val="center"/>
            </w:pPr>
            <w:r>
              <w:t>4</w:t>
            </w:r>
            <w:r w:rsidR="000C6470">
              <w:t> 840,0</w:t>
            </w:r>
          </w:p>
          <w:p w:rsidR="001D77FF" w:rsidRPr="00123B8B" w:rsidRDefault="001D77FF" w:rsidP="001D77FF">
            <w:pPr>
              <w:ind w:right="-5"/>
              <w:jc w:val="center"/>
            </w:pPr>
          </w:p>
        </w:tc>
      </w:tr>
      <w:tr w:rsidR="001D77FF" w:rsidRPr="00123B8B" w:rsidTr="00610D4E">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rsidR="001D77FF" w:rsidRPr="00123B8B" w:rsidRDefault="001D77FF" w:rsidP="001D77FF">
            <w:pPr>
              <w:ind w:right="-5"/>
              <w:jc w:val="center"/>
            </w:pPr>
          </w:p>
        </w:tc>
      </w:tr>
      <w:tr w:rsidR="001D77FF" w:rsidRPr="00123B8B" w:rsidTr="00610D4E">
        <w:trPr>
          <w:trHeight w:val="70"/>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 сумма арендной платы за объекты нежилого фонда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77FF" w:rsidRPr="00123B8B" w:rsidRDefault="001D77FF" w:rsidP="005D54DF">
            <w:pPr>
              <w:jc w:val="center"/>
            </w:pPr>
            <w:r>
              <w:t>3</w:t>
            </w:r>
            <w:r w:rsidR="00070CE4">
              <w:t xml:space="preserve"> </w:t>
            </w:r>
            <w:r w:rsidR="005D54DF">
              <w:t>577,6</w:t>
            </w:r>
          </w:p>
        </w:tc>
      </w:tr>
      <w:tr w:rsidR="001D77FF" w:rsidRPr="00B9117B" w:rsidTr="00610D4E">
        <w:trPr>
          <w:trHeight w:val="281"/>
        </w:trPr>
        <w:tc>
          <w:tcPr>
            <w:tcW w:w="8364" w:type="dxa"/>
            <w:tcBorders>
              <w:top w:val="single" w:sz="4" w:space="0" w:color="auto"/>
              <w:left w:val="single" w:sz="4" w:space="0" w:color="auto"/>
              <w:bottom w:val="single" w:sz="4" w:space="0" w:color="auto"/>
              <w:right w:val="single" w:sz="4" w:space="0" w:color="auto"/>
            </w:tcBorders>
            <w:vAlign w:val="center"/>
            <w:hideMark/>
          </w:tcPr>
          <w:p w:rsidR="001D77FF" w:rsidRPr="00123B8B" w:rsidRDefault="001D77FF" w:rsidP="001D77FF">
            <w:pPr>
              <w:ind w:right="-5"/>
              <w:jc w:val="both"/>
            </w:pPr>
            <w:r w:rsidRPr="00123B8B">
              <w:t>- сумма арендной платы за использование иного имущества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77FF" w:rsidRPr="00522594" w:rsidRDefault="001D77FF" w:rsidP="005D54DF">
            <w:pPr>
              <w:jc w:val="center"/>
            </w:pPr>
            <w:r>
              <w:t>1</w:t>
            </w:r>
            <w:r w:rsidR="005D54DF">
              <w:t> 280,9</w:t>
            </w:r>
          </w:p>
        </w:tc>
      </w:tr>
      <w:tr w:rsidR="001D77FF" w:rsidRPr="00B9117B" w:rsidTr="00610D4E">
        <w:trPr>
          <w:trHeight w:val="828"/>
        </w:trPr>
        <w:tc>
          <w:tcPr>
            <w:tcW w:w="8364" w:type="dxa"/>
            <w:tcBorders>
              <w:top w:val="single" w:sz="4" w:space="0" w:color="auto"/>
              <w:left w:val="single" w:sz="4" w:space="0" w:color="auto"/>
              <w:right w:val="single" w:sz="4" w:space="0" w:color="auto"/>
            </w:tcBorders>
            <w:vAlign w:val="center"/>
            <w:hideMark/>
          </w:tcPr>
          <w:p w:rsidR="001D77FF" w:rsidRPr="00D43E1C" w:rsidRDefault="001D77FF" w:rsidP="001D77FF">
            <w:pPr>
              <w:ind w:right="-5"/>
              <w:jc w:val="both"/>
              <w:rPr>
                <w:b/>
                <w:bCs/>
              </w:rPr>
            </w:pPr>
            <w:r w:rsidRPr="00D43E1C">
              <w:t xml:space="preserve">Прогноз </w:t>
            </w:r>
            <w:r w:rsidRPr="00D43E1C">
              <w:rPr>
                <w:bCs/>
              </w:rPr>
              <w:t>доходов в бюджет Балахнинского муниципального округа от сдачи в а</w:t>
            </w:r>
            <w:r w:rsidR="005D54DF">
              <w:rPr>
                <w:bCs/>
              </w:rPr>
              <w:t>ренду имущества на 2026</w:t>
            </w:r>
            <w:r w:rsidRPr="00D43E1C">
              <w:rPr>
                <w:bCs/>
              </w:rPr>
              <w:t xml:space="preserve"> год</w:t>
            </w:r>
            <w:r w:rsidRPr="00D43E1C">
              <w:rPr>
                <w:b/>
                <w:bCs/>
              </w:rPr>
              <w:t xml:space="preserve">, </w:t>
            </w:r>
            <w:r w:rsidRPr="00D43E1C">
              <w:rPr>
                <w:bCs/>
              </w:rPr>
              <w:t xml:space="preserve">согласованный с Министерством </w:t>
            </w:r>
            <w:r>
              <w:rPr>
                <w:bCs/>
              </w:rPr>
              <w:t xml:space="preserve">финансов Нижегородской области </w:t>
            </w:r>
            <w:r w:rsidRPr="00D43E1C">
              <w:t>(100%)</w:t>
            </w:r>
          </w:p>
        </w:tc>
        <w:tc>
          <w:tcPr>
            <w:tcW w:w="1417" w:type="dxa"/>
            <w:tcBorders>
              <w:top w:val="single" w:sz="4" w:space="0" w:color="auto"/>
              <w:left w:val="single" w:sz="4" w:space="0" w:color="auto"/>
              <w:right w:val="single" w:sz="4" w:space="0" w:color="auto"/>
            </w:tcBorders>
            <w:vAlign w:val="center"/>
            <w:hideMark/>
          </w:tcPr>
          <w:p w:rsidR="001D77FF" w:rsidRPr="00D43E1C" w:rsidRDefault="005D54DF" w:rsidP="001D77FF">
            <w:pPr>
              <w:ind w:right="-5"/>
              <w:jc w:val="center"/>
              <w:rPr>
                <w:bCs/>
              </w:rPr>
            </w:pPr>
            <w:r>
              <w:t>6 063,6</w:t>
            </w:r>
          </w:p>
        </w:tc>
      </w:tr>
    </w:tbl>
    <w:p w:rsidR="001D77FF" w:rsidRDefault="001D77FF" w:rsidP="001D77FF">
      <w:pPr>
        <w:pStyle w:val="15"/>
        <w:tabs>
          <w:tab w:val="clear" w:pos="9072"/>
          <w:tab w:val="left" w:pos="1830"/>
        </w:tabs>
        <w:ind w:firstLine="709"/>
        <w:jc w:val="both"/>
        <w:rPr>
          <w:szCs w:val="24"/>
        </w:rPr>
      </w:pPr>
    </w:p>
    <w:p w:rsidR="001D77FF" w:rsidRPr="0077014E" w:rsidRDefault="001D77FF" w:rsidP="001D77FF">
      <w:pPr>
        <w:ind w:firstLine="720"/>
        <w:jc w:val="both"/>
      </w:pPr>
      <w:r w:rsidRPr="0077014E">
        <w:t>Для расчета прогноза доходов от сдачи в аренду муниципального нежилого фонда и иного муниципального имущества применялись следующие данные:</w:t>
      </w:r>
    </w:p>
    <w:p w:rsidR="001D77FF" w:rsidRDefault="001D77FF" w:rsidP="001D77FF">
      <w:pPr>
        <w:ind w:firstLine="720"/>
        <w:jc w:val="both"/>
      </w:pPr>
      <w:r w:rsidRPr="0077014E">
        <w:rPr>
          <w:b/>
        </w:rPr>
        <w:t xml:space="preserve">- </w:t>
      </w:r>
      <w:r w:rsidRPr="0077014E">
        <w:t xml:space="preserve">сведения Комитета по управлению муниципальным имуществом администрации </w:t>
      </w:r>
      <w:r>
        <w:t>округа</w:t>
      </w:r>
      <w:r w:rsidRPr="0077014E">
        <w:t xml:space="preserve"> о годовой начисленной арендной плате по заключенным дого</w:t>
      </w:r>
      <w:r w:rsidR="00942DB9">
        <w:t>ворам по состоянию на 01.06.2025</w:t>
      </w:r>
      <w:r w:rsidRPr="0077014E">
        <w:t>;</w:t>
      </w:r>
    </w:p>
    <w:p w:rsidR="001D77FF" w:rsidRPr="00522594" w:rsidRDefault="001D77FF" w:rsidP="001D77FF">
      <w:pPr>
        <w:pStyle w:val="15"/>
        <w:tabs>
          <w:tab w:val="left" w:pos="709"/>
        </w:tabs>
        <w:spacing w:line="276" w:lineRule="auto"/>
        <w:ind w:firstLine="709"/>
        <w:jc w:val="both"/>
        <w:rPr>
          <w:szCs w:val="24"/>
          <w:shd w:val="clear" w:color="auto" w:fill="FFFFFF"/>
        </w:rPr>
      </w:pPr>
      <w:r>
        <w:t>-</w:t>
      </w:r>
      <w:r w:rsidRPr="00E43D42">
        <w:rPr>
          <w:sz w:val="28"/>
          <w:szCs w:val="28"/>
          <w:shd w:val="clear" w:color="auto" w:fill="FFFFFF"/>
        </w:rPr>
        <w:t xml:space="preserve"> </w:t>
      </w:r>
      <w:r w:rsidRPr="00E43D42">
        <w:rPr>
          <w:szCs w:val="24"/>
          <w:shd w:val="clear" w:color="auto" w:fill="FFFFFF"/>
        </w:rPr>
        <w:t>информаци</w:t>
      </w:r>
      <w:r>
        <w:rPr>
          <w:szCs w:val="24"/>
          <w:shd w:val="clear" w:color="auto" w:fill="FFFFFF"/>
        </w:rPr>
        <w:t>я</w:t>
      </w:r>
      <w:r w:rsidRPr="00E43D42">
        <w:t xml:space="preserve"> </w:t>
      </w:r>
      <w:r w:rsidRPr="0077014E">
        <w:t xml:space="preserve">Комитета по управлению муниципальным имуществом администрации </w:t>
      </w:r>
      <w:r>
        <w:t>округа</w:t>
      </w:r>
      <w:r w:rsidRPr="00E43D42">
        <w:rPr>
          <w:szCs w:val="24"/>
          <w:shd w:val="clear" w:color="auto" w:fill="FFFFFF"/>
        </w:rPr>
        <w:t xml:space="preserve"> по недоимке по арен</w:t>
      </w:r>
      <w:r>
        <w:rPr>
          <w:szCs w:val="24"/>
          <w:shd w:val="clear" w:color="auto" w:fill="FFFFFF"/>
        </w:rPr>
        <w:t xml:space="preserve">дной </w:t>
      </w:r>
      <w:r w:rsidR="00942DB9">
        <w:rPr>
          <w:szCs w:val="24"/>
          <w:shd w:val="clear" w:color="auto" w:fill="FFFFFF"/>
        </w:rPr>
        <w:t>плате по состоянию на 01.07.2025</w:t>
      </w:r>
      <w:r>
        <w:rPr>
          <w:szCs w:val="24"/>
          <w:shd w:val="clear" w:color="auto" w:fill="FFFFFF"/>
        </w:rPr>
        <w:t xml:space="preserve"> года.</w:t>
      </w:r>
    </w:p>
    <w:p w:rsidR="001D77FF" w:rsidRPr="0077014E" w:rsidRDefault="001D77FF" w:rsidP="001D77FF">
      <w:pPr>
        <w:ind w:firstLine="720"/>
        <w:jc w:val="both"/>
      </w:pPr>
      <w:r w:rsidRPr="0077014E">
        <w:lastRenderedPageBreak/>
        <w:t>-  отчет</w:t>
      </w:r>
      <w:r>
        <w:t>ные данные</w:t>
      </w:r>
      <w:r w:rsidRPr="0077014E">
        <w:t xml:space="preserve"> финансового управления администрации Балахнинского муниципального </w:t>
      </w:r>
      <w:r>
        <w:t>округа</w:t>
      </w:r>
      <w:r w:rsidRPr="0077014E">
        <w:t xml:space="preserve"> по форме 0521428 </w:t>
      </w:r>
      <w:r w:rsidRPr="009B1EF3">
        <w:rPr>
          <w:szCs w:val="24"/>
        </w:rPr>
        <w:t>«Отчет об исполнении консолидированного бюджета субъекта РФ</w:t>
      </w:r>
      <w:r>
        <w:rPr>
          <w:szCs w:val="24"/>
        </w:rPr>
        <w:t xml:space="preserve"> и бюджета территориального государственного внебюджетного фонда»</w:t>
      </w:r>
      <w:r w:rsidRPr="00077817">
        <w:rPr>
          <w:szCs w:val="24"/>
        </w:rPr>
        <w:t xml:space="preserve"> </w:t>
      </w:r>
      <w:r w:rsidR="00942DB9">
        <w:t>на 01.06.2025, на 01.07.2025</w:t>
      </w:r>
      <w:r>
        <w:t>, на 01.08.2</w:t>
      </w:r>
      <w:r w:rsidR="00942DB9">
        <w:t>025</w:t>
      </w:r>
      <w:r>
        <w:t>.</w:t>
      </w:r>
    </w:p>
    <w:p w:rsidR="001D77FF" w:rsidRPr="0077014E" w:rsidRDefault="00942DB9" w:rsidP="001D77FF">
      <w:pPr>
        <w:ind w:firstLine="720"/>
        <w:jc w:val="both"/>
        <w:rPr>
          <w:szCs w:val="24"/>
        </w:rPr>
      </w:pPr>
      <w:r>
        <w:rPr>
          <w:szCs w:val="24"/>
        </w:rPr>
        <w:t>Расчет на 2026</w:t>
      </w:r>
      <w:r w:rsidR="001D77FF" w:rsidRPr="0077014E">
        <w:rPr>
          <w:szCs w:val="24"/>
        </w:rPr>
        <w:t xml:space="preserve"> год произведен исходя из </w:t>
      </w:r>
      <w:r w:rsidR="001D77FF" w:rsidRPr="005F6713">
        <w:rPr>
          <w:szCs w:val="24"/>
        </w:rPr>
        <w:t xml:space="preserve">суммы, начисленной по заключенным договорам </w:t>
      </w:r>
      <w:r>
        <w:rPr>
          <w:szCs w:val="24"/>
        </w:rPr>
        <w:t>по состоянию на 1 июня 2025</w:t>
      </w:r>
      <w:r w:rsidR="001D77FF" w:rsidRPr="0077014E">
        <w:rPr>
          <w:szCs w:val="24"/>
        </w:rPr>
        <w:t xml:space="preserve"> года с учетом ее роста </w:t>
      </w:r>
      <w:r w:rsidR="001D77FF" w:rsidRPr="000602CC">
        <w:rPr>
          <w:szCs w:val="24"/>
        </w:rPr>
        <w:t>на уровне среднегодового индекса пот</w:t>
      </w:r>
      <w:r w:rsidR="007C0A55">
        <w:rPr>
          <w:szCs w:val="24"/>
        </w:rPr>
        <w:t>ребительских цен в размере 105,0</w:t>
      </w:r>
      <w:r w:rsidR="001D77FF" w:rsidRPr="000602CC">
        <w:rPr>
          <w:szCs w:val="24"/>
        </w:rPr>
        <w:t>%.</w:t>
      </w:r>
    </w:p>
    <w:p w:rsidR="001D77FF" w:rsidRPr="0077014E" w:rsidRDefault="001D77FF" w:rsidP="001D77FF">
      <w:pPr>
        <w:ind w:firstLine="720"/>
        <w:jc w:val="both"/>
      </w:pPr>
      <w:r w:rsidRPr="0077014E">
        <w:t xml:space="preserve">Прогноз арендной платы согласован с Министерством финансов Нижегородской области </w:t>
      </w:r>
      <w:r w:rsidR="00942DB9">
        <w:rPr>
          <w:b/>
        </w:rPr>
        <w:t>на 2026</w:t>
      </w:r>
      <w:r w:rsidRPr="005F6713">
        <w:rPr>
          <w:b/>
        </w:rPr>
        <w:t xml:space="preserve"> год</w:t>
      </w:r>
      <w:r w:rsidRPr="005F6713">
        <w:t xml:space="preserve"> </w:t>
      </w:r>
      <w:r w:rsidRPr="0077014E">
        <w:t xml:space="preserve">в сумме </w:t>
      </w:r>
      <w:r w:rsidR="00942DB9">
        <w:rPr>
          <w:b/>
          <w:bCs/>
        </w:rPr>
        <w:t>6 063,6</w:t>
      </w:r>
      <w:r>
        <w:rPr>
          <w:b/>
          <w:bCs/>
        </w:rPr>
        <w:t xml:space="preserve"> </w:t>
      </w:r>
      <w:r w:rsidRPr="005F6713">
        <w:rPr>
          <w:bCs/>
        </w:rPr>
        <w:t>тыс. рублей,</w:t>
      </w:r>
      <w:r>
        <w:rPr>
          <w:b/>
          <w:bCs/>
        </w:rPr>
        <w:t xml:space="preserve"> </w:t>
      </w:r>
      <w:r w:rsidRPr="00604306">
        <w:rPr>
          <w:b/>
          <w:bCs/>
        </w:rPr>
        <w:t>на 202</w:t>
      </w:r>
      <w:r w:rsidR="00942DB9">
        <w:rPr>
          <w:b/>
          <w:bCs/>
        </w:rPr>
        <w:t>7</w:t>
      </w:r>
      <w:r w:rsidRPr="00604306">
        <w:rPr>
          <w:b/>
          <w:bCs/>
        </w:rPr>
        <w:t xml:space="preserve"> год</w:t>
      </w:r>
      <w:r>
        <w:rPr>
          <w:b/>
          <w:bCs/>
        </w:rPr>
        <w:t xml:space="preserve"> </w:t>
      </w:r>
      <w:r w:rsidRPr="0077014E">
        <w:t xml:space="preserve">в сумме </w:t>
      </w:r>
      <w:r>
        <w:rPr>
          <w:b/>
          <w:bCs/>
        </w:rPr>
        <w:t>6</w:t>
      </w:r>
      <w:r w:rsidR="00942DB9">
        <w:rPr>
          <w:b/>
          <w:bCs/>
        </w:rPr>
        <w:t> 306,1</w:t>
      </w:r>
      <w:r w:rsidRPr="00604306">
        <w:rPr>
          <w:b/>
          <w:bCs/>
        </w:rPr>
        <w:t xml:space="preserve"> </w:t>
      </w:r>
      <w:r w:rsidRPr="005F6713">
        <w:rPr>
          <w:bCs/>
        </w:rPr>
        <w:t>тыс. рублей</w:t>
      </w:r>
      <w:r>
        <w:rPr>
          <w:b/>
          <w:bCs/>
        </w:rPr>
        <w:t xml:space="preserve">, </w:t>
      </w:r>
      <w:r w:rsidRPr="00604306">
        <w:rPr>
          <w:b/>
          <w:bCs/>
        </w:rPr>
        <w:t>на 202</w:t>
      </w:r>
      <w:r w:rsidR="00942DB9">
        <w:rPr>
          <w:b/>
          <w:bCs/>
        </w:rPr>
        <w:t>8</w:t>
      </w:r>
      <w:r w:rsidRPr="00604306">
        <w:rPr>
          <w:b/>
          <w:bCs/>
        </w:rPr>
        <w:t xml:space="preserve"> год</w:t>
      </w:r>
      <w:r>
        <w:rPr>
          <w:b/>
          <w:bCs/>
        </w:rPr>
        <w:t xml:space="preserve"> </w:t>
      </w:r>
      <w:r w:rsidRPr="0077014E">
        <w:t xml:space="preserve">в сумме </w:t>
      </w:r>
      <w:r>
        <w:rPr>
          <w:b/>
          <w:bCs/>
        </w:rPr>
        <w:t>6</w:t>
      </w:r>
      <w:r w:rsidR="00942DB9">
        <w:rPr>
          <w:b/>
          <w:bCs/>
        </w:rPr>
        <w:t> 558,3</w:t>
      </w:r>
      <w:r w:rsidRPr="00604306">
        <w:rPr>
          <w:b/>
          <w:bCs/>
        </w:rPr>
        <w:t xml:space="preserve"> </w:t>
      </w:r>
      <w:r w:rsidRPr="005F6713">
        <w:rPr>
          <w:bCs/>
        </w:rPr>
        <w:t>тыс. рублей</w:t>
      </w:r>
      <w:r w:rsidRPr="0077014E">
        <w:t xml:space="preserve"> и подлежит зачислению 100% в бюджет муниципального округа.</w:t>
      </w:r>
    </w:p>
    <w:p w:rsidR="002F10ED" w:rsidRPr="002C3283" w:rsidRDefault="002F10ED" w:rsidP="002F10ED">
      <w:pPr>
        <w:ind w:firstLine="720"/>
        <w:jc w:val="both"/>
        <w:rPr>
          <w:szCs w:val="24"/>
        </w:rPr>
      </w:pPr>
      <w:r w:rsidRPr="002C3283">
        <w:rPr>
          <w:szCs w:val="24"/>
        </w:rPr>
        <w:t>Дополнительно, в бюджете Балахнинского муниципального о</w:t>
      </w:r>
      <w:r w:rsidR="002C3283">
        <w:rPr>
          <w:szCs w:val="24"/>
        </w:rPr>
        <w:t>круга на 2026</w:t>
      </w:r>
      <w:r w:rsidRPr="002C3283">
        <w:rPr>
          <w:szCs w:val="24"/>
        </w:rPr>
        <w:t xml:space="preserve"> год запланированы прогнозируемые поступления в счет погашения задолженности от сдачи в аренду имущества, находящегося в государственной и муниципальной собственности</w:t>
      </w:r>
      <w:r w:rsidR="00C2086B" w:rsidRPr="002C3283">
        <w:rPr>
          <w:szCs w:val="24"/>
        </w:rPr>
        <w:t xml:space="preserve"> </w:t>
      </w:r>
      <w:r w:rsidR="000D4ADC" w:rsidRPr="002C3283">
        <w:rPr>
          <w:szCs w:val="24"/>
        </w:rPr>
        <w:t>(по КБК 1 11 05074 14 0000 120)</w:t>
      </w:r>
      <w:r w:rsidRPr="002C3283">
        <w:rPr>
          <w:szCs w:val="24"/>
        </w:rPr>
        <w:t xml:space="preserve"> </w:t>
      </w:r>
      <w:r w:rsidR="000D4ADC" w:rsidRPr="002C3283">
        <w:rPr>
          <w:szCs w:val="24"/>
        </w:rPr>
        <w:t xml:space="preserve">в сумме </w:t>
      </w:r>
      <w:r w:rsidR="002C3283">
        <w:rPr>
          <w:szCs w:val="24"/>
        </w:rPr>
        <w:t>3 269,1</w:t>
      </w:r>
      <w:r w:rsidR="00C2086B" w:rsidRPr="002C3283">
        <w:rPr>
          <w:szCs w:val="24"/>
        </w:rPr>
        <w:t xml:space="preserve"> </w:t>
      </w:r>
      <w:r w:rsidRPr="002C3283">
        <w:rPr>
          <w:szCs w:val="24"/>
        </w:rPr>
        <w:t>тыс. рублей (согласно отчета по форме № 0503169 «Сведения по дебиторской и кредиторской задолженности» Администрации Балахнинского муниципальн</w:t>
      </w:r>
      <w:r w:rsidR="002C3283">
        <w:rPr>
          <w:szCs w:val="24"/>
        </w:rPr>
        <w:t>ого округа по состоянию на 01.10.2025</w:t>
      </w:r>
      <w:r w:rsidRPr="002C3283">
        <w:rPr>
          <w:szCs w:val="24"/>
        </w:rPr>
        <w:t xml:space="preserve">).    </w:t>
      </w:r>
    </w:p>
    <w:p w:rsidR="002F10ED" w:rsidRPr="005A573D" w:rsidRDefault="002F10ED" w:rsidP="002F10ED">
      <w:pPr>
        <w:ind w:firstLine="720"/>
        <w:jc w:val="both"/>
        <w:rPr>
          <w:szCs w:val="24"/>
        </w:rPr>
      </w:pPr>
      <w:r w:rsidRPr="00117AAD">
        <w:rPr>
          <w:szCs w:val="24"/>
        </w:rPr>
        <w:t xml:space="preserve">Таким образом, </w:t>
      </w:r>
      <w:r w:rsidR="00427379" w:rsidRPr="00117AAD">
        <w:rPr>
          <w:szCs w:val="24"/>
        </w:rPr>
        <w:t>п</w:t>
      </w:r>
      <w:r w:rsidRPr="00117AAD">
        <w:rPr>
          <w:szCs w:val="24"/>
        </w:rPr>
        <w:t xml:space="preserve">рогноз </w:t>
      </w:r>
      <w:r w:rsidR="00427379" w:rsidRPr="00117AAD">
        <w:rPr>
          <w:szCs w:val="24"/>
        </w:rPr>
        <w:t xml:space="preserve">доходов от сдачи в аренду имущества, находящегося в государственной и муниципальной собственности </w:t>
      </w:r>
      <w:r w:rsidRPr="00117AAD">
        <w:rPr>
          <w:szCs w:val="24"/>
        </w:rPr>
        <w:t xml:space="preserve">бюджета Балахнинского муниципального округа </w:t>
      </w:r>
      <w:r w:rsidR="00117AAD">
        <w:rPr>
          <w:b/>
          <w:szCs w:val="24"/>
        </w:rPr>
        <w:t>на 2026</w:t>
      </w:r>
      <w:r w:rsidR="00117AAD" w:rsidRPr="00117AAD">
        <w:rPr>
          <w:b/>
          <w:szCs w:val="24"/>
        </w:rPr>
        <w:t xml:space="preserve"> год,</w:t>
      </w:r>
      <w:r w:rsidR="003D15E5" w:rsidRPr="00117AAD">
        <w:rPr>
          <w:szCs w:val="24"/>
        </w:rPr>
        <w:t xml:space="preserve"> составляе</w:t>
      </w:r>
      <w:r w:rsidRPr="00117AAD">
        <w:rPr>
          <w:szCs w:val="24"/>
        </w:rPr>
        <w:t xml:space="preserve">т </w:t>
      </w:r>
      <w:r w:rsidR="00117AAD">
        <w:rPr>
          <w:b/>
          <w:szCs w:val="24"/>
        </w:rPr>
        <w:t>9 332,7</w:t>
      </w:r>
      <w:r w:rsidR="00427379" w:rsidRPr="00117AAD">
        <w:rPr>
          <w:b/>
          <w:szCs w:val="24"/>
        </w:rPr>
        <w:t xml:space="preserve"> </w:t>
      </w:r>
      <w:r w:rsidRPr="00117AAD">
        <w:rPr>
          <w:szCs w:val="24"/>
        </w:rPr>
        <w:t>тыс. рублей.</w:t>
      </w:r>
    </w:p>
    <w:p w:rsidR="002F10ED" w:rsidRPr="0093164C" w:rsidRDefault="002F10ED" w:rsidP="001D77FF">
      <w:pPr>
        <w:jc w:val="both"/>
        <w:rPr>
          <w:szCs w:val="24"/>
          <w:highlight w:val="yellow"/>
        </w:rPr>
      </w:pPr>
    </w:p>
    <w:p w:rsidR="001D77FF" w:rsidRPr="009F53D7" w:rsidRDefault="001D77FF" w:rsidP="001D77FF">
      <w:pPr>
        <w:jc w:val="center"/>
        <w:rPr>
          <w:b/>
          <w:bCs/>
          <w:sz w:val="28"/>
          <w:szCs w:val="28"/>
        </w:rPr>
      </w:pPr>
      <w:r w:rsidRPr="009F53D7">
        <w:rPr>
          <w:b/>
          <w:bCs/>
          <w:sz w:val="28"/>
          <w:szCs w:val="28"/>
        </w:rPr>
        <w:t>Прочие поступления от использования имущества, находящегося в государственной и муниципальной собственности</w:t>
      </w:r>
    </w:p>
    <w:p w:rsidR="001D77FF" w:rsidRPr="009F53D7" w:rsidRDefault="001D77FF" w:rsidP="001D77FF">
      <w:pPr>
        <w:rPr>
          <w:b/>
          <w:bCs/>
          <w:sz w:val="16"/>
          <w:szCs w:val="16"/>
        </w:rPr>
      </w:pPr>
      <w:r w:rsidRPr="009F53D7">
        <w:rPr>
          <w:b/>
          <w:bCs/>
          <w:sz w:val="16"/>
          <w:szCs w:val="16"/>
        </w:rPr>
        <w:t xml:space="preserve">                                                                                                      </w:t>
      </w:r>
      <w:r>
        <w:rPr>
          <w:b/>
          <w:bCs/>
          <w:sz w:val="16"/>
          <w:szCs w:val="16"/>
        </w:rPr>
        <w:t xml:space="preserve">                       </w:t>
      </w:r>
      <w:r w:rsidRPr="009F53D7">
        <w:rPr>
          <w:b/>
          <w:bCs/>
          <w:sz w:val="16"/>
          <w:szCs w:val="16"/>
        </w:rPr>
        <w:t xml:space="preserve">                                                                                                                                                                                                    </w:t>
      </w:r>
    </w:p>
    <w:p w:rsidR="001D77FF" w:rsidRPr="00914E94" w:rsidRDefault="001D77FF" w:rsidP="001D77FF">
      <w:pPr>
        <w:jc w:val="center"/>
        <w:rPr>
          <w:iCs/>
        </w:rPr>
      </w:pPr>
      <w:r>
        <w:rPr>
          <w:iCs/>
        </w:rPr>
        <w:t xml:space="preserve">                                                                                                                                   </w:t>
      </w:r>
      <w:r w:rsidRPr="00902CAE">
        <w:rPr>
          <w:iCs/>
        </w:rPr>
        <w:t>тыс.</w:t>
      </w:r>
      <w:r>
        <w:rPr>
          <w:iCs/>
        </w:rPr>
        <w:t xml:space="preserve"> </w:t>
      </w:r>
      <w:r w:rsidRPr="00902CAE">
        <w:rPr>
          <w:iCs/>
        </w:rPr>
        <w:t>рубл</w:t>
      </w:r>
      <w:r>
        <w:rPr>
          <w:iCs/>
        </w:rPr>
        <w:t>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0"/>
        <w:gridCol w:w="1701"/>
      </w:tblGrid>
      <w:tr w:rsidR="001D77FF" w:rsidRPr="00B9117B" w:rsidTr="00610D4E">
        <w:trPr>
          <w:trHeight w:val="428"/>
        </w:trPr>
        <w:tc>
          <w:tcPr>
            <w:tcW w:w="8080" w:type="dxa"/>
            <w:hideMark/>
          </w:tcPr>
          <w:p w:rsidR="001D77FF" w:rsidRPr="002F060D" w:rsidRDefault="001D77FF" w:rsidP="001D77FF">
            <w:pPr>
              <w:ind w:right="-5"/>
              <w:jc w:val="both"/>
            </w:pPr>
            <w:r w:rsidRPr="002F060D">
              <w:t>Фактическое поступление прочих доходов от использования имущ</w:t>
            </w:r>
            <w:r w:rsidR="00DE318A">
              <w:t>ества (наем) на 01.06.2025</w:t>
            </w:r>
            <w:r w:rsidRPr="002F060D">
              <w:t xml:space="preserve"> года</w:t>
            </w:r>
          </w:p>
        </w:tc>
        <w:tc>
          <w:tcPr>
            <w:tcW w:w="1701" w:type="dxa"/>
            <w:vAlign w:val="center"/>
            <w:hideMark/>
          </w:tcPr>
          <w:p w:rsidR="001D77FF" w:rsidRPr="002F060D" w:rsidRDefault="00DE318A" w:rsidP="001D77FF">
            <w:pPr>
              <w:ind w:right="-5"/>
              <w:jc w:val="center"/>
            </w:pPr>
            <w:r>
              <w:t>2 256,6</w:t>
            </w:r>
          </w:p>
        </w:tc>
      </w:tr>
      <w:tr w:rsidR="001D77FF" w:rsidRPr="002F060D" w:rsidTr="00610D4E">
        <w:trPr>
          <w:trHeight w:val="428"/>
        </w:trPr>
        <w:tc>
          <w:tcPr>
            <w:tcW w:w="8080" w:type="dxa"/>
            <w:tcBorders>
              <w:bottom w:val="single" w:sz="4" w:space="0" w:color="auto"/>
            </w:tcBorders>
            <w:hideMark/>
          </w:tcPr>
          <w:p w:rsidR="001D77FF" w:rsidRPr="00B9117B" w:rsidRDefault="001D77FF" w:rsidP="001D77FF">
            <w:pPr>
              <w:ind w:right="-5"/>
              <w:jc w:val="both"/>
              <w:rPr>
                <w:highlight w:val="yellow"/>
              </w:rPr>
            </w:pPr>
            <w:r w:rsidRPr="002F060D">
              <w:t xml:space="preserve">Фактическое поступление </w:t>
            </w:r>
            <w:r>
              <w:t>платы</w:t>
            </w:r>
            <w:r w:rsidRPr="002F060D">
              <w:t xml:space="preserve"> </w:t>
            </w:r>
            <w:r>
              <w:t>за</w:t>
            </w:r>
            <w:r w:rsidRPr="002F060D">
              <w:t xml:space="preserve"> размещение и эксплуатацию нестационарного торгового объекта</w:t>
            </w:r>
            <w:r>
              <w:t xml:space="preserve">, </w:t>
            </w:r>
            <w:r w:rsidRPr="00FA6F76">
              <w:t>установку и экс</w:t>
            </w:r>
            <w:r>
              <w:t>плуатацию рек</w:t>
            </w:r>
            <w:r w:rsidR="00DE318A">
              <w:t>ламных конструкций на 01.06.2025</w:t>
            </w:r>
            <w:r w:rsidRPr="002F060D">
              <w:t xml:space="preserve"> года</w:t>
            </w:r>
          </w:p>
        </w:tc>
        <w:tc>
          <w:tcPr>
            <w:tcW w:w="1701" w:type="dxa"/>
            <w:tcBorders>
              <w:bottom w:val="single" w:sz="4" w:space="0" w:color="auto"/>
            </w:tcBorders>
            <w:vAlign w:val="center"/>
            <w:hideMark/>
          </w:tcPr>
          <w:p w:rsidR="001D77FF" w:rsidRPr="002F060D" w:rsidRDefault="00DE318A" w:rsidP="001D77FF">
            <w:pPr>
              <w:ind w:right="-5"/>
              <w:jc w:val="center"/>
            </w:pPr>
            <w:r>
              <w:t>447,4</w:t>
            </w:r>
          </w:p>
        </w:tc>
      </w:tr>
      <w:tr w:rsidR="001D77FF" w:rsidRPr="00B9117B" w:rsidTr="00610D4E">
        <w:trPr>
          <w:trHeight w:val="385"/>
        </w:trPr>
        <w:tc>
          <w:tcPr>
            <w:tcW w:w="8080" w:type="dxa"/>
            <w:tcBorders>
              <w:bottom w:val="single" w:sz="4" w:space="0" w:color="auto"/>
            </w:tcBorders>
            <w:hideMark/>
          </w:tcPr>
          <w:p w:rsidR="001D77FF" w:rsidRDefault="001D77FF" w:rsidP="001D77FF">
            <w:pPr>
              <w:ind w:right="-6"/>
              <w:jc w:val="both"/>
            </w:pPr>
            <w:r w:rsidRPr="008E1C36">
              <w:t xml:space="preserve">Прогноз прочих </w:t>
            </w:r>
            <w:r w:rsidRPr="008E1C36">
              <w:rPr>
                <w:bCs/>
              </w:rPr>
              <w:t>доходов от использования имущества, находящегося в мун</w:t>
            </w:r>
            <w:r w:rsidR="00DE318A">
              <w:rPr>
                <w:bCs/>
              </w:rPr>
              <w:t>иципальной собственности на 2026</w:t>
            </w:r>
            <w:r w:rsidRPr="008E1C36">
              <w:rPr>
                <w:bCs/>
              </w:rPr>
              <w:t xml:space="preserve"> год, согласованны</w:t>
            </w:r>
            <w:r>
              <w:rPr>
                <w:bCs/>
              </w:rPr>
              <w:t>й</w:t>
            </w:r>
            <w:r w:rsidRPr="008E1C36">
              <w:rPr>
                <w:bCs/>
              </w:rPr>
              <w:t xml:space="preserve"> с Министерством финансов, </w:t>
            </w:r>
            <w:r w:rsidRPr="008E1C36">
              <w:t>тыс. рублей, подлежит зачислению в бюджет муниципального округа 100%</w:t>
            </w:r>
            <w:r>
              <w:t>,</w:t>
            </w:r>
          </w:p>
          <w:p w:rsidR="001D77FF" w:rsidRDefault="001D77FF" w:rsidP="001D77FF">
            <w:pPr>
              <w:ind w:right="-6"/>
              <w:jc w:val="both"/>
            </w:pPr>
            <w:r>
              <w:t>в том числе:</w:t>
            </w:r>
          </w:p>
          <w:p w:rsidR="001D77FF" w:rsidRDefault="001D77FF" w:rsidP="001D77FF">
            <w:pPr>
              <w:ind w:right="-6"/>
              <w:jc w:val="both"/>
            </w:pPr>
            <w:r w:rsidRPr="003A53F6">
              <w:t>-</w:t>
            </w:r>
            <w:r w:rsidRPr="002F060D">
              <w:t xml:space="preserve"> прочих доходов от использования имущ</w:t>
            </w:r>
            <w:r>
              <w:t>ества (наем)</w:t>
            </w:r>
          </w:p>
          <w:p w:rsidR="001D77FF" w:rsidRPr="00B9117B" w:rsidRDefault="001D77FF" w:rsidP="001D77FF">
            <w:pPr>
              <w:ind w:right="-6"/>
              <w:jc w:val="both"/>
              <w:rPr>
                <w:highlight w:val="yellow"/>
              </w:rPr>
            </w:pPr>
            <w:r>
              <w:t>- платы</w:t>
            </w:r>
            <w:r w:rsidRPr="002F060D">
              <w:t xml:space="preserve"> </w:t>
            </w:r>
            <w:r>
              <w:t>за</w:t>
            </w:r>
            <w:r w:rsidRPr="002F060D">
              <w:t xml:space="preserve"> размещение и эксплуатацию нестационарного торгового объекта</w:t>
            </w:r>
            <w:r w:rsidRPr="00FA6F76">
              <w:t xml:space="preserve"> и экс</w:t>
            </w:r>
            <w:r>
              <w:t>плуатацию рекламных конструкций</w:t>
            </w:r>
          </w:p>
        </w:tc>
        <w:tc>
          <w:tcPr>
            <w:tcW w:w="1701" w:type="dxa"/>
            <w:tcBorders>
              <w:bottom w:val="single" w:sz="4" w:space="0" w:color="auto"/>
            </w:tcBorders>
            <w:vAlign w:val="bottom"/>
            <w:hideMark/>
          </w:tcPr>
          <w:p w:rsidR="001D77FF" w:rsidRDefault="001D77FF" w:rsidP="001D77FF">
            <w:pPr>
              <w:ind w:right="-5"/>
              <w:rPr>
                <w:bCs/>
              </w:rPr>
            </w:pPr>
          </w:p>
          <w:p w:rsidR="001D77FF" w:rsidRDefault="001D77FF" w:rsidP="001D77FF">
            <w:pPr>
              <w:ind w:right="-5"/>
              <w:rPr>
                <w:bCs/>
              </w:rPr>
            </w:pPr>
          </w:p>
          <w:p w:rsidR="001D77FF" w:rsidRDefault="00DE318A" w:rsidP="001D77FF">
            <w:pPr>
              <w:ind w:right="-5"/>
              <w:jc w:val="center"/>
              <w:rPr>
                <w:bCs/>
              </w:rPr>
            </w:pPr>
            <w:r>
              <w:rPr>
                <w:bCs/>
              </w:rPr>
              <w:t>6 595,0</w:t>
            </w:r>
          </w:p>
          <w:p w:rsidR="001D77FF" w:rsidRDefault="001D77FF" w:rsidP="001D77FF">
            <w:pPr>
              <w:ind w:right="-5"/>
              <w:rPr>
                <w:bCs/>
              </w:rPr>
            </w:pPr>
          </w:p>
          <w:p w:rsidR="001D77FF" w:rsidRDefault="00DE318A" w:rsidP="001D77FF">
            <w:pPr>
              <w:ind w:right="-5"/>
              <w:jc w:val="center"/>
              <w:rPr>
                <w:bCs/>
              </w:rPr>
            </w:pPr>
            <w:r>
              <w:rPr>
                <w:bCs/>
              </w:rPr>
              <w:t>5 064,0</w:t>
            </w:r>
          </w:p>
          <w:p w:rsidR="001D77FF" w:rsidRDefault="001D77FF" w:rsidP="001D77FF">
            <w:pPr>
              <w:ind w:right="-5"/>
              <w:rPr>
                <w:bCs/>
              </w:rPr>
            </w:pPr>
          </w:p>
          <w:p w:rsidR="001D77FF" w:rsidRPr="000978AF" w:rsidRDefault="001D77FF" w:rsidP="00DE318A">
            <w:pPr>
              <w:ind w:right="-5"/>
              <w:jc w:val="center"/>
              <w:rPr>
                <w:bCs/>
              </w:rPr>
            </w:pPr>
            <w:r>
              <w:rPr>
                <w:bCs/>
              </w:rPr>
              <w:t>1</w:t>
            </w:r>
            <w:r w:rsidR="00DE318A">
              <w:rPr>
                <w:bCs/>
              </w:rPr>
              <w:t> 531,0</w:t>
            </w:r>
          </w:p>
        </w:tc>
      </w:tr>
    </w:tbl>
    <w:p w:rsidR="007752F5" w:rsidRDefault="007752F5" w:rsidP="00A376F4">
      <w:pPr>
        <w:jc w:val="both"/>
      </w:pPr>
    </w:p>
    <w:p w:rsidR="001D77FF" w:rsidRPr="0077014E" w:rsidRDefault="001D77FF" w:rsidP="001D77FF">
      <w:pPr>
        <w:ind w:firstLine="720"/>
        <w:jc w:val="both"/>
      </w:pPr>
      <w:r w:rsidRPr="0077014E">
        <w:t xml:space="preserve">Для расчета </w:t>
      </w:r>
      <w:r w:rsidRPr="00034CFA">
        <w:rPr>
          <w:color w:val="000000"/>
          <w:szCs w:val="24"/>
        </w:rPr>
        <w:t>п</w:t>
      </w:r>
      <w:r w:rsidRPr="00034CFA">
        <w:rPr>
          <w:bCs/>
          <w:szCs w:val="24"/>
        </w:rPr>
        <w:t>рочих поступлений от использования имущества</w:t>
      </w:r>
      <w:r w:rsidRPr="0077014E">
        <w:t xml:space="preserve"> применялись следующие данные:</w:t>
      </w:r>
    </w:p>
    <w:p w:rsidR="001D77FF" w:rsidRDefault="001D77FF" w:rsidP="001D77FF">
      <w:pPr>
        <w:ind w:firstLine="720"/>
        <w:jc w:val="both"/>
      </w:pPr>
      <w:r>
        <w:rPr>
          <w:b/>
        </w:rPr>
        <w:t xml:space="preserve">- </w:t>
      </w:r>
      <w:r w:rsidRPr="0077014E">
        <w:t xml:space="preserve">сведения </w:t>
      </w:r>
      <w:r>
        <w:t>отдела экономики, предпринимательства и инвестиционной политики</w:t>
      </w:r>
      <w:r w:rsidRPr="0077014E">
        <w:t xml:space="preserve"> администрации </w:t>
      </w:r>
      <w:r>
        <w:t>округа</w:t>
      </w:r>
      <w:r w:rsidRPr="0077014E">
        <w:t xml:space="preserve"> о </w:t>
      </w:r>
      <w:r>
        <w:t>прогнозе платы</w:t>
      </w:r>
      <w:r w:rsidRPr="002F060D">
        <w:t xml:space="preserve"> </w:t>
      </w:r>
      <w:r>
        <w:t>за</w:t>
      </w:r>
      <w:r w:rsidRPr="002F060D">
        <w:t xml:space="preserve"> размещение и эксплуатацию нестационарного торгового объекта</w:t>
      </w:r>
      <w:r w:rsidR="00DE318A">
        <w:t xml:space="preserve"> на 2026</w:t>
      </w:r>
      <w:r>
        <w:t xml:space="preserve"> год</w:t>
      </w:r>
      <w:r w:rsidRPr="0077014E">
        <w:t>;</w:t>
      </w:r>
    </w:p>
    <w:p w:rsidR="001D77FF" w:rsidRPr="0080017A" w:rsidRDefault="001D77FF" w:rsidP="001D77FF">
      <w:pPr>
        <w:ind w:firstLine="720"/>
        <w:jc w:val="both"/>
      </w:pPr>
      <w:r>
        <w:t xml:space="preserve">- сведения управления жилья и инженерной инфраструктуры </w:t>
      </w:r>
      <w:r w:rsidRPr="0077014E">
        <w:t xml:space="preserve">администрации </w:t>
      </w:r>
      <w:r>
        <w:t>округа</w:t>
      </w:r>
      <w:r w:rsidRPr="0077014E">
        <w:t xml:space="preserve"> о </w:t>
      </w:r>
      <w:r>
        <w:t>прогнозе</w:t>
      </w:r>
      <w:r w:rsidRPr="0080017A">
        <w:t xml:space="preserve"> </w:t>
      </w:r>
      <w:r w:rsidRPr="002F060D">
        <w:t>прочих доходов от использования имущ</w:t>
      </w:r>
      <w:r w:rsidR="00DE318A">
        <w:t>ества (наем) на 2026</w:t>
      </w:r>
      <w:r>
        <w:t xml:space="preserve"> год.</w:t>
      </w:r>
    </w:p>
    <w:p w:rsidR="001D77FF" w:rsidRPr="00034CFA" w:rsidRDefault="001D77FF" w:rsidP="001D77FF">
      <w:pPr>
        <w:ind w:firstLine="720"/>
        <w:jc w:val="both"/>
        <w:rPr>
          <w:color w:val="000000"/>
          <w:szCs w:val="24"/>
        </w:rPr>
      </w:pPr>
      <w:r w:rsidRPr="00034CFA">
        <w:rPr>
          <w:color w:val="000000"/>
          <w:szCs w:val="24"/>
        </w:rPr>
        <w:t>Расчет п</w:t>
      </w:r>
      <w:r w:rsidRPr="00034CFA">
        <w:rPr>
          <w:bCs/>
          <w:szCs w:val="24"/>
        </w:rPr>
        <w:t xml:space="preserve">рочих поступлений от использования имущества, находящегося в государственной и муниципальной собственности </w:t>
      </w:r>
      <w:r w:rsidRPr="00034CFA">
        <w:rPr>
          <w:color w:val="000000"/>
          <w:szCs w:val="24"/>
        </w:rPr>
        <w:t xml:space="preserve">произведен в соответствии с </w:t>
      </w:r>
      <w:r w:rsidR="00DE318A">
        <w:rPr>
          <w:color w:val="000000"/>
          <w:szCs w:val="24"/>
        </w:rPr>
        <w:t>ожидаемыми поступлениями за 2025</w:t>
      </w:r>
      <w:r w:rsidRPr="00034CFA">
        <w:rPr>
          <w:color w:val="000000"/>
          <w:szCs w:val="24"/>
        </w:rPr>
        <w:t xml:space="preserve"> год</w:t>
      </w:r>
      <w:r w:rsidRPr="00034CFA">
        <w:rPr>
          <w:sz w:val="28"/>
          <w:szCs w:val="28"/>
        </w:rPr>
        <w:t xml:space="preserve"> </w:t>
      </w:r>
      <w:r w:rsidRPr="00034CFA">
        <w:rPr>
          <w:color w:val="000000"/>
          <w:szCs w:val="24"/>
        </w:rPr>
        <w:t xml:space="preserve">с учетом </w:t>
      </w:r>
      <w:r w:rsidRPr="00BE4EF2">
        <w:rPr>
          <w:color w:val="000000"/>
          <w:szCs w:val="24"/>
        </w:rPr>
        <w:t xml:space="preserve">планируемого </w:t>
      </w:r>
      <w:r w:rsidRPr="007C0A55">
        <w:rPr>
          <w:color w:val="000000"/>
          <w:szCs w:val="24"/>
        </w:rPr>
        <w:t>роста индекса пот</w:t>
      </w:r>
      <w:r w:rsidR="007C0A55">
        <w:rPr>
          <w:color w:val="000000"/>
          <w:szCs w:val="24"/>
        </w:rPr>
        <w:t>ребительских цен в размере 1,05</w:t>
      </w:r>
      <w:r w:rsidRPr="007C0A55">
        <w:rPr>
          <w:color w:val="000000"/>
          <w:szCs w:val="24"/>
        </w:rPr>
        <w:t>.</w:t>
      </w:r>
      <w:r w:rsidRPr="00034CFA">
        <w:rPr>
          <w:color w:val="000000"/>
          <w:szCs w:val="24"/>
        </w:rPr>
        <w:t xml:space="preserve"> </w:t>
      </w:r>
    </w:p>
    <w:p w:rsidR="001D77FF" w:rsidRPr="00652C2A" w:rsidRDefault="001D77FF" w:rsidP="001D77FF">
      <w:pPr>
        <w:ind w:firstLine="720"/>
        <w:jc w:val="both"/>
        <w:rPr>
          <w:bCs/>
          <w:szCs w:val="24"/>
        </w:rPr>
      </w:pPr>
      <w:r w:rsidRPr="00034CFA">
        <w:rPr>
          <w:szCs w:val="24"/>
        </w:rPr>
        <w:t xml:space="preserve">Прогноз </w:t>
      </w:r>
      <w:r w:rsidRPr="00034CFA">
        <w:rPr>
          <w:bCs/>
          <w:szCs w:val="24"/>
        </w:rPr>
        <w:t>прочих поступлений от использования имущества, находящегося в муниципальной собственности округа</w:t>
      </w:r>
      <w:r>
        <w:rPr>
          <w:bCs/>
          <w:szCs w:val="24"/>
        </w:rPr>
        <w:t>,</w:t>
      </w:r>
      <w:r w:rsidRPr="00034CFA">
        <w:rPr>
          <w:bCs/>
          <w:szCs w:val="24"/>
        </w:rPr>
        <w:t xml:space="preserve"> </w:t>
      </w:r>
      <w:r w:rsidRPr="00034CFA">
        <w:rPr>
          <w:szCs w:val="24"/>
        </w:rPr>
        <w:t>согласован</w:t>
      </w:r>
      <w:r>
        <w:rPr>
          <w:szCs w:val="24"/>
        </w:rPr>
        <w:t>ный</w:t>
      </w:r>
      <w:r w:rsidRPr="00034CFA">
        <w:rPr>
          <w:szCs w:val="24"/>
        </w:rPr>
        <w:t xml:space="preserve"> с </w:t>
      </w:r>
      <w:r w:rsidRPr="00034CFA">
        <w:t xml:space="preserve">Министерством финансов </w:t>
      </w:r>
      <w:r w:rsidRPr="00034CFA">
        <w:lastRenderedPageBreak/>
        <w:t>Нижегородской области</w:t>
      </w:r>
      <w:r>
        <w:t xml:space="preserve">, </w:t>
      </w:r>
      <w:r>
        <w:rPr>
          <w:szCs w:val="24"/>
        </w:rPr>
        <w:t xml:space="preserve">определен </w:t>
      </w:r>
      <w:r w:rsidRPr="00825B87">
        <w:rPr>
          <w:b/>
          <w:bCs/>
          <w:szCs w:val="24"/>
        </w:rPr>
        <w:t xml:space="preserve">на </w:t>
      </w:r>
      <w:r w:rsidR="006C60B3">
        <w:rPr>
          <w:b/>
          <w:bCs/>
          <w:szCs w:val="24"/>
        </w:rPr>
        <w:t>2026</w:t>
      </w:r>
      <w:r w:rsidRPr="00825B87">
        <w:rPr>
          <w:b/>
          <w:bCs/>
          <w:szCs w:val="24"/>
        </w:rPr>
        <w:t> год</w:t>
      </w:r>
      <w:r w:rsidRPr="00034CFA">
        <w:rPr>
          <w:szCs w:val="24"/>
        </w:rPr>
        <w:t xml:space="preserve"> в сумме </w:t>
      </w:r>
      <w:r>
        <w:rPr>
          <w:b/>
          <w:bCs/>
          <w:szCs w:val="24"/>
        </w:rPr>
        <w:t>6</w:t>
      </w:r>
      <w:r w:rsidR="006C60B3">
        <w:rPr>
          <w:b/>
          <w:bCs/>
          <w:szCs w:val="24"/>
        </w:rPr>
        <w:t xml:space="preserve"> 595,0 </w:t>
      </w:r>
      <w:r w:rsidRPr="00652C2A">
        <w:rPr>
          <w:bCs/>
          <w:szCs w:val="24"/>
        </w:rPr>
        <w:t>тыс. рублей,</w:t>
      </w:r>
      <w:r>
        <w:rPr>
          <w:b/>
          <w:bCs/>
          <w:szCs w:val="24"/>
        </w:rPr>
        <w:t xml:space="preserve"> </w:t>
      </w:r>
      <w:r w:rsidRPr="00825B87">
        <w:rPr>
          <w:b/>
          <w:bCs/>
          <w:szCs w:val="24"/>
        </w:rPr>
        <w:t>на 202</w:t>
      </w:r>
      <w:r w:rsidR="006C60B3">
        <w:rPr>
          <w:b/>
          <w:bCs/>
          <w:szCs w:val="24"/>
        </w:rPr>
        <w:t>7</w:t>
      </w:r>
      <w:r w:rsidRPr="00825B87">
        <w:rPr>
          <w:b/>
          <w:bCs/>
          <w:szCs w:val="24"/>
        </w:rPr>
        <w:t> год</w:t>
      </w:r>
      <w:r>
        <w:rPr>
          <w:b/>
          <w:bCs/>
          <w:szCs w:val="24"/>
        </w:rPr>
        <w:t xml:space="preserve"> </w:t>
      </w:r>
      <w:r w:rsidRPr="00F71E22">
        <w:rPr>
          <w:bCs/>
          <w:szCs w:val="24"/>
        </w:rPr>
        <w:t>в сумме</w:t>
      </w:r>
      <w:r>
        <w:rPr>
          <w:bCs/>
          <w:szCs w:val="24"/>
        </w:rPr>
        <w:t xml:space="preserve"> </w:t>
      </w:r>
      <w:r w:rsidR="006C60B3">
        <w:rPr>
          <w:b/>
          <w:bCs/>
          <w:szCs w:val="24"/>
        </w:rPr>
        <w:t>6 858,8</w:t>
      </w:r>
      <w:r w:rsidRPr="00F71E22">
        <w:rPr>
          <w:b/>
          <w:bCs/>
          <w:szCs w:val="24"/>
        </w:rPr>
        <w:t xml:space="preserve"> </w:t>
      </w:r>
      <w:r w:rsidRPr="00652C2A">
        <w:rPr>
          <w:bCs/>
          <w:szCs w:val="24"/>
        </w:rPr>
        <w:t>тыс. рублей,</w:t>
      </w:r>
      <w:r>
        <w:rPr>
          <w:bCs/>
          <w:szCs w:val="24"/>
        </w:rPr>
        <w:t xml:space="preserve"> </w:t>
      </w:r>
      <w:r w:rsidRPr="00825B87">
        <w:rPr>
          <w:b/>
          <w:bCs/>
          <w:szCs w:val="24"/>
        </w:rPr>
        <w:t>на 202</w:t>
      </w:r>
      <w:r w:rsidR="006C60B3">
        <w:rPr>
          <w:b/>
          <w:bCs/>
          <w:szCs w:val="24"/>
        </w:rPr>
        <w:t>8</w:t>
      </w:r>
      <w:r w:rsidRPr="00825B87">
        <w:rPr>
          <w:b/>
          <w:bCs/>
          <w:szCs w:val="24"/>
        </w:rPr>
        <w:t> год</w:t>
      </w:r>
      <w:r>
        <w:rPr>
          <w:b/>
          <w:bCs/>
          <w:szCs w:val="24"/>
        </w:rPr>
        <w:t xml:space="preserve"> </w:t>
      </w:r>
      <w:r w:rsidRPr="00F71E22">
        <w:rPr>
          <w:b/>
          <w:bCs/>
          <w:szCs w:val="24"/>
        </w:rPr>
        <w:t xml:space="preserve">в сумме </w:t>
      </w:r>
      <w:r w:rsidR="006C60B3">
        <w:rPr>
          <w:b/>
          <w:bCs/>
          <w:szCs w:val="24"/>
        </w:rPr>
        <w:t>7 133,2</w:t>
      </w:r>
      <w:r w:rsidRPr="00F71E22">
        <w:rPr>
          <w:b/>
          <w:bCs/>
          <w:szCs w:val="24"/>
        </w:rPr>
        <w:t xml:space="preserve"> </w:t>
      </w:r>
      <w:r w:rsidRPr="00652C2A">
        <w:rPr>
          <w:bCs/>
          <w:szCs w:val="24"/>
        </w:rPr>
        <w:t>тыс. рублей.</w:t>
      </w:r>
    </w:p>
    <w:p w:rsidR="003A164D" w:rsidRPr="00231480" w:rsidRDefault="00AA0221" w:rsidP="00A76212">
      <w:pPr>
        <w:ind w:firstLine="720"/>
        <w:jc w:val="both"/>
        <w:rPr>
          <w:szCs w:val="24"/>
        </w:rPr>
      </w:pPr>
      <w:r w:rsidRPr="00231480">
        <w:t>Дополнительно, в бюджете Балахнинско</w:t>
      </w:r>
      <w:r w:rsidR="00231480">
        <w:t>го муниципального округа на 2026</w:t>
      </w:r>
      <w:r w:rsidRPr="00231480">
        <w:t xml:space="preserve"> год запланированы прогнозируемые поступления в счет погашения задолженности</w:t>
      </w:r>
      <w:r w:rsidR="00A76212" w:rsidRPr="00231480">
        <w:t xml:space="preserve"> по прочим доходам от использования имущества в сумме </w:t>
      </w:r>
      <w:r w:rsidR="00231480">
        <w:t>9 435,3</w:t>
      </w:r>
      <w:r w:rsidR="00A76212" w:rsidRPr="00231480">
        <w:t xml:space="preserve"> тыс. рублей (согласно </w:t>
      </w:r>
      <w:r w:rsidR="003A164D" w:rsidRPr="00231480">
        <w:rPr>
          <w:szCs w:val="24"/>
        </w:rPr>
        <w:t>отчет</w:t>
      </w:r>
      <w:r w:rsidR="00A76212" w:rsidRPr="00231480">
        <w:rPr>
          <w:szCs w:val="24"/>
        </w:rPr>
        <w:t>а</w:t>
      </w:r>
      <w:r w:rsidR="003A164D" w:rsidRPr="00231480">
        <w:rPr>
          <w:szCs w:val="24"/>
        </w:rPr>
        <w:t xml:space="preserve"> по форме № 0503169 «Сведения по дебиторской и кредиторской задолженности» Администрации Балахнинского муниципального округа по сос</w:t>
      </w:r>
      <w:r w:rsidR="00231480">
        <w:rPr>
          <w:szCs w:val="24"/>
        </w:rPr>
        <w:t>тоянию на 01.10.2025</w:t>
      </w:r>
      <w:r w:rsidR="003A164D" w:rsidRPr="00231480">
        <w:rPr>
          <w:szCs w:val="24"/>
        </w:rPr>
        <w:t>)</w:t>
      </w:r>
      <w:r w:rsidR="00A76212" w:rsidRPr="00231480">
        <w:rPr>
          <w:szCs w:val="24"/>
        </w:rPr>
        <w:t>.</w:t>
      </w:r>
      <w:r w:rsidR="003A164D" w:rsidRPr="00231480">
        <w:rPr>
          <w:szCs w:val="24"/>
        </w:rPr>
        <w:t xml:space="preserve">    </w:t>
      </w:r>
    </w:p>
    <w:p w:rsidR="003D15E5" w:rsidRPr="001829A2" w:rsidRDefault="00A76212" w:rsidP="001829A2">
      <w:pPr>
        <w:ind w:firstLine="720"/>
        <w:jc w:val="both"/>
      </w:pPr>
      <w:r w:rsidRPr="00576CD0">
        <w:t>Т</w:t>
      </w:r>
      <w:r w:rsidR="00AA0221" w:rsidRPr="00576CD0">
        <w:t xml:space="preserve">аким образом, </w:t>
      </w:r>
      <w:r w:rsidR="00AA0221" w:rsidRPr="00576CD0">
        <w:rPr>
          <w:szCs w:val="24"/>
        </w:rPr>
        <w:t xml:space="preserve">Прогноз </w:t>
      </w:r>
      <w:r w:rsidR="00AA0221" w:rsidRPr="00576CD0">
        <w:rPr>
          <w:bCs/>
          <w:szCs w:val="24"/>
        </w:rPr>
        <w:t xml:space="preserve">прочих поступлений от использования имущества, находящегося в муниципальной собственности </w:t>
      </w:r>
      <w:r w:rsidR="00AA0221" w:rsidRPr="00576CD0">
        <w:t xml:space="preserve">Балахнинского муниципального округа </w:t>
      </w:r>
      <w:r w:rsidR="00576CD0">
        <w:rPr>
          <w:b/>
        </w:rPr>
        <w:t>на 2026</w:t>
      </w:r>
      <w:r w:rsidR="00AA0221" w:rsidRPr="00576CD0">
        <w:rPr>
          <w:b/>
        </w:rPr>
        <w:t xml:space="preserve"> год</w:t>
      </w:r>
      <w:r w:rsidR="003D15E5" w:rsidRPr="00576CD0">
        <w:t xml:space="preserve"> составляе</w:t>
      </w:r>
      <w:r w:rsidR="00AA0221" w:rsidRPr="00576CD0">
        <w:t xml:space="preserve">т </w:t>
      </w:r>
      <w:r w:rsidR="00576CD0">
        <w:rPr>
          <w:b/>
        </w:rPr>
        <w:t>16 030,3</w:t>
      </w:r>
      <w:r w:rsidR="00AA0221" w:rsidRPr="00576CD0">
        <w:rPr>
          <w:b/>
        </w:rPr>
        <w:t xml:space="preserve"> </w:t>
      </w:r>
      <w:r w:rsidR="00AA0221" w:rsidRPr="00576CD0">
        <w:t>тыс. рублей.</w:t>
      </w:r>
    </w:p>
    <w:p w:rsidR="005B5D77" w:rsidRDefault="005B5D77" w:rsidP="008624B9">
      <w:pPr>
        <w:pStyle w:val="Courier14"/>
        <w:ind w:right="-5" w:firstLine="0"/>
        <w:rPr>
          <w:rFonts w:ascii="Times New Roman" w:hAnsi="Times New Roman" w:cs="Times New Roman"/>
          <w:b/>
          <w:bCs/>
        </w:rPr>
      </w:pPr>
    </w:p>
    <w:p w:rsidR="005B5D77" w:rsidRDefault="005B5D77" w:rsidP="001D77FF">
      <w:pPr>
        <w:pStyle w:val="Courier14"/>
        <w:ind w:right="-5" w:firstLine="0"/>
        <w:jc w:val="center"/>
        <w:rPr>
          <w:rFonts w:ascii="Times New Roman" w:hAnsi="Times New Roman" w:cs="Times New Roman"/>
          <w:b/>
          <w:bCs/>
        </w:rPr>
      </w:pPr>
    </w:p>
    <w:p w:rsidR="001D77FF" w:rsidRDefault="001D77FF" w:rsidP="001D77FF">
      <w:pPr>
        <w:pStyle w:val="Courier14"/>
        <w:ind w:right="-5" w:firstLine="0"/>
        <w:jc w:val="center"/>
        <w:rPr>
          <w:rFonts w:ascii="Times New Roman" w:hAnsi="Times New Roman" w:cs="Times New Roman"/>
          <w:b/>
          <w:bCs/>
        </w:rPr>
      </w:pPr>
      <w:r w:rsidRPr="00B32FB7">
        <w:rPr>
          <w:rFonts w:ascii="Times New Roman" w:hAnsi="Times New Roman" w:cs="Times New Roman"/>
          <w:b/>
          <w:bCs/>
        </w:rPr>
        <w:t>Доходы от компенсации затрат государства</w:t>
      </w:r>
    </w:p>
    <w:p w:rsidR="001D77FF" w:rsidRPr="0025678A" w:rsidRDefault="001D77FF" w:rsidP="001D77FF">
      <w:pPr>
        <w:pStyle w:val="Courier14"/>
        <w:ind w:right="-5" w:firstLine="0"/>
        <w:jc w:val="center"/>
        <w:rPr>
          <w:rFonts w:ascii="Times New Roman" w:hAnsi="Times New Roman" w:cs="Times New Roman"/>
          <w:b/>
          <w:bCs/>
        </w:rPr>
      </w:pPr>
    </w:p>
    <w:p w:rsidR="001D77FF" w:rsidRPr="0025678A" w:rsidRDefault="001D77FF" w:rsidP="001D77FF">
      <w:pPr>
        <w:pStyle w:val="Courier14"/>
        <w:ind w:right="-5" w:firstLine="709"/>
        <w:rPr>
          <w:rFonts w:ascii="Times New Roman" w:hAnsi="Times New Roman" w:cs="Times New Roman"/>
          <w:sz w:val="24"/>
          <w:szCs w:val="24"/>
        </w:rPr>
      </w:pPr>
      <w:r w:rsidRPr="0025678A">
        <w:rPr>
          <w:rFonts w:ascii="Times New Roman" w:hAnsi="Times New Roman" w:cs="Times New Roman"/>
          <w:sz w:val="24"/>
          <w:szCs w:val="24"/>
        </w:rPr>
        <w:t>Прогноз доходов от компен</w:t>
      </w:r>
      <w:r>
        <w:rPr>
          <w:rFonts w:ascii="Times New Roman" w:hAnsi="Times New Roman" w:cs="Times New Roman"/>
          <w:sz w:val="24"/>
          <w:szCs w:val="24"/>
        </w:rPr>
        <w:t>сации затрат</w:t>
      </w:r>
      <w:r w:rsidR="009C78C5">
        <w:rPr>
          <w:rFonts w:ascii="Times New Roman" w:hAnsi="Times New Roman" w:cs="Times New Roman"/>
          <w:sz w:val="24"/>
          <w:szCs w:val="24"/>
        </w:rPr>
        <w:t xml:space="preserve"> государства на 2026</w:t>
      </w:r>
      <w:r w:rsidRPr="0025678A">
        <w:rPr>
          <w:rFonts w:ascii="Times New Roman" w:hAnsi="Times New Roman" w:cs="Times New Roman"/>
          <w:sz w:val="24"/>
          <w:szCs w:val="24"/>
        </w:rPr>
        <w:t xml:space="preserve"> год составлен на основании информации, представленной </w:t>
      </w:r>
      <w:r>
        <w:rPr>
          <w:rFonts w:ascii="Times New Roman" w:hAnsi="Times New Roman" w:cs="Times New Roman"/>
          <w:sz w:val="24"/>
          <w:szCs w:val="24"/>
        </w:rPr>
        <w:t>комитетом по управлению муниципальным имуществом и земельными ресурсами</w:t>
      </w:r>
      <w:r w:rsidRPr="0025678A">
        <w:rPr>
          <w:rFonts w:ascii="Times New Roman" w:hAnsi="Times New Roman" w:cs="Times New Roman"/>
          <w:sz w:val="24"/>
          <w:szCs w:val="24"/>
        </w:rPr>
        <w:t xml:space="preserve"> Балахнинского муниципального </w:t>
      </w:r>
      <w:r>
        <w:rPr>
          <w:rFonts w:ascii="Times New Roman" w:hAnsi="Times New Roman" w:cs="Times New Roman"/>
          <w:sz w:val="24"/>
          <w:szCs w:val="24"/>
        </w:rPr>
        <w:t>округа</w:t>
      </w:r>
      <w:r w:rsidR="009C78C5">
        <w:rPr>
          <w:rFonts w:ascii="Times New Roman" w:hAnsi="Times New Roman" w:cs="Times New Roman"/>
          <w:sz w:val="24"/>
          <w:szCs w:val="24"/>
        </w:rPr>
        <w:t>, а также с учетом ожидаемого поступления компенсационной стоимости</w:t>
      </w:r>
      <w:r w:rsidR="009C78C5" w:rsidRPr="009C78C5">
        <w:rPr>
          <w:rFonts w:ascii="Times New Roman" w:hAnsi="Times New Roman" w:cs="Times New Roman"/>
          <w:sz w:val="24"/>
          <w:szCs w:val="24"/>
        </w:rPr>
        <w:t xml:space="preserve"> зеленых насаждений </w:t>
      </w:r>
      <w:r w:rsidR="009C78C5">
        <w:rPr>
          <w:rFonts w:ascii="Times New Roman" w:hAnsi="Times New Roman" w:cs="Times New Roman"/>
          <w:sz w:val="24"/>
          <w:szCs w:val="24"/>
        </w:rPr>
        <w:t>до конца года</w:t>
      </w:r>
      <w:r w:rsidRPr="0025678A">
        <w:rPr>
          <w:rFonts w:ascii="Times New Roman" w:hAnsi="Times New Roman" w:cs="Times New Roman"/>
          <w:sz w:val="24"/>
          <w:szCs w:val="24"/>
        </w:rPr>
        <w:t xml:space="preserve">. </w:t>
      </w:r>
    </w:p>
    <w:p w:rsidR="001D77FF" w:rsidRPr="0025678A" w:rsidRDefault="001D77FF" w:rsidP="001D77FF">
      <w:pPr>
        <w:pStyle w:val="Courier14"/>
        <w:ind w:right="-5"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Pr="0025678A">
        <w:rPr>
          <w:rFonts w:ascii="Times New Roman" w:hAnsi="Times New Roman" w:cs="Times New Roman"/>
          <w:sz w:val="24"/>
          <w:szCs w:val="24"/>
        </w:rPr>
        <w:t>тыс.</w:t>
      </w:r>
      <w:r>
        <w:rPr>
          <w:rFonts w:ascii="Times New Roman" w:hAnsi="Times New Roman" w:cs="Times New Roman"/>
          <w:sz w:val="24"/>
          <w:szCs w:val="24"/>
        </w:rPr>
        <w:t xml:space="preserve"> </w:t>
      </w:r>
      <w:r w:rsidRPr="0025678A">
        <w:rPr>
          <w:rFonts w:ascii="Times New Roman" w:hAnsi="Times New Roman" w:cs="Times New Roman"/>
          <w:sz w:val="24"/>
          <w:szCs w:val="24"/>
        </w:rPr>
        <w:t>руб</w:t>
      </w:r>
      <w:r>
        <w:rPr>
          <w:rFonts w:ascii="Times New Roman" w:hAnsi="Times New Roman" w:cs="Times New Roman"/>
          <w:sz w:val="24"/>
          <w:szCs w:val="24"/>
        </w:rPr>
        <w:t>лей</w:t>
      </w:r>
    </w:p>
    <w:tbl>
      <w:tblPr>
        <w:tblStyle w:val="a6"/>
        <w:tblW w:w="0" w:type="auto"/>
        <w:tblLook w:val="04A0" w:firstRow="1" w:lastRow="0" w:firstColumn="1" w:lastColumn="0" w:noHBand="0" w:noVBand="1"/>
      </w:tblPr>
      <w:tblGrid>
        <w:gridCol w:w="8080"/>
        <w:gridCol w:w="1689"/>
      </w:tblGrid>
      <w:tr w:rsidR="001D77FF" w:rsidRPr="000D5B11" w:rsidTr="00610D4E">
        <w:tc>
          <w:tcPr>
            <w:tcW w:w="8188" w:type="dxa"/>
          </w:tcPr>
          <w:p w:rsidR="001D77FF" w:rsidRPr="00BD4870" w:rsidRDefault="001D77FF" w:rsidP="009644F7">
            <w:pPr>
              <w:pStyle w:val="Courier14"/>
              <w:ind w:right="-5" w:firstLine="0"/>
              <w:rPr>
                <w:rFonts w:ascii="Times New Roman" w:hAnsi="Times New Roman" w:cs="Times New Roman"/>
                <w:b/>
                <w:sz w:val="24"/>
                <w:szCs w:val="24"/>
              </w:rPr>
            </w:pPr>
            <w:r w:rsidRPr="00BD4870">
              <w:rPr>
                <w:rFonts w:ascii="Times New Roman" w:hAnsi="Times New Roman" w:cs="Times New Roman"/>
                <w:b/>
                <w:sz w:val="24"/>
                <w:szCs w:val="24"/>
              </w:rPr>
              <w:t>Фактическое поступление доходов от компенсации затрат государст</w:t>
            </w:r>
            <w:r w:rsidR="009C78C5">
              <w:rPr>
                <w:rFonts w:ascii="Times New Roman" w:hAnsi="Times New Roman" w:cs="Times New Roman"/>
                <w:b/>
                <w:sz w:val="24"/>
                <w:szCs w:val="24"/>
              </w:rPr>
              <w:t>ва на 01.06.2025</w:t>
            </w:r>
            <w:r w:rsidRPr="00BD4870">
              <w:rPr>
                <w:rFonts w:ascii="Times New Roman" w:hAnsi="Times New Roman" w:cs="Times New Roman"/>
                <w:b/>
                <w:sz w:val="24"/>
                <w:szCs w:val="24"/>
              </w:rPr>
              <w:t xml:space="preserve"> год</w:t>
            </w:r>
            <w:r w:rsidR="00EE3043">
              <w:rPr>
                <w:rFonts w:ascii="Times New Roman" w:hAnsi="Times New Roman" w:cs="Times New Roman"/>
                <w:b/>
                <w:sz w:val="24"/>
                <w:szCs w:val="24"/>
              </w:rPr>
              <w:t>а</w:t>
            </w:r>
          </w:p>
        </w:tc>
        <w:tc>
          <w:tcPr>
            <w:tcW w:w="1701" w:type="dxa"/>
            <w:vAlign w:val="center"/>
          </w:tcPr>
          <w:p w:rsidR="001D77FF" w:rsidRPr="00BD4870" w:rsidRDefault="001D77FF" w:rsidP="001D77FF">
            <w:pPr>
              <w:pStyle w:val="Courier14"/>
              <w:ind w:right="-5" w:firstLine="0"/>
              <w:jc w:val="center"/>
              <w:rPr>
                <w:rFonts w:ascii="Times New Roman" w:hAnsi="Times New Roman" w:cs="Times New Roman"/>
                <w:b/>
                <w:sz w:val="24"/>
                <w:szCs w:val="24"/>
              </w:rPr>
            </w:pPr>
          </w:p>
          <w:p w:rsidR="001D77FF" w:rsidRPr="00BD4870" w:rsidRDefault="009C78C5" w:rsidP="001D77FF">
            <w:pPr>
              <w:pStyle w:val="Courier14"/>
              <w:ind w:right="-5" w:firstLine="0"/>
              <w:jc w:val="center"/>
              <w:rPr>
                <w:rFonts w:ascii="Times New Roman" w:hAnsi="Times New Roman" w:cs="Times New Roman"/>
                <w:b/>
                <w:sz w:val="24"/>
                <w:szCs w:val="24"/>
              </w:rPr>
            </w:pPr>
            <w:r>
              <w:rPr>
                <w:rFonts w:ascii="Times New Roman" w:hAnsi="Times New Roman" w:cs="Times New Roman"/>
                <w:b/>
                <w:sz w:val="24"/>
                <w:szCs w:val="24"/>
              </w:rPr>
              <w:t>376,9</w:t>
            </w:r>
          </w:p>
        </w:tc>
      </w:tr>
      <w:tr w:rsidR="001D77FF" w:rsidRPr="000D5B11" w:rsidTr="00610D4E">
        <w:tc>
          <w:tcPr>
            <w:tcW w:w="8188" w:type="dxa"/>
          </w:tcPr>
          <w:p w:rsidR="001D77FF" w:rsidRPr="004D106B" w:rsidRDefault="001D77FF" w:rsidP="009644F7">
            <w:pPr>
              <w:pStyle w:val="Courier14"/>
              <w:ind w:right="-5" w:firstLine="0"/>
              <w:rPr>
                <w:rFonts w:ascii="Times New Roman" w:hAnsi="Times New Roman" w:cs="Times New Roman"/>
                <w:sz w:val="24"/>
                <w:szCs w:val="24"/>
              </w:rPr>
            </w:pPr>
            <w:r>
              <w:rPr>
                <w:rFonts w:ascii="Times New Roman" w:hAnsi="Times New Roman" w:cs="Times New Roman"/>
                <w:sz w:val="24"/>
                <w:szCs w:val="24"/>
              </w:rPr>
              <w:t>в том числе:</w:t>
            </w:r>
          </w:p>
        </w:tc>
        <w:tc>
          <w:tcPr>
            <w:tcW w:w="1701" w:type="dxa"/>
            <w:vAlign w:val="center"/>
          </w:tcPr>
          <w:p w:rsidR="001D77FF" w:rsidRDefault="001D77FF" w:rsidP="001D77FF">
            <w:pPr>
              <w:pStyle w:val="Courier14"/>
              <w:ind w:right="-5" w:firstLine="0"/>
              <w:jc w:val="center"/>
              <w:rPr>
                <w:rFonts w:ascii="Times New Roman" w:hAnsi="Times New Roman" w:cs="Times New Roman"/>
                <w:sz w:val="24"/>
                <w:szCs w:val="24"/>
              </w:rPr>
            </w:pPr>
          </w:p>
        </w:tc>
      </w:tr>
      <w:tr w:rsidR="001D77FF" w:rsidRPr="000D5B11" w:rsidTr="00610D4E">
        <w:tc>
          <w:tcPr>
            <w:tcW w:w="8188" w:type="dxa"/>
          </w:tcPr>
          <w:p w:rsidR="001D77FF" w:rsidRPr="00267979" w:rsidRDefault="001D77FF" w:rsidP="009644F7">
            <w:pPr>
              <w:jc w:val="both"/>
            </w:pPr>
            <w:r w:rsidRPr="00267979">
              <w:t>Доходы от размещения объекта на земельном участке</w:t>
            </w:r>
          </w:p>
        </w:tc>
        <w:tc>
          <w:tcPr>
            <w:tcW w:w="1701" w:type="dxa"/>
          </w:tcPr>
          <w:p w:rsidR="001D77FF" w:rsidRPr="00CC5923" w:rsidRDefault="00A200EE" w:rsidP="001D77FF">
            <w:pPr>
              <w:jc w:val="center"/>
            </w:pPr>
            <w:r>
              <w:t>165,4</w:t>
            </w:r>
          </w:p>
        </w:tc>
      </w:tr>
      <w:tr w:rsidR="001D77FF" w:rsidRPr="000D5B11" w:rsidTr="00610D4E">
        <w:tc>
          <w:tcPr>
            <w:tcW w:w="8188" w:type="dxa"/>
          </w:tcPr>
          <w:p w:rsidR="001D77FF" w:rsidRPr="00267979" w:rsidRDefault="001D77FF" w:rsidP="009644F7">
            <w:pPr>
              <w:jc w:val="both"/>
            </w:pPr>
            <w:r w:rsidRPr="00267979">
              <w:t>Доходы от компенсации за капитальный ремонт арендаторами</w:t>
            </w:r>
          </w:p>
        </w:tc>
        <w:tc>
          <w:tcPr>
            <w:tcW w:w="1701" w:type="dxa"/>
          </w:tcPr>
          <w:p w:rsidR="001D77FF" w:rsidRPr="00CC5923" w:rsidRDefault="00A200EE" w:rsidP="001D77FF">
            <w:pPr>
              <w:jc w:val="center"/>
            </w:pPr>
            <w:r>
              <w:t>17,6</w:t>
            </w:r>
          </w:p>
        </w:tc>
      </w:tr>
      <w:tr w:rsidR="001D77FF" w:rsidRPr="000D5B11" w:rsidTr="00610D4E">
        <w:tc>
          <w:tcPr>
            <w:tcW w:w="8188" w:type="dxa"/>
          </w:tcPr>
          <w:p w:rsidR="001D77FF" w:rsidRPr="00267979" w:rsidRDefault="001D77FF" w:rsidP="00A200EE">
            <w:pPr>
              <w:jc w:val="both"/>
            </w:pPr>
            <w:r w:rsidRPr="00267979">
              <w:t xml:space="preserve">Возмещение </w:t>
            </w:r>
            <w:r w:rsidR="00A200EE">
              <w:t>дебиторской задолженности</w:t>
            </w:r>
          </w:p>
        </w:tc>
        <w:tc>
          <w:tcPr>
            <w:tcW w:w="1701" w:type="dxa"/>
          </w:tcPr>
          <w:p w:rsidR="001D77FF" w:rsidRPr="00CC5923" w:rsidRDefault="00A200EE" w:rsidP="001D77FF">
            <w:pPr>
              <w:jc w:val="center"/>
            </w:pPr>
            <w:r>
              <w:t>58,0</w:t>
            </w:r>
          </w:p>
        </w:tc>
      </w:tr>
      <w:tr w:rsidR="001D77FF" w:rsidRPr="000D5B11" w:rsidTr="00610D4E">
        <w:tc>
          <w:tcPr>
            <w:tcW w:w="8188" w:type="dxa"/>
          </w:tcPr>
          <w:p w:rsidR="001D77FF" w:rsidRPr="00267979" w:rsidRDefault="00A200EE" w:rsidP="009644F7">
            <w:pPr>
              <w:jc w:val="both"/>
            </w:pPr>
            <w:r>
              <w:t>К</w:t>
            </w:r>
            <w:r w:rsidRPr="00A200EE">
              <w:t>омпенсационной стоимости зеленых насаждений</w:t>
            </w:r>
          </w:p>
        </w:tc>
        <w:tc>
          <w:tcPr>
            <w:tcW w:w="1701" w:type="dxa"/>
          </w:tcPr>
          <w:p w:rsidR="001D77FF" w:rsidRPr="00CC5923" w:rsidRDefault="00A200EE" w:rsidP="001D77FF">
            <w:pPr>
              <w:jc w:val="center"/>
            </w:pPr>
            <w:r>
              <w:t>65,9</w:t>
            </w:r>
          </w:p>
        </w:tc>
      </w:tr>
      <w:tr w:rsidR="001D77FF" w:rsidRPr="000D5B11" w:rsidTr="00610D4E">
        <w:tc>
          <w:tcPr>
            <w:tcW w:w="8188" w:type="dxa"/>
          </w:tcPr>
          <w:p w:rsidR="001D77FF" w:rsidRDefault="001D77FF" w:rsidP="00A200EE">
            <w:pPr>
              <w:jc w:val="both"/>
            </w:pPr>
            <w:r w:rsidRPr="00267979">
              <w:t xml:space="preserve">Возврат неиспользованной субсидии </w:t>
            </w:r>
          </w:p>
        </w:tc>
        <w:tc>
          <w:tcPr>
            <w:tcW w:w="1701" w:type="dxa"/>
          </w:tcPr>
          <w:p w:rsidR="001D77FF" w:rsidRDefault="00A200EE" w:rsidP="001D77FF">
            <w:pPr>
              <w:jc w:val="center"/>
            </w:pPr>
            <w:r>
              <w:t>70,0</w:t>
            </w:r>
          </w:p>
        </w:tc>
      </w:tr>
      <w:tr w:rsidR="00A200EE" w:rsidRPr="000D5B11" w:rsidTr="00610D4E">
        <w:tc>
          <w:tcPr>
            <w:tcW w:w="8188" w:type="dxa"/>
          </w:tcPr>
          <w:p w:rsidR="00A200EE" w:rsidRPr="00267979" w:rsidRDefault="00A200EE" w:rsidP="00A200EE">
            <w:pPr>
              <w:jc w:val="both"/>
            </w:pPr>
            <w:r w:rsidRPr="00A200EE">
              <w:t>Фактическое поступление доходов от компенс</w:t>
            </w:r>
            <w:r>
              <w:t>ации затрат государства на 01.</w:t>
            </w:r>
            <w:r w:rsidR="00FA2713">
              <w:t>10</w:t>
            </w:r>
            <w:r w:rsidRPr="00A200EE">
              <w:t>.2025 год</w:t>
            </w:r>
            <w:r w:rsidR="00EE3043">
              <w:t>а</w:t>
            </w:r>
            <w:r w:rsidR="00FA2713">
              <w:t>, в том числе</w:t>
            </w:r>
          </w:p>
        </w:tc>
        <w:tc>
          <w:tcPr>
            <w:tcW w:w="1701" w:type="dxa"/>
          </w:tcPr>
          <w:p w:rsidR="00FA2713" w:rsidRDefault="00FA2713" w:rsidP="001D77FF">
            <w:pPr>
              <w:jc w:val="center"/>
            </w:pPr>
          </w:p>
          <w:p w:rsidR="00A200EE" w:rsidRDefault="00FA2713" w:rsidP="001D77FF">
            <w:pPr>
              <w:jc w:val="center"/>
            </w:pPr>
            <w:r>
              <w:t>13 178,8</w:t>
            </w:r>
          </w:p>
        </w:tc>
      </w:tr>
      <w:tr w:rsidR="00FA2713" w:rsidRPr="000D5B11" w:rsidTr="00610D4E">
        <w:tc>
          <w:tcPr>
            <w:tcW w:w="8188" w:type="dxa"/>
          </w:tcPr>
          <w:p w:rsidR="00FA2713" w:rsidRPr="00A200EE" w:rsidRDefault="00FA2713" w:rsidP="00A200EE">
            <w:pPr>
              <w:jc w:val="both"/>
            </w:pPr>
            <w:r>
              <w:t xml:space="preserve">Возврат дебиторской задолженности в областной бюджет </w:t>
            </w:r>
          </w:p>
        </w:tc>
        <w:tc>
          <w:tcPr>
            <w:tcW w:w="1701" w:type="dxa"/>
          </w:tcPr>
          <w:p w:rsidR="00FA2713" w:rsidRDefault="00FA2713" w:rsidP="001D77FF">
            <w:pPr>
              <w:jc w:val="center"/>
            </w:pPr>
            <w:r>
              <w:t>10 151,4</w:t>
            </w:r>
          </w:p>
        </w:tc>
      </w:tr>
      <w:tr w:rsidR="001D77FF" w:rsidRPr="000D5B11" w:rsidTr="00610D4E">
        <w:tc>
          <w:tcPr>
            <w:tcW w:w="8188" w:type="dxa"/>
          </w:tcPr>
          <w:p w:rsidR="001D77FF" w:rsidRPr="00BD4870" w:rsidRDefault="001D77FF" w:rsidP="009644F7">
            <w:pPr>
              <w:pStyle w:val="Courier14"/>
              <w:ind w:right="-5" w:firstLine="0"/>
              <w:rPr>
                <w:rFonts w:ascii="Times New Roman" w:hAnsi="Times New Roman" w:cs="Times New Roman"/>
                <w:b/>
                <w:sz w:val="24"/>
                <w:szCs w:val="24"/>
              </w:rPr>
            </w:pPr>
            <w:r w:rsidRPr="00BD4870">
              <w:rPr>
                <w:rFonts w:ascii="Times New Roman" w:hAnsi="Times New Roman" w:cs="Times New Roman"/>
                <w:b/>
                <w:sz w:val="24"/>
                <w:szCs w:val="24"/>
              </w:rPr>
              <w:t>Прогноз доходов от компен</w:t>
            </w:r>
            <w:r w:rsidR="00FA2713">
              <w:rPr>
                <w:rFonts w:ascii="Times New Roman" w:hAnsi="Times New Roman" w:cs="Times New Roman"/>
                <w:b/>
                <w:sz w:val="24"/>
                <w:szCs w:val="24"/>
              </w:rPr>
              <w:t>сации затрат государства на 2026</w:t>
            </w:r>
            <w:r w:rsidRPr="00BD4870">
              <w:rPr>
                <w:rFonts w:ascii="Times New Roman" w:hAnsi="Times New Roman" w:cs="Times New Roman"/>
                <w:b/>
                <w:sz w:val="24"/>
                <w:szCs w:val="24"/>
              </w:rPr>
              <w:t xml:space="preserve"> год, согласованный с Министерством финансов Нижегородской области</w:t>
            </w:r>
          </w:p>
        </w:tc>
        <w:tc>
          <w:tcPr>
            <w:tcW w:w="1701" w:type="dxa"/>
            <w:vAlign w:val="center"/>
          </w:tcPr>
          <w:p w:rsidR="001D77FF" w:rsidRPr="00BD4870" w:rsidRDefault="001D77FF" w:rsidP="001D77FF">
            <w:pPr>
              <w:pStyle w:val="Courier14"/>
              <w:ind w:right="-5" w:firstLine="0"/>
              <w:jc w:val="center"/>
              <w:rPr>
                <w:rFonts w:ascii="Times New Roman" w:hAnsi="Times New Roman" w:cs="Times New Roman"/>
                <w:b/>
                <w:sz w:val="24"/>
                <w:szCs w:val="24"/>
              </w:rPr>
            </w:pPr>
          </w:p>
          <w:p w:rsidR="001D77FF" w:rsidRPr="00BD4870" w:rsidRDefault="00FA2713" w:rsidP="001D77FF">
            <w:pPr>
              <w:pStyle w:val="Courier14"/>
              <w:ind w:right="-5" w:firstLine="0"/>
              <w:jc w:val="center"/>
              <w:rPr>
                <w:rFonts w:ascii="Times New Roman" w:hAnsi="Times New Roman" w:cs="Times New Roman"/>
                <w:b/>
                <w:sz w:val="24"/>
                <w:szCs w:val="24"/>
              </w:rPr>
            </w:pPr>
            <w:r>
              <w:rPr>
                <w:rFonts w:ascii="Times New Roman" w:hAnsi="Times New Roman" w:cs="Times New Roman"/>
                <w:b/>
                <w:sz w:val="24"/>
                <w:szCs w:val="24"/>
              </w:rPr>
              <w:t>3 081,0</w:t>
            </w:r>
          </w:p>
        </w:tc>
      </w:tr>
    </w:tbl>
    <w:p w:rsidR="001D77FF" w:rsidRPr="00B9117B" w:rsidRDefault="001D77FF" w:rsidP="001D77FF">
      <w:pPr>
        <w:pStyle w:val="Courier14"/>
        <w:ind w:right="-5" w:firstLine="0"/>
        <w:rPr>
          <w:rFonts w:ascii="Times New Roman" w:hAnsi="Times New Roman" w:cs="Times New Roman"/>
          <w:sz w:val="24"/>
          <w:szCs w:val="24"/>
          <w:highlight w:val="yellow"/>
        </w:rPr>
      </w:pPr>
    </w:p>
    <w:p w:rsidR="008424F2" w:rsidRPr="00626166" w:rsidRDefault="001D77FF" w:rsidP="00626166">
      <w:pPr>
        <w:ind w:firstLine="720"/>
        <w:jc w:val="both"/>
        <w:rPr>
          <w:bCs/>
          <w:szCs w:val="24"/>
        </w:rPr>
      </w:pPr>
      <w:r w:rsidRPr="00A12C7A">
        <w:rPr>
          <w:szCs w:val="24"/>
        </w:rPr>
        <w:t xml:space="preserve">Прогноз доходов от компенсации затрат государства, согласованный с Министерством финансов Нижегородской области в бюджет Балахнинского муниципального округа </w:t>
      </w:r>
      <w:r>
        <w:rPr>
          <w:szCs w:val="24"/>
        </w:rPr>
        <w:t>(</w:t>
      </w:r>
      <w:r w:rsidRPr="00A12C7A">
        <w:rPr>
          <w:szCs w:val="24"/>
        </w:rPr>
        <w:t>100%</w:t>
      </w:r>
      <w:r>
        <w:rPr>
          <w:szCs w:val="24"/>
        </w:rPr>
        <w:t xml:space="preserve">), </w:t>
      </w:r>
      <w:r w:rsidRPr="00A12C7A">
        <w:rPr>
          <w:szCs w:val="24"/>
        </w:rPr>
        <w:t>состав</w:t>
      </w:r>
      <w:r>
        <w:rPr>
          <w:szCs w:val="24"/>
        </w:rPr>
        <w:t xml:space="preserve">ляет </w:t>
      </w:r>
      <w:r w:rsidRPr="00820137">
        <w:rPr>
          <w:b/>
          <w:bCs/>
          <w:szCs w:val="24"/>
        </w:rPr>
        <w:t>на 202</w:t>
      </w:r>
      <w:r w:rsidR="00FA2713">
        <w:rPr>
          <w:b/>
          <w:bCs/>
          <w:szCs w:val="24"/>
        </w:rPr>
        <w:t>6</w:t>
      </w:r>
      <w:r w:rsidRPr="00820137">
        <w:rPr>
          <w:b/>
          <w:bCs/>
          <w:szCs w:val="24"/>
        </w:rPr>
        <w:t xml:space="preserve"> год</w:t>
      </w:r>
      <w:r>
        <w:rPr>
          <w:b/>
          <w:bCs/>
          <w:szCs w:val="24"/>
        </w:rPr>
        <w:t xml:space="preserve"> </w:t>
      </w:r>
      <w:r w:rsidRPr="00647223">
        <w:rPr>
          <w:bCs/>
          <w:szCs w:val="24"/>
        </w:rPr>
        <w:t>в сумме</w:t>
      </w:r>
      <w:r w:rsidRPr="00A12C7A">
        <w:rPr>
          <w:szCs w:val="24"/>
        </w:rPr>
        <w:t xml:space="preserve"> </w:t>
      </w:r>
      <w:r w:rsidR="00FA2713">
        <w:rPr>
          <w:b/>
          <w:bCs/>
          <w:szCs w:val="24"/>
        </w:rPr>
        <w:t>3 081,0</w:t>
      </w:r>
      <w:r>
        <w:rPr>
          <w:b/>
          <w:bCs/>
          <w:szCs w:val="24"/>
        </w:rPr>
        <w:t xml:space="preserve"> </w:t>
      </w:r>
      <w:r w:rsidRPr="00E511D0">
        <w:rPr>
          <w:bCs/>
          <w:szCs w:val="24"/>
        </w:rPr>
        <w:t>тыс. рублей</w:t>
      </w:r>
      <w:r w:rsidR="00FA2713">
        <w:rPr>
          <w:b/>
          <w:bCs/>
          <w:szCs w:val="24"/>
        </w:rPr>
        <w:t>, на 2027</w:t>
      </w:r>
      <w:r w:rsidRPr="00647223">
        <w:rPr>
          <w:b/>
          <w:bCs/>
          <w:szCs w:val="24"/>
        </w:rPr>
        <w:t xml:space="preserve"> год</w:t>
      </w:r>
      <w:r>
        <w:rPr>
          <w:b/>
          <w:bCs/>
          <w:szCs w:val="24"/>
        </w:rPr>
        <w:t xml:space="preserve"> </w:t>
      </w:r>
      <w:r w:rsidRPr="00647223">
        <w:rPr>
          <w:bCs/>
          <w:szCs w:val="24"/>
        </w:rPr>
        <w:t>в сумме</w:t>
      </w:r>
      <w:r w:rsidR="00FA2713">
        <w:rPr>
          <w:b/>
          <w:bCs/>
          <w:szCs w:val="24"/>
        </w:rPr>
        <w:t xml:space="preserve"> 3 204,2</w:t>
      </w:r>
      <w:r w:rsidRPr="00647223">
        <w:rPr>
          <w:b/>
          <w:bCs/>
          <w:szCs w:val="24"/>
        </w:rPr>
        <w:t xml:space="preserve"> </w:t>
      </w:r>
      <w:r w:rsidRPr="00E511D0">
        <w:rPr>
          <w:bCs/>
          <w:szCs w:val="24"/>
        </w:rPr>
        <w:t>тыс. рублей</w:t>
      </w:r>
      <w:r>
        <w:rPr>
          <w:bCs/>
          <w:szCs w:val="24"/>
        </w:rPr>
        <w:t xml:space="preserve">, </w:t>
      </w:r>
      <w:r w:rsidR="00B94D40">
        <w:rPr>
          <w:bCs/>
          <w:szCs w:val="24"/>
        </w:rPr>
        <w:t xml:space="preserve">            </w:t>
      </w:r>
      <w:r w:rsidRPr="00647223">
        <w:rPr>
          <w:b/>
          <w:bCs/>
          <w:szCs w:val="24"/>
        </w:rPr>
        <w:t>на 202</w:t>
      </w:r>
      <w:r w:rsidR="00FA2713">
        <w:rPr>
          <w:b/>
          <w:bCs/>
          <w:szCs w:val="24"/>
        </w:rPr>
        <w:t>8</w:t>
      </w:r>
      <w:r w:rsidRPr="00647223">
        <w:rPr>
          <w:b/>
          <w:bCs/>
          <w:szCs w:val="24"/>
        </w:rPr>
        <w:t xml:space="preserve"> год</w:t>
      </w:r>
      <w:r>
        <w:rPr>
          <w:b/>
          <w:bCs/>
          <w:szCs w:val="24"/>
        </w:rPr>
        <w:t xml:space="preserve"> </w:t>
      </w:r>
      <w:r w:rsidRPr="00647223">
        <w:rPr>
          <w:bCs/>
          <w:szCs w:val="24"/>
        </w:rPr>
        <w:t>в сумме</w:t>
      </w:r>
      <w:r w:rsidR="00FA2713">
        <w:rPr>
          <w:b/>
          <w:bCs/>
          <w:szCs w:val="24"/>
        </w:rPr>
        <w:t xml:space="preserve"> 3 332,4</w:t>
      </w:r>
      <w:r w:rsidRPr="00647223">
        <w:rPr>
          <w:b/>
          <w:bCs/>
          <w:szCs w:val="24"/>
        </w:rPr>
        <w:t xml:space="preserve"> </w:t>
      </w:r>
      <w:r w:rsidRPr="00E511D0">
        <w:rPr>
          <w:bCs/>
          <w:szCs w:val="24"/>
        </w:rPr>
        <w:t>тыс. рублей</w:t>
      </w:r>
      <w:r>
        <w:rPr>
          <w:bCs/>
          <w:szCs w:val="24"/>
        </w:rPr>
        <w:t>.</w:t>
      </w:r>
    </w:p>
    <w:p w:rsidR="008424F2" w:rsidRDefault="008424F2" w:rsidP="001D77FF">
      <w:pPr>
        <w:jc w:val="center"/>
        <w:rPr>
          <w:b/>
          <w:sz w:val="28"/>
          <w:szCs w:val="28"/>
        </w:rPr>
      </w:pPr>
    </w:p>
    <w:p w:rsidR="005B5D77" w:rsidRDefault="005B5D77" w:rsidP="001D77FF">
      <w:pPr>
        <w:jc w:val="center"/>
        <w:rPr>
          <w:b/>
          <w:sz w:val="28"/>
          <w:szCs w:val="28"/>
        </w:rPr>
      </w:pPr>
    </w:p>
    <w:p w:rsidR="001D77FF" w:rsidRDefault="001D77FF" w:rsidP="001D77FF">
      <w:pPr>
        <w:jc w:val="center"/>
        <w:rPr>
          <w:b/>
          <w:sz w:val="28"/>
          <w:szCs w:val="28"/>
        </w:rPr>
      </w:pPr>
      <w:r w:rsidRPr="009343AF">
        <w:rPr>
          <w:b/>
          <w:sz w:val="28"/>
          <w:szCs w:val="28"/>
        </w:rPr>
        <w:t>Расчет доходов от приватизации муниципального имущества</w:t>
      </w:r>
    </w:p>
    <w:p w:rsidR="001D77FF" w:rsidRPr="00AF0984" w:rsidRDefault="001D77FF" w:rsidP="001D77FF">
      <w:pPr>
        <w:jc w:val="center"/>
        <w:rPr>
          <w:b/>
          <w:sz w:val="28"/>
          <w:szCs w:val="28"/>
        </w:rPr>
      </w:pPr>
    </w:p>
    <w:p w:rsidR="001D77FF" w:rsidRPr="00AF0984" w:rsidRDefault="001D77FF" w:rsidP="001D77FF">
      <w:pPr>
        <w:jc w:val="both"/>
      </w:pPr>
      <w:r w:rsidRPr="00AF0984">
        <w:t xml:space="preserve">                                                                                                                                     тыс.</w:t>
      </w:r>
      <w:r>
        <w:t xml:space="preserve"> </w:t>
      </w:r>
      <w:r w:rsidRPr="00AF0984">
        <w:t>руб</w:t>
      </w:r>
      <w:r>
        <w:t>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5"/>
        <w:gridCol w:w="1474"/>
      </w:tblGrid>
      <w:tr w:rsidR="001D77FF" w:rsidRPr="00035EC2" w:rsidTr="002B12C0">
        <w:tc>
          <w:tcPr>
            <w:tcW w:w="8415" w:type="dxa"/>
            <w:tcBorders>
              <w:top w:val="single" w:sz="4" w:space="0" w:color="auto"/>
              <w:left w:val="single" w:sz="4" w:space="0" w:color="auto"/>
              <w:bottom w:val="single" w:sz="4" w:space="0" w:color="auto"/>
              <w:right w:val="single" w:sz="4" w:space="0" w:color="auto"/>
            </w:tcBorders>
            <w:hideMark/>
          </w:tcPr>
          <w:p w:rsidR="001D77FF" w:rsidRPr="00035EC2" w:rsidRDefault="001D77FF" w:rsidP="001D77FF">
            <w:pPr>
              <w:jc w:val="both"/>
            </w:pPr>
            <w:r w:rsidRPr="00035EC2">
              <w:t>Поступление доходов от приватизации муниципального имущества в бюджет муниципального</w:t>
            </w:r>
            <w:r>
              <w:t xml:space="preserve"> округа</w:t>
            </w:r>
            <w:r w:rsidRPr="00035EC2">
              <w:t xml:space="preserve"> на 01.0</w:t>
            </w:r>
            <w:r>
              <w:t>6.202</w:t>
            </w:r>
            <w:r w:rsidR="00810B5E">
              <w:t>5</w:t>
            </w:r>
          </w:p>
        </w:tc>
        <w:tc>
          <w:tcPr>
            <w:tcW w:w="1474" w:type="dxa"/>
            <w:tcBorders>
              <w:top w:val="single" w:sz="4" w:space="0" w:color="auto"/>
              <w:left w:val="single" w:sz="4" w:space="0" w:color="auto"/>
              <w:bottom w:val="single" w:sz="4" w:space="0" w:color="auto"/>
              <w:right w:val="single" w:sz="4" w:space="0" w:color="auto"/>
            </w:tcBorders>
            <w:vAlign w:val="center"/>
            <w:hideMark/>
          </w:tcPr>
          <w:p w:rsidR="001D77FF" w:rsidRPr="00035EC2" w:rsidRDefault="001D77FF" w:rsidP="001D77FF">
            <w:pPr>
              <w:jc w:val="center"/>
            </w:pPr>
            <w:r>
              <w:t>0,0</w:t>
            </w:r>
          </w:p>
        </w:tc>
      </w:tr>
      <w:tr w:rsidR="001D77FF" w:rsidRPr="00035EC2" w:rsidTr="002B12C0">
        <w:trPr>
          <w:trHeight w:val="373"/>
        </w:trPr>
        <w:tc>
          <w:tcPr>
            <w:tcW w:w="8415" w:type="dxa"/>
            <w:tcBorders>
              <w:top w:val="single" w:sz="4" w:space="0" w:color="auto"/>
              <w:left w:val="single" w:sz="4" w:space="0" w:color="auto"/>
              <w:bottom w:val="single" w:sz="4" w:space="0" w:color="auto"/>
              <w:right w:val="single" w:sz="4" w:space="0" w:color="auto"/>
            </w:tcBorders>
            <w:hideMark/>
          </w:tcPr>
          <w:p w:rsidR="001D77FF" w:rsidRPr="00035EC2" w:rsidRDefault="001D77FF" w:rsidP="001D77FF">
            <w:pPr>
              <w:pStyle w:val="ConsTitle"/>
              <w:ind w:right="0"/>
              <w:jc w:val="both"/>
            </w:pPr>
            <w:r w:rsidRPr="00035EC2">
              <w:rPr>
                <w:rFonts w:ascii="Times New Roman" w:hAnsi="Times New Roman" w:cs="Times New Roman"/>
                <w:b w:val="0"/>
                <w:sz w:val="24"/>
                <w:szCs w:val="24"/>
              </w:rPr>
              <w:t>Прогноз доходов от приватизации имущества,</w:t>
            </w:r>
            <w:r w:rsidRPr="00035EC2">
              <w:t xml:space="preserve"> </w:t>
            </w:r>
            <w:r w:rsidRPr="00035EC2">
              <w:rPr>
                <w:rFonts w:ascii="Times New Roman" w:hAnsi="Times New Roman" w:cs="Times New Roman"/>
                <w:b w:val="0"/>
                <w:sz w:val="24"/>
                <w:szCs w:val="24"/>
              </w:rPr>
              <w:t>находящегося в мун</w:t>
            </w:r>
            <w:r w:rsidR="00810B5E">
              <w:rPr>
                <w:rFonts w:ascii="Times New Roman" w:hAnsi="Times New Roman" w:cs="Times New Roman"/>
                <w:b w:val="0"/>
                <w:sz w:val="24"/>
                <w:szCs w:val="24"/>
              </w:rPr>
              <w:t>иципальной собственности на 2026</w:t>
            </w:r>
            <w:r w:rsidRPr="00035EC2">
              <w:rPr>
                <w:rFonts w:ascii="Times New Roman" w:hAnsi="Times New Roman" w:cs="Times New Roman"/>
                <w:b w:val="0"/>
                <w:sz w:val="24"/>
                <w:szCs w:val="24"/>
              </w:rPr>
              <w:t xml:space="preserve"> год (по данным КУМИ</w:t>
            </w:r>
            <w:r w:rsidR="00810B5E">
              <w:rPr>
                <w:rFonts w:ascii="Times New Roman" w:hAnsi="Times New Roman" w:cs="Times New Roman"/>
                <w:b w:val="0"/>
                <w:sz w:val="24"/>
                <w:szCs w:val="24"/>
              </w:rPr>
              <w:t xml:space="preserve"> на 01.06.2025</w:t>
            </w:r>
            <w:r w:rsidRPr="00035EC2">
              <w:rPr>
                <w:rFonts w:ascii="Times New Roman" w:hAnsi="Times New Roman" w:cs="Times New Roman"/>
                <w:b w:val="0"/>
                <w:sz w:val="24"/>
                <w:szCs w:val="24"/>
              </w:rPr>
              <w:t>)</w:t>
            </w:r>
          </w:p>
        </w:tc>
        <w:tc>
          <w:tcPr>
            <w:tcW w:w="1474" w:type="dxa"/>
            <w:tcBorders>
              <w:top w:val="single" w:sz="4" w:space="0" w:color="auto"/>
              <w:left w:val="single" w:sz="4" w:space="0" w:color="auto"/>
              <w:bottom w:val="single" w:sz="4" w:space="0" w:color="auto"/>
              <w:right w:val="single" w:sz="4" w:space="0" w:color="auto"/>
            </w:tcBorders>
            <w:vAlign w:val="center"/>
            <w:hideMark/>
          </w:tcPr>
          <w:p w:rsidR="001D77FF" w:rsidRPr="00035EC2" w:rsidRDefault="00810B5E" w:rsidP="001D77FF">
            <w:pPr>
              <w:jc w:val="center"/>
            </w:pPr>
            <w:r>
              <w:t>2 359,8</w:t>
            </w:r>
          </w:p>
        </w:tc>
      </w:tr>
      <w:tr w:rsidR="001D77FF" w:rsidRPr="00B9117B" w:rsidTr="002B12C0">
        <w:trPr>
          <w:trHeight w:val="373"/>
        </w:trPr>
        <w:tc>
          <w:tcPr>
            <w:tcW w:w="8415" w:type="dxa"/>
            <w:tcBorders>
              <w:top w:val="single" w:sz="4" w:space="0" w:color="auto"/>
              <w:left w:val="single" w:sz="4" w:space="0" w:color="auto"/>
              <w:bottom w:val="single" w:sz="4" w:space="0" w:color="auto"/>
              <w:right w:val="single" w:sz="4" w:space="0" w:color="auto"/>
            </w:tcBorders>
            <w:hideMark/>
          </w:tcPr>
          <w:p w:rsidR="001D77FF" w:rsidRPr="00035EC2" w:rsidRDefault="001D77FF" w:rsidP="001D77FF">
            <w:pPr>
              <w:pStyle w:val="ConsTitle"/>
              <w:ind w:right="0"/>
              <w:jc w:val="both"/>
              <w:rPr>
                <w:rFonts w:ascii="Times New Roman" w:hAnsi="Times New Roman" w:cs="Times New Roman"/>
                <w:b w:val="0"/>
                <w:sz w:val="24"/>
                <w:szCs w:val="24"/>
              </w:rPr>
            </w:pPr>
            <w:r w:rsidRPr="00035EC2">
              <w:rPr>
                <w:rFonts w:ascii="Times New Roman" w:hAnsi="Times New Roman" w:cs="Times New Roman"/>
                <w:b w:val="0"/>
                <w:sz w:val="24"/>
                <w:szCs w:val="24"/>
              </w:rPr>
              <w:t>Прогноз поступления доходов от приватизации имущества,</w:t>
            </w:r>
            <w:r w:rsidRPr="00035EC2">
              <w:t xml:space="preserve"> </w:t>
            </w:r>
            <w:r w:rsidRPr="00035EC2">
              <w:rPr>
                <w:rFonts w:ascii="Times New Roman" w:hAnsi="Times New Roman" w:cs="Times New Roman"/>
                <w:b w:val="0"/>
                <w:sz w:val="24"/>
                <w:szCs w:val="24"/>
              </w:rPr>
              <w:t>находящегося в мун</w:t>
            </w:r>
            <w:r w:rsidR="00810B5E">
              <w:rPr>
                <w:rFonts w:ascii="Times New Roman" w:hAnsi="Times New Roman" w:cs="Times New Roman"/>
                <w:b w:val="0"/>
                <w:sz w:val="24"/>
                <w:szCs w:val="24"/>
              </w:rPr>
              <w:t>иципальной собственности на 2026</w:t>
            </w:r>
            <w:r w:rsidRPr="00035EC2">
              <w:rPr>
                <w:rFonts w:ascii="Times New Roman" w:hAnsi="Times New Roman" w:cs="Times New Roman"/>
                <w:b w:val="0"/>
                <w:sz w:val="24"/>
                <w:szCs w:val="24"/>
              </w:rPr>
              <w:t xml:space="preserve"> год, согласованный с Министерством финансов Нижегородской области, зачисляемый в бюджет Балахнинского муниципального округа 100%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2F12EF" w:rsidRDefault="002F12EF" w:rsidP="001D77FF">
            <w:pPr>
              <w:jc w:val="center"/>
            </w:pPr>
          </w:p>
          <w:p w:rsidR="002F12EF" w:rsidRDefault="002F12EF" w:rsidP="001D77FF">
            <w:pPr>
              <w:jc w:val="center"/>
            </w:pPr>
          </w:p>
          <w:p w:rsidR="001D77FF" w:rsidRPr="00035EC2" w:rsidRDefault="00810B5E" w:rsidP="002F12EF">
            <w:pPr>
              <w:jc w:val="center"/>
            </w:pPr>
            <w:r>
              <w:t>2 359,8</w:t>
            </w:r>
          </w:p>
          <w:p w:rsidR="001D77FF" w:rsidRPr="00035EC2" w:rsidRDefault="001D77FF" w:rsidP="001D77FF"/>
        </w:tc>
      </w:tr>
    </w:tbl>
    <w:p w:rsidR="001D77FF" w:rsidRPr="00035EC2" w:rsidRDefault="001D77FF" w:rsidP="001D77FF">
      <w:pPr>
        <w:pStyle w:val="ConsTitle"/>
        <w:ind w:right="0" w:firstLine="720"/>
        <w:jc w:val="both"/>
        <w:rPr>
          <w:rFonts w:ascii="Times New Roman" w:hAnsi="Times New Roman" w:cs="Times New Roman"/>
          <w:b w:val="0"/>
          <w:bCs w:val="0"/>
          <w:sz w:val="24"/>
          <w:szCs w:val="24"/>
        </w:rPr>
      </w:pPr>
    </w:p>
    <w:p w:rsidR="001D77FF" w:rsidRPr="00035EC2" w:rsidRDefault="001D77FF" w:rsidP="001D77FF">
      <w:pPr>
        <w:pStyle w:val="ConsTitle"/>
        <w:ind w:right="0" w:firstLine="720"/>
        <w:jc w:val="both"/>
        <w:rPr>
          <w:rFonts w:ascii="Times New Roman" w:hAnsi="Times New Roman" w:cs="Times New Roman"/>
          <w:b w:val="0"/>
          <w:bCs w:val="0"/>
          <w:sz w:val="24"/>
          <w:szCs w:val="24"/>
        </w:rPr>
      </w:pPr>
      <w:r w:rsidRPr="00035EC2">
        <w:rPr>
          <w:rFonts w:ascii="Times New Roman" w:hAnsi="Times New Roman" w:cs="Times New Roman"/>
          <w:b w:val="0"/>
          <w:bCs w:val="0"/>
          <w:sz w:val="24"/>
          <w:szCs w:val="24"/>
        </w:rPr>
        <w:t xml:space="preserve">Прогноз доходов </w:t>
      </w:r>
      <w:r w:rsidRPr="00035EC2">
        <w:rPr>
          <w:rFonts w:ascii="Times New Roman" w:hAnsi="Times New Roman" w:cs="Times New Roman"/>
          <w:b w:val="0"/>
          <w:sz w:val="24"/>
          <w:szCs w:val="24"/>
        </w:rPr>
        <w:t>от приватизации</w:t>
      </w:r>
      <w:r w:rsidRPr="00035EC2">
        <w:t xml:space="preserve"> </w:t>
      </w:r>
      <w:r w:rsidRPr="00035EC2">
        <w:rPr>
          <w:rFonts w:ascii="Times New Roman" w:hAnsi="Times New Roman" w:cs="Times New Roman"/>
          <w:b w:val="0"/>
          <w:sz w:val="24"/>
          <w:szCs w:val="24"/>
        </w:rPr>
        <w:t>муниципального имущества</w:t>
      </w:r>
      <w:r w:rsidR="00810B5E">
        <w:rPr>
          <w:rFonts w:ascii="Times New Roman" w:hAnsi="Times New Roman" w:cs="Times New Roman"/>
          <w:b w:val="0"/>
          <w:bCs w:val="0"/>
          <w:sz w:val="24"/>
          <w:szCs w:val="24"/>
        </w:rPr>
        <w:t xml:space="preserve"> на 2026</w:t>
      </w:r>
      <w:r w:rsidRPr="00035EC2">
        <w:rPr>
          <w:rFonts w:ascii="Times New Roman" w:hAnsi="Times New Roman" w:cs="Times New Roman"/>
          <w:b w:val="0"/>
          <w:bCs w:val="0"/>
          <w:sz w:val="24"/>
          <w:szCs w:val="24"/>
        </w:rPr>
        <w:t xml:space="preserve"> год определен на основании </w:t>
      </w:r>
      <w:r w:rsidRPr="00035EC2">
        <w:rPr>
          <w:rFonts w:ascii="Times New Roman" w:hAnsi="Times New Roman" w:cs="Times New Roman"/>
          <w:b w:val="0"/>
          <w:sz w:val="24"/>
          <w:szCs w:val="24"/>
        </w:rPr>
        <w:t>ожидаемого исполнения Прогнозного плана (программы) приватизации имущества, находящегося в муниципальной собственности округа</w:t>
      </w:r>
      <w:r w:rsidRPr="00035EC2">
        <w:rPr>
          <w:rFonts w:ascii="Times New Roman" w:hAnsi="Times New Roman" w:cs="Times New Roman"/>
          <w:b w:val="0"/>
          <w:bCs w:val="0"/>
          <w:sz w:val="24"/>
          <w:szCs w:val="24"/>
        </w:rPr>
        <w:t>.</w:t>
      </w:r>
    </w:p>
    <w:p w:rsidR="001D77FF" w:rsidRPr="009643DD" w:rsidRDefault="001D77FF" w:rsidP="001D77FF">
      <w:pPr>
        <w:ind w:firstLine="720"/>
        <w:jc w:val="both"/>
        <w:rPr>
          <w:bCs/>
        </w:rPr>
      </w:pPr>
      <w:r w:rsidRPr="00341E05">
        <w:t xml:space="preserve">Прогноз поступления доходов от </w:t>
      </w:r>
      <w:r w:rsidRPr="00341E05">
        <w:rPr>
          <w:szCs w:val="24"/>
        </w:rPr>
        <w:t>приватизации имущества</w:t>
      </w:r>
      <w:r w:rsidRPr="00341E05">
        <w:t xml:space="preserve"> в бюджет </w:t>
      </w:r>
      <w:r>
        <w:t xml:space="preserve">Балахнинского </w:t>
      </w:r>
      <w:r w:rsidRPr="00341E05">
        <w:t>муниципального округа,</w:t>
      </w:r>
      <w:r w:rsidRPr="00341E05">
        <w:rPr>
          <w:szCs w:val="24"/>
        </w:rPr>
        <w:t xml:space="preserve"> согласованный с Министерством финансов Нижегородской области</w:t>
      </w:r>
      <w:r>
        <w:rPr>
          <w:szCs w:val="24"/>
        </w:rPr>
        <w:t>,</w:t>
      </w:r>
      <w:r w:rsidRPr="00341E05">
        <w:t xml:space="preserve"> составляет </w:t>
      </w:r>
      <w:r w:rsidR="00810B5E">
        <w:rPr>
          <w:b/>
        </w:rPr>
        <w:t>на 2026</w:t>
      </w:r>
      <w:r w:rsidRPr="00647223">
        <w:rPr>
          <w:b/>
        </w:rPr>
        <w:t xml:space="preserve"> год </w:t>
      </w:r>
      <w:r w:rsidRPr="00647223">
        <w:rPr>
          <w:bCs/>
        </w:rPr>
        <w:t>в сумме</w:t>
      </w:r>
      <w:r>
        <w:rPr>
          <w:b/>
          <w:bCs/>
        </w:rPr>
        <w:t xml:space="preserve"> 2</w:t>
      </w:r>
      <w:r w:rsidR="00810B5E">
        <w:rPr>
          <w:b/>
          <w:bCs/>
        </w:rPr>
        <w:t> 359,8</w:t>
      </w:r>
      <w:r w:rsidRPr="00642561">
        <w:rPr>
          <w:b/>
          <w:bCs/>
        </w:rPr>
        <w:t xml:space="preserve"> </w:t>
      </w:r>
      <w:r w:rsidRPr="009643DD">
        <w:rPr>
          <w:bCs/>
        </w:rPr>
        <w:t>тыс. рублей,</w:t>
      </w:r>
      <w:r w:rsidRPr="00647223">
        <w:rPr>
          <w:bCs/>
        </w:rPr>
        <w:t xml:space="preserve"> </w:t>
      </w:r>
      <w:r>
        <w:rPr>
          <w:b/>
          <w:bCs/>
        </w:rPr>
        <w:t>на</w:t>
      </w:r>
      <w:r w:rsidR="00810B5E">
        <w:rPr>
          <w:b/>
          <w:bCs/>
        </w:rPr>
        <w:t xml:space="preserve"> 2027</w:t>
      </w:r>
      <w:r w:rsidRPr="00647223">
        <w:rPr>
          <w:b/>
          <w:bCs/>
        </w:rPr>
        <w:t xml:space="preserve"> год</w:t>
      </w:r>
      <w:r>
        <w:rPr>
          <w:bCs/>
        </w:rPr>
        <w:t xml:space="preserve"> в сумме </w:t>
      </w:r>
      <w:r w:rsidR="00810B5E">
        <w:rPr>
          <w:b/>
          <w:bCs/>
        </w:rPr>
        <w:t>2 123,8</w:t>
      </w:r>
      <w:r w:rsidRPr="00647223">
        <w:rPr>
          <w:b/>
          <w:bCs/>
        </w:rPr>
        <w:t xml:space="preserve"> </w:t>
      </w:r>
      <w:r w:rsidRPr="009643DD">
        <w:rPr>
          <w:bCs/>
        </w:rPr>
        <w:t>тыс. рублей,</w:t>
      </w:r>
      <w:r>
        <w:rPr>
          <w:bCs/>
        </w:rPr>
        <w:t xml:space="preserve"> </w:t>
      </w:r>
      <w:r w:rsidR="00810B5E">
        <w:rPr>
          <w:b/>
          <w:bCs/>
        </w:rPr>
        <w:t>на 2028</w:t>
      </w:r>
      <w:r w:rsidRPr="00647223">
        <w:rPr>
          <w:b/>
          <w:bCs/>
        </w:rPr>
        <w:t xml:space="preserve"> год</w:t>
      </w:r>
      <w:r>
        <w:rPr>
          <w:bCs/>
        </w:rPr>
        <w:t xml:space="preserve"> в сумме </w:t>
      </w:r>
      <w:r w:rsidR="00810B5E">
        <w:rPr>
          <w:b/>
          <w:bCs/>
        </w:rPr>
        <w:t>1 911,4</w:t>
      </w:r>
      <w:r w:rsidRPr="00647223">
        <w:rPr>
          <w:b/>
          <w:bCs/>
        </w:rPr>
        <w:t xml:space="preserve"> </w:t>
      </w:r>
      <w:r w:rsidRPr="009643DD">
        <w:rPr>
          <w:bCs/>
        </w:rPr>
        <w:t>тыс. рублей.</w:t>
      </w:r>
    </w:p>
    <w:p w:rsidR="005B5D77" w:rsidRDefault="005B5D77" w:rsidP="008624B9">
      <w:pPr>
        <w:pStyle w:val="ConsTitle"/>
        <w:ind w:right="0"/>
        <w:rPr>
          <w:rFonts w:ascii="Times New Roman" w:hAnsi="Times New Roman" w:cs="Times New Roman"/>
          <w:sz w:val="28"/>
          <w:szCs w:val="28"/>
        </w:rPr>
      </w:pPr>
    </w:p>
    <w:p w:rsidR="005B5D77" w:rsidRDefault="005B5D77" w:rsidP="001D77FF">
      <w:pPr>
        <w:pStyle w:val="ConsTitle"/>
        <w:ind w:right="0" w:firstLine="720"/>
        <w:jc w:val="center"/>
        <w:rPr>
          <w:rFonts w:ascii="Times New Roman" w:hAnsi="Times New Roman" w:cs="Times New Roman"/>
          <w:sz w:val="28"/>
          <w:szCs w:val="28"/>
        </w:rPr>
      </w:pPr>
    </w:p>
    <w:p w:rsidR="001D77FF" w:rsidRDefault="001D77FF" w:rsidP="001D77FF">
      <w:pPr>
        <w:pStyle w:val="ConsTitle"/>
        <w:ind w:right="0" w:firstLine="720"/>
        <w:jc w:val="center"/>
        <w:rPr>
          <w:rFonts w:ascii="Times New Roman" w:hAnsi="Times New Roman" w:cs="Times New Roman"/>
          <w:sz w:val="28"/>
          <w:szCs w:val="28"/>
        </w:rPr>
      </w:pPr>
      <w:r w:rsidRPr="00BB0F68">
        <w:rPr>
          <w:rFonts w:ascii="Times New Roman" w:hAnsi="Times New Roman" w:cs="Times New Roman"/>
          <w:sz w:val="28"/>
          <w:szCs w:val="28"/>
        </w:rPr>
        <w:t>Расчет доходов от продажи земельных участков</w:t>
      </w:r>
    </w:p>
    <w:p w:rsidR="001D77FF" w:rsidRPr="00BB0F68" w:rsidRDefault="001D77FF" w:rsidP="001D77FF">
      <w:pPr>
        <w:pStyle w:val="ConsTitle"/>
        <w:ind w:right="0" w:firstLine="720"/>
        <w:jc w:val="center"/>
        <w:rPr>
          <w:rFonts w:ascii="Times New Roman" w:hAnsi="Times New Roman" w:cs="Times New Roman"/>
          <w:sz w:val="28"/>
          <w:szCs w:val="28"/>
        </w:rPr>
      </w:pPr>
    </w:p>
    <w:p w:rsidR="001D77FF" w:rsidRPr="00BB0F68" w:rsidRDefault="001D77FF" w:rsidP="001D77FF">
      <w:pPr>
        <w:jc w:val="both"/>
      </w:pPr>
      <w:r w:rsidRPr="00BB0F68">
        <w:t xml:space="preserve">                                                                                                                                        тыс.</w:t>
      </w:r>
      <w:r>
        <w:t xml:space="preserve"> </w:t>
      </w:r>
      <w:r w:rsidRPr="00BB0F68">
        <w:t>руб</w:t>
      </w:r>
      <w:r>
        <w:t xml:space="preserve">лей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gridCol w:w="1559"/>
      </w:tblGrid>
      <w:tr w:rsidR="001D77FF" w:rsidRPr="00B9117B" w:rsidTr="002B12C0">
        <w:tc>
          <w:tcPr>
            <w:tcW w:w="8188" w:type="dxa"/>
            <w:tcBorders>
              <w:top w:val="single" w:sz="4" w:space="0" w:color="auto"/>
              <w:left w:val="single" w:sz="4" w:space="0" w:color="auto"/>
              <w:bottom w:val="single" w:sz="4" w:space="0" w:color="auto"/>
              <w:right w:val="single" w:sz="4" w:space="0" w:color="auto"/>
            </w:tcBorders>
            <w:hideMark/>
          </w:tcPr>
          <w:p w:rsidR="001D77FF" w:rsidRPr="002C5DD7" w:rsidRDefault="001D77FF" w:rsidP="001D77FF">
            <w:pPr>
              <w:jc w:val="both"/>
            </w:pPr>
            <w:r w:rsidRPr="002C5DD7">
              <w:t xml:space="preserve">Поступление доходов от продажи земельных участков, государственная собственность на </w:t>
            </w:r>
            <w:r>
              <w:t>котор</w:t>
            </w:r>
            <w:r w:rsidR="002C42C6">
              <w:t>ые не разграничена на 01.06.2025</w:t>
            </w:r>
            <w:r w:rsidRPr="002C5DD7">
              <w:t xml:space="preserve"> в бюджет муниципального </w:t>
            </w:r>
            <w:r>
              <w:t>округа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77FF" w:rsidRPr="002C5DD7" w:rsidRDefault="001D77FF" w:rsidP="001D77FF">
            <w:pPr>
              <w:jc w:val="center"/>
            </w:pPr>
            <w:r w:rsidRPr="002C5DD7">
              <w:t xml:space="preserve"> </w:t>
            </w:r>
            <w:r w:rsidR="002C42C6">
              <w:t>924,6</w:t>
            </w:r>
          </w:p>
          <w:p w:rsidR="001D77FF" w:rsidRPr="002C5DD7" w:rsidRDefault="001D77FF" w:rsidP="001D77FF"/>
        </w:tc>
      </w:tr>
      <w:tr w:rsidR="002C42C6" w:rsidRPr="00B9117B" w:rsidTr="002B12C0">
        <w:tc>
          <w:tcPr>
            <w:tcW w:w="8188" w:type="dxa"/>
            <w:tcBorders>
              <w:top w:val="single" w:sz="4" w:space="0" w:color="auto"/>
              <w:left w:val="single" w:sz="4" w:space="0" w:color="auto"/>
              <w:bottom w:val="single" w:sz="4" w:space="0" w:color="auto"/>
              <w:right w:val="single" w:sz="4" w:space="0" w:color="auto"/>
            </w:tcBorders>
          </w:tcPr>
          <w:p w:rsidR="002C42C6" w:rsidRPr="002C5DD7" w:rsidRDefault="002C42C6" w:rsidP="001D77FF">
            <w:pPr>
              <w:jc w:val="both"/>
            </w:pPr>
            <w:r w:rsidRPr="002C42C6">
              <w:t xml:space="preserve">Поступление доходов от продажи земельных участков, государственная собственность на </w:t>
            </w:r>
            <w:r>
              <w:t>которые не разграничена на 01.10</w:t>
            </w:r>
            <w:r w:rsidRPr="002C42C6">
              <w:t>.2025 в бюджет муниципального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2C42C6" w:rsidRPr="002C5DD7" w:rsidRDefault="002C42C6" w:rsidP="001D77FF">
            <w:pPr>
              <w:jc w:val="center"/>
            </w:pPr>
            <w:r>
              <w:t>3 253,3</w:t>
            </w:r>
          </w:p>
        </w:tc>
      </w:tr>
      <w:tr w:rsidR="001D77FF" w:rsidRPr="00B9117B" w:rsidTr="002B12C0">
        <w:tc>
          <w:tcPr>
            <w:tcW w:w="8188" w:type="dxa"/>
            <w:tcBorders>
              <w:top w:val="single" w:sz="4" w:space="0" w:color="auto"/>
              <w:left w:val="single" w:sz="4" w:space="0" w:color="auto"/>
              <w:bottom w:val="single" w:sz="4" w:space="0" w:color="auto"/>
              <w:right w:val="single" w:sz="4" w:space="0" w:color="auto"/>
            </w:tcBorders>
            <w:hideMark/>
          </w:tcPr>
          <w:p w:rsidR="001D77FF" w:rsidRPr="00F6769D" w:rsidRDefault="001D77FF" w:rsidP="001D77FF">
            <w:pPr>
              <w:jc w:val="both"/>
            </w:pPr>
            <w:r w:rsidRPr="00F6769D">
              <w:t>Прогноз поступления доходов от продажи земельных участков, государственная собственность на которые не разграничена на 202</w:t>
            </w:r>
            <w:r w:rsidR="002C42C6">
              <w:t>6</w:t>
            </w:r>
            <w:r w:rsidRPr="00F6769D">
              <w:t xml:space="preserve"> год в бюджет муниципального округа (по данным КУМИ)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77FF" w:rsidRPr="00F6769D" w:rsidRDefault="002C42C6" w:rsidP="001D77FF">
            <w:pPr>
              <w:jc w:val="center"/>
            </w:pPr>
            <w:r>
              <w:t>2 338,9</w:t>
            </w:r>
          </w:p>
        </w:tc>
      </w:tr>
      <w:tr w:rsidR="001D77FF" w:rsidRPr="00B9117B" w:rsidTr="002B12C0">
        <w:trPr>
          <w:trHeight w:val="992"/>
        </w:trPr>
        <w:tc>
          <w:tcPr>
            <w:tcW w:w="8188" w:type="dxa"/>
            <w:tcBorders>
              <w:top w:val="single" w:sz="4" w:space="0" w:color="auto"/>
              <w:left w:val="single" w:sz="4" w:space="0" w:color="auto"/>
              <w:bottom w:val="single" w:sz="4" w:space="0" w:color="auto"/>
              <w:right w:val="single" w:sz="4" w:space="0" w:color="auto"/>
            </w:tcBorders>
            <w:hideMark/>
          </w:tcPr>
          <w:p w:rsidR="001D77FF" w:rsidRPr="00F6769D" w:rsidRDefault="001D77FF" w:rsidP="001D77FF">
            <w:pPr>
              <w:jc w:val="both"/>
            </w:pPr>
            <w:r w:rsidRPr="00F6769D">
              <w:t>Прогноз поступления доходов от продажи земельных участков, государственная собственность на которые не разграничена на 202</w:t>
            </w:r>
            <w:r w:rsidR="002C42C6">
              <w:t>6</w:t>
            </w:r>
            <w:r w:rsidRPr="00F6769D">
              <w:t xml:space="preserve"> год в бюджет муниципального округа, согласованный с Министерством финансов Нижегородской области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77FF" w:rsidRPr="00F6769D" w:rsidRDefault="002C42C6" w:rsidP="001D77FF">
            <w:pPr>
              <w:jc w:val="center"/>
            </w:pPr>
            <w:r>
              <w:t>3 500,0</w:t>
            </w:r>
          </w:p>
        </w:tc>
      </w:tr>
    </w:tbl>
    <w:p w:rsidR="001D77FF" w:rsidRPr="00B9117B" w:rsidRDefault="001D77FF" w:rsidP="001D77FF">
      <w:pPr>
        <w:jc w:val="both"/>
        <w:rPr>
          <w:highlight w:val="yellow"/>
        </w:rPr>
      </w:pPr>
    </w:p>
    <w:p w:rsidR="001D77FF" w:rsidRPr="00006F65" w:rsidRDefault="001D77FF" w:rsidP="001D77FF">
      <w:pPr>
        <w:autoSpaceDE w:val="0"/>
        <w:autoSpaceDN w:val="0"/>
        <w:adjustRightInd w:val="0"/>
        <w:ind w:firstLine="709"/>
        <w:jc w:val="both"/>
        <w:rPr>
          <w:szCs w:val="24"/>
        </w:rPr>
      </w:pPr>
      <w:r w:rsidRPr="00006F65">
        <w:t>Прогноз доходов от продажи земельных участков, государственная собственность на</w:t>
      </w:r>
      <w:r>
        <w:t xml:space="preserve"> </w:t>
      </w:r>
      <w:r w:rsidR="00682646">
        <w:t>которые не разграничена, на 2026</w:t>
      </w:r>
      <w:r w:rsidRPr="00006F65">
        <w:t xml:space="preserve"> год рассчитан по данным </w:t>
      </w:r>
      <w:r>
        <w:t>К</w:t>
      </w:r>
      <w:r w:rsidRPr="00006F65">
        <w:t xml:space="preserve">омитета по управлению муниципальным имуществом и земельными ресурсами администрации Балахнинского </w:t>
      </w:r>
      <w:r>
        <w:t xml:space="preserve">округа </w:t>
      </w:r>
      <w:r w:rsidRPr="005E2602">
        <w:rPr>
          <w:szCs w:val="24"/>
        </w:rPr>
        <w:t>с учетом динамики фактических поступлений за ряд лет.</w:t>
      </w:r>
    </w:p>
    <w:p w:rsidR="001D77FF" w:rsidRPr="00006F65" w:rsidRDefault="001D77FF" w:rsidP="001D77FF">
      <w:pPr>
        <w:ind w:firstLine="709"/>
        <w:jc w:val="both"/>
      </w:pPr>
      <w:r w:rsidRPr="00006F65">
        <w:t>Статьей 62 Бюджетного кодекса РФ норматив отчисления доходов от продажи земельных участков, государственная собственность на которые не разграничена и которые расположены в границах муниципальных округов, поступают 100% в бюджет муниципального округа.</w:t>
      </w:r>
    </w:p>
    <w:p w:rsidR="001D77FF" w:rsidRPr="00546421" w:rsidRDefault="001D77FF" w:rsidP="001D77FF">
      <w:pPr>
        <w:ind w:firstLine="709"/>
        <w:jc w:val="both"/>
        <w:rPr>
          <w:bCs/>
        </w:rPr>
      </w:pPr>
      <w:r w:rsidRPr="006830A5">
        <w:t xml:space="preserve">Прогноз поступления доходов от продажи земельных участков в бюджет </w:t>
      </w:r>
      <w:r>
        <w:t xml:space="preserve">Балахнинского </w:t>
      </w:r>
      <w:r w:rsidRPr="006830A5">
        <w:t>муниципального округа,</w:t>
      </w:r>
      <w:r w:rsidRPr="006830A5">
        <w:rPr>
          <w:szCs w:val="24"/>
        </w:rPr>
        <w:t xml:space="preserve"> согласованный с Министерством финансов Нижегородской области</w:t>
      </w:r>
      <w:r>
        <w:rPr>
          <w:szCs w:val="24"/>
        </w:rPr>
        <w:t xml:space="preserve">, </w:t>
      </w:r>
      <w:r w:rsidRPr="006830A5">
        <w:t xml:space="preserve">составляет </w:t>
      </w:r>
      <w:r w:rsidRPr="00907024">
        <w:rPr>
          <w:b/>
          <w:bCs/>
        </w:rPr>
        <w:t>на 202</w:t>
      </w:r>
      <w:r w:rsidR="00682646">
        <w:rPr>
          <w:b/>
          <w:bCs/>
        </w:rPr>
        <w:t>6</w:t>
      </w:r>
      <w:r w:rsidRPr="00907024">
        <w:rPr>
          <w:b/>
          <w:bCs/>
        </w:rPr>
        <w:t xml:space="preserve"> год</w:t>
      </w:r>
      <w:r w:rsidRPr="006830A5">
        <w:t xml:space="preserve"> </w:t>
      </w:r>
      <w:r>
        <w:t xml:space="preserve">в сумме </w:t>
      </w:r>
      <w:r w:rsidR="00682646">
        <w:rPr>
          <w:b/>
          <w:bCs/>
        </w:rPr>
        <w:t>3</w:t>
      </w:r>
      <w:r>
        <w:rPr>
          <w:b/>
          <w:bCs/>
        </w:rPr>
        <w:t xml:space="preserve"> 500,0 </w:t>
      </w:r>
      <w:r w:rsidRPr="00546421">
        <w:rPr>
          <w:bCs/>
        </w:rPr>
        <w:t>тыс. рублей</w:t>
      </w:r>
      <w:r>
        <w:rPr>
          <w:bCs/>
        </w:rPr>
        <w:t xml:space="preserve">, </w:t>
      </w:r>
      <w:r w:rsidR="00682646">
        <w:rPr>
          <w:b/>
          <w:bCs/>
        </w:rPr>
        <w:t>на 2027</w:t>
      </w:r>
      <w:r w:rsidRPr="00D54587">
        <w:rPr>
          <w:b/>
          <w:bCs/>
        </w:rPr>
        <w:t xml:space="preserve"> год</w:t>
      </w:r>
      <w:r>
        <w:rPr>
          <w:bCs/>
        </w:rPr>
        <w:t xml:space="preserve"> в сумме </w:t>
      </w:r>
      <w:r w:rsidR="00682646">
        <w:rPr>
          <w:b/>
          <w:bCs/>
        </w:rPr>
        <w:t>3 150,0</w:t>
      </w:r>
      <w:r w:rsidRPr="00D54587">
        <w:rPr>
          <w:b/>
          <w:bCs/>
        </w:rPr>
        <w:t xml:space="preserve"> </w:t>
      </w:r>
      <w:r w:rsidRPr="00546421">
        <w:rPr>
          <w:bCs/>
        </w:rPr>
        <w:t>тыс. рублей,</w:t>
      </w:r>
      <w:r>
        <w:rPr>
          <w:bCs/>
        </w:rPr>
        <w:t xml:space="preserve"> </w:t>
      </w:r>
      <w:r w:rsidR="00682646">
        <w:rPr>
          <w:b/>
          <w:bCs/>
        </w:rPr>
        <w:t>на 2028</w:t>
      </w:r>
      <w:r w:rsidRPr="00D54587">
        <w:rPr>
          <w:b/>
          <w:bCs/>
        </w:rPr>
        <w:t xml:space="preserve"> год</w:t>
      </w:r>
      <w:r>
        <w:rPr>
          <w:bCs/>
        </w:rPr>
        <w:t xml:space="preserve"> в сумме </w:t>
      </w:r>
      <w:r w:rsidR="00EB1D4B">
        <w:rPr>
          <w:b/>
          <w:bCs/>
        </w:rPr>
        <w:t>2 835,0</w:t>
      </w:r>
      <w:r w:rsidRPr="00D54587">
        <w:rPr>
          <w:b/>
          <w:bCs/>
        </w:rPr>
        <w:t xml:space="preserve"> </w:t>
      </w:r>
      <w:r w:rsidRPr="00546421">
        <w:rPr>
          <w:bCs/>
        </w:rPr>
        <w:t>тыс. рублей.</w:t>
      </w:r>
    </w:p>
    <w:p w:rsidR="001D77FF" w:rsidRPr="000E57E0" w:rsidRDefault="001D77FF" w:rsidP="001D77FF">
      <w:pPr>
        <w:rPr>
          <w:b/>
          <w:sz w:val="28"/>
          <w:szCs w:val="28"/>
        </w:rPr>
      </w:pPr>
    </w:p>
    <w:p w:rsidR="000E40DA" w:rsidRDefault="000E40DA" w:rsidP="0038092A">
      <w:pPr>
        <w:jc w:val="center"/>
        <w:rPr>
          <w:b/>
          <w:sz w:val="28"/>
          <w:szCs w:val="28"/>
        </w:rPr>
      </w:pPr>
    </w:p>
    <w:p w:rsidR="001D77FF" w:rsidRDefault="001D77FF" w:rsidP="0038092A">
      <w:pPr>
        <w:jc w:val="center"/>
        <w:rPr>
          <w:b/>
          <w:sz w:val="28"/>
          <w:szCs w:val="28"/>
        </w:rPr>
      </w:pPr>
      <w:r w:rsidRPr="00665233">
        <w:rPr>
          <w:b/>
          <w:sz w:val="28"/>
          <w:szCs w:val="28"/>
        </w:rPr>
        <w:t>Плата за увеличение площади земельных участков</w:t>
      </w:r>
    </w:p>
    <w:p w:rsidR="000E67E9" w:rsidRPr="000E57E0" w:rsidRDefault="000E67E9" w:rsidP="0038092A">
      <w:pPr>
        <w:jc w:val="center"/>
        <w:rPr>
          <w:b/>
          <w:sz w:val="28"/>
          <w:szCs w:val="28"/>
        </w:rPr>
      </w:pPr>
    </w:p>
    <w:p w:rsidR="001D77FF" w:rsidRPr="000E57E0" w:rsidRDefault="001D77FF" w:rsidP="001D77FF">
      <w:pPr>
        <w:rPr>
          <w:b/>
          <w:sz w:val="28"/>
          <w:szCs w:val="28"/>
        </w:rPr>
      </w:pPr>
      <w:r w:rsidRPr="000E57E0">
        <w:t xml:space="preserve">                                                                                                                                      тыс.</w:t>
      </w:r>
      <w:r>
        <w:t xml:space="preserve"> </w:t>
      </w:r>
      <w:r w:rsidRPr="000E57E0">
        <w:t>руб</w:t>
      </w:r>
      <w:r>
        <w:t>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2"/>
        <w:gridCol w:w="1417"/>
      </w:tblGrid>
      <w:tr w:rsidR="001D77FF" w:rsidRPr="00B9117B" w:rsidTr="002B12C0">
        <w:tc>
          <w:tcPr>
            <w:tcW w:w="8472" w:type="dxa"/>
            <w:tcBorders>
              <w:top w:val="single" w:sz="4" w:space="0" w:color="auto"/>
              <w:left w:val="single" w:sz="4" w:space="0" w:color="auto"/>
              <w:bottom w:val="single" w:sz="4" w:space="0" w:color="auto"/>
              <w:right w:val="single" w:sz="4" w:space="0" w:color="auto"/>
            </w:tcBorders>
            <w:hideMark/>
          </w:tcPr>
          <w:p w:rsidR="001D77FF" w:rsidRPr="00CC6F0C" w:rsidRDefault="001D77FF" w:rsidP="001D77FF">
            <w:pPr>
              <w:jc w:val="both"/>
            </w:pPr>
            <w:r w:rsidRPr="00C90B0A">
              <w:t xml:space="preserve">Поступление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в бюджет муниципального </w:t>
            </w:r>
            <w:r>
              <w:t>округа</w:t>
            </w:r>
            <w:r w:rsidRPr="00C90B0A">
              <w:t xml:space="preserve"> </w:t>
            </w:r>
            <w:r w:rsidR="000E40DA">
              <w:t>на 01.06.2025</w:t>
            </w:r>
            <w:r w:rsidRPr="00CC6F0C">
              <w:t xml:space="preserve"> года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EE7104" w:rsidRDefault="00EE7104" w:rsidP="001D77FF">
            <w:pPr>
              <w:jc w:val="center"/>
            </w:pPr>
          </w:p>
          <w:p w:rsidR="00EE7104" w:rsidRDefault="00EE7104" w:rsidP="001D77FF">
            <w:pPr>
              <w:jc w:val="center"/>
            </w:pPr>
          </w:p>
          <w:p w:rsidR="00EE7104" w:rsidRDefault="00EE7104" w:rsidP="001D77FF">
            <w:pPr>
              <w:jc w:val="center"/>
            </w:pPr>
          </w:p>
          <w:p w:rsidR="001D77FF" w:rsidRPr="00C90B0A" w:rsidRDefault="000E40DA" w:rsidP="001D77FF">
            <w:pPr>
              <w:jc w:val="center"/>
            </w:pPr>
            <w:r>
              <w:t>7 924,2</w:t>
            </w:r>
          </w:p>
        </w:tc>
      </w:tr>
      <w:tr w:rsidR="000E40DA" w:rsidRPr="00B9117B" w:rsidTr="002B12C0">
        <w:tc>
          <w:tcPr>
            <w:tcW w:w="8472" w:type="dxa"/>
            <w:tcBorders>
              <w:top w:val="single" w:sz="4" w:space="0" w:color="auto"/>
              <w:left w:val="single" w:sz="4" w:space="0" w:color="auto"/>
              <w:bottom w:val="single" w:sz="4" w:space="0" w:color="auto"/>
              <w:right w:val="single" w:sz="4" w:space="0" w:color="auto"/>
            </w:tcBorders>
          </w:tcPr>
          <w:p w:rsidR="000E40DA" w:rsidRPr="00C90B0A" w:rsidRDefault="000E40DA" w:rsidP="001D77FF">
            <w:pPr>
              <w:jc w:val="both"/>
            </w:pPr>
            <w:r w:rsidRPr="000E40DA">
              <w:lastRenderedPageBreak/>
              <w:t>Поступление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в бюдже</w:t>
            </w:r>
            <w:r>
              <w:t>т муниципального округа на 01.01</w:t>
            </w:r>
            <w:r w:rsidRPr="000E40DA">
              <w:t>.2025 года</w:t>
            </w:r>
          </w:p>
        </w:tc>
        <w:tc>
          <w:tcPr>
            <w:tcW w:w="1417" w:type="dxa"/>
            <w:tcBorders>
              <w:top w:val="single" w:sz="4" w:space="0" w:color="auto"/>
              <w:left w:val="single" w:sz="4" w:space="0" w:color="auto"/>
              <w:bottom w:val="single" w:sz="4" w:space="0" w:color="auto"/>
              <w:right w:val="single" w:sz="4" w:space="0" w:color="auto"/>
            </w:tcBorders>
            <w:vAlign w:val="center"/>
          </w:tcPr>
          <w:p w:rsidR="000E67E9" w:rsidRDefault="000E67E9" w:rsidP="001D77FF">
            <w:pPr>
              <w:jc w:val="center"/>
            </w:pPr>
          </w:p>
          <w:p w:rsidR="000E67E9" w:rsidRDefault="000E67E9" w:rsidP="001D77FF">
            <w:pPr>
              <w:jc w:val="center"/>
            </w:pPr>
          </w:p>
          <w:p w:rsidR="000E67E9" w:rsidRDefault="000E67E9" w:rsidP="001D77FF">
            <w:pPr>
              <w:jc w:val="center"/>
            </w:pPr>
          </w:p>
          <w:p w:rsidR="000E67E9" w:rsidRDefault="000E67E9" w:rsidP="001D77FF">
            <w:pPr>
              <w:jc w:val="center"/>
            </w:pPr>
          </w:p>
          <w:p w:rsidR="000E40DA" w:rsidRDefault="000E40DA" w:rsidP="001D77FF">
            <w:pPr>
              <w:jc w:val="center"/>
            </w:pPr>
            <w:r>
              <w:t>5 389,9</w:t>
            </w:r>
          </w:p>
        </w:tc>
      </w:tr>
      <w:tr w:rsidR="001D77FF" w:rsidRPr="00B9117B" w:rsidTr="002B12C0">
        <w:trPr>
          <w:trHeight w:val="870"/>
        </w:trPr>
        <w:tc>
          <w:tcPr>
            <w:tcW w:w="8472" w:type="dxa"/>
            <w:tcBorders>
              <w:top w:val="single" w:sz="4" w:space="0" w:color="auto"/>
              <w:left w:val="single" w:sz="4" w:space="0" w:color="auto"/>
              <w:bottom w:val="single" w:sz="4" w:space="0" w:color="auto"/>
              <w:right w:val="single" w:sz="4" w:space="0" w:color="auto"/>
            </w:tcBorders>
            <w:hideMark/>
          </w:tcPr>
          <w:p w:rsidR="001D77FF" w:rsidRPr="00CC6F0C" w:rsidRDefault="001D77FF" w:rsidP="001D77FF">
            <w:pPr>
              <w:jc w:val="both"/>
            </w:pPr>
            <w:r>
              <w:t>Прогноз поступления</w:t>
            </w:r>
            <w:r w:rsidRPr="00CC6F0C">
              <w:t xml:space="preserve"> платы за увеличение пл</w:t>
            </w:r>
            <w:r w:rsidR="000E40DA">
              <w:t>ощади земельных участков на 2026</w:t>
            </w:r>
            <w:r w:rsidRPr="00CC6F0C">
              <w:t xml:space="preserve"> год в бюджет муниципального округа, согласованный с Министерством финансов Нижегородской области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6451A5" w:rsidRDefault="006451A5" w:rsidP="000E40DA">
            <w:pPr>
              <w:jc w:val="center"/>
            </w:pPr>
          </w:p>
          <w:p w:rsidR="001D77FF" w:rsidRPr="00CC6F0C" w:rsidRDefault="000E40DA" w:rsidP="000E40DA">
            <w:pPr>
              <w:jc w:val="center"/>
            </w:pPr>
            <w:r>
              <w:t>6 000,0</w:t>
            </w:r>
          </w:p>
        </w:tc>
      </w:tr>
    </w:tbl>
    <w:p w:rsidR="001D77FF" w:rsidRDefault="001D77FF" w:rsidP="001D77FF">
      <w:pPr>
        <w:autoSpaceDE w:val="0"/>
        <w:autoSpaceDN w:val="0"/>
        <w:adjustRightInd w:val="0"/>
        <w:ind w:firstLine="709"/>
        <w:jc w:val="both"/>
      </w:pPr>
    </w:p>
    <w:p w:rsidR="001D77FF" w:rsidRPr="009157C9" w:rsidRDefault="001D77FF" w:rsidP="001D77FF">
      <w:pPr>
        <w:autoSpaceDE w:val="0"/>
        <w:autoSpaceDN w:val="0"/>
        <w:adjustRightInd w:val="0"/>
        <w:ind w:firstLine="709"/>
        <w:jc w:val="both"/>
        <w:rPr>
          <w:szCs w:val="24"/>
        </w:rPr>
      </w:pPr>
      <w:r w:rsidRPr="00006F65">
        <w:t xml:space="preserve">Прогноз </w:t>
      </w:r>
      <w:r w:rsidRPr="00C90B0A">
        <w:t xml:space="preserve">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w:t>
      </w:r>
      <w:r w:rsidR="007D2F0F">
        <w:t>на 2026</w:t>
      </w:r>
      <w:r w:rsidRPr="00006F65">
        <w:t xml:space="preserve"> год рассчитан по данным </w:t>
      </w:r>
      <w:r>
        <w:t>К</w:t>
      </w:r>
      <w:r w:rsidRPr="00006F65">
        <w:t xml:space="preserve">омитета по управлению муниципальным имуществом и земельными ресурсами администрации Балахнинского </w:t>
      </w:r>
      <w:r>
        <w:t xml:space="preserve">округа, </w:t>
      </w:r>
      <w:r w:rsidRPr="005E2602">
        <w:rPr>
          <w:szCs w:val="24"/>
        </w:rPr>
        <w:t>с учетом динамики фактических поступлений за ряд лет.</w:t>
      </w:r>
    </w:p>
    <w:p w:rsidR="001D77FF" w:rsidRPr="00CC6F0C" w:rsidRDefault="001D77FF" w:rsidP="001D77FF">
      <w:pPr>
        <w:ind w:firstLine="709"/>
        <w:jc w:val="both"/>
      </w:pPr>
      <w:r w:rsidRPr="00CC6F0C">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муниципальных </w:t>
      </w:r>
      <w:r w:rsidRPr="008B42B7">
        <w:t>округов подлежит зачислению по нормативу</w:t>
      </w:r>
      <w:r>
        <w:t xml:space="preserve"> 100</w:t>
      </w:r>
      <w:r w:rsidRPr="008B42B7">
        <w:t>%</w:t>
      </w:r>
      <w:r>
        <w:t xml:space="preserve"> </w:t>
      </w:r>
      <w:r w:rsidRPr="00CC6F0C">
        <w:t>в бюджет муниципального округа.</w:t>
      </w:r>
    </w:p>
    <w:p w:rsidR="001D77FF" w:rsidRPr="006132A2" w:rsidRDefault="001D77FF" w:rsidP="001D77FF">
      <w:pPr>
        <w:ind w:firstLine="709"/>
        <w:jc w:val="both"/>
        <w:rPr>
          <w:bCs/>
        </w:rPr>
      </w:pPr>
      <w:r w:rsidRPr="00CC6F0C">
        <w:t xml:space="preserve">Прогноз поступления </w:t>
      </w:r>
      <w:r w:rsidRPr="00CC6F0C">
        <w:rPr>
          <w:rStyle w:val="blk"/>
        </w:rPr>
        <w:t>платы за увеличение площади земельных участков</w:t>
      </w:r>
      <w:r w:rsidRPr="00CC6F0C">
        <w:t xml:space="preserve"> в бюджет </w:t>
      </w:r>
      <w:r>
        <w:t xml:space="preserve">Балахнинского </w:t>
      </w:r>
      <w:r w:rsidRPr="00CC6F0C">
        <w:t>муниципального округа,</w:t>
      </w:r>
      <w:r w:rsidRPr="00CC6F0C">
        <w:rPr>
          <w:szCs w:val="24"/>
        </w:rPr>
        <w:t xml:space="preserve"> согласованный с Министерством финансов Нижегородской области,</w:t>
      </w:r>
      <w:r w:rsidRPr="00CC6F0C">
        <w:t xml:space="preserve"> составляет </w:t>
      </w:r>
      <w:r w:rsidR="007D2F0F">
        <w:rPr>
          <w:b/>
        </w:rPr>
        <w:t>на 2026</w:t>
      </w:r>
      <w:r w:rsidRPr="005C43B1">
        <w:rPr>
          <w:b/>
        </w:rPr>
        <w:t xml:space="preserve"> год</w:t>
      </w:r>
      <w:r w:rsidRPr="005C43B1">
        <w:t xml:space="preserve"> </w:t>
      </w:r>
      <w:r>
        <w:t xml:space="preserve">в сумме </w:t>
      </w:r>
      <w:r w:rsidR="007D2F0F">
        <w:rPr>
          <w:b/>
          <w:bCs/>
        </w:rPr>
        <w:t>6 000,0</w:t>
      </w:r>
      <w:r w:rsidRPr="00EE56F5">
        <w:rPr>
          <w:b/>
          <w:bCs/>
        </w:rPr>
        <w:t xml:space="preserve"> </w:t>
      </w:r>
      <w:r w:rsidRPr="006132A2">
        <w:rPr>
          <w:bCs/>
        </w:rPr>
        <w:t>тыс. рублей</w:t>
      </w:r>
      <w:r w:rsidRPr="001510CE">
        <w:rPr>
          <w:bCs/>
        </w:rPr>
        <w:t xml:space="preserve">, </w:t>
      </w:r>
      <w:r w:rsidRPr="001510CE">
        <w:rPr>
          <w:b/>
          <w:bCs/>
        </w:rPr>
        <w:t xml:space="preserve">на </w:t>
      </w:r>
      <w:r w:rsidR="007D2F0F">
        <w:rPr>
          <w:b/>
          <w:bCs/>
        </w:rPr>
        <w:t>2027</w:t>
      </w:r>
      <w:r w:rsidRPr="001510CE">
        <w:rPr>
          <w:b/>
          <w:bCs/>
        </w:rPr>
        <w:t xml:space="preserve"> год</w:t>
      </w:r>
      <w:r>
        <w:rPr>
          <w:bCs/>
        </w:rPr>
        <w:t xml:space="preserve"> </w:t>
      </w:r>
      <w:r w:rsidR="00B76DD0">
        <w:rPr>
          <w:bCs/>
        </w:rPr>
        <w:t xml:space="preserve">                 </w:t>
      </w:r>
      <w:r>
        <w:rPr>
          <w:bCs/>
        </w:rPr>
        <w:t xml:space="preserve">в сумме </w:t>
      </w:r>
      <w:r w:rsidR="007D2F0F">
        <w:rPr>
          <w:b/>
          <w:bCs/>
        </w:rPr>
        <w:t>5 400,0</w:t>
      </w:r>
      <w:r w:rsidRPr="001510CE">
        <w:rPr>
          <w:b/>
          <w:bCs/>
        </w:rPr>
        <w:t xml:space="preserve"> </w:t>
      </w:r>
      <w:r w:rsidRPr="006132A2">
        <w:rPr>
          <w:bCs/>
        </w:rPr>
        <w:t>тыс. рублей,</w:t>
      </w:r>
      <w:r>
        <w:rPr>
          <w:bCs/>
        </w:rPr>
        <w:t xml:space="preserve"> </w:t>
      </w:r>
      <w:r w:rsidR="007D2F0F">
        <w:rPr>
          <w:b/>
          <w:bCs/>
        </w:rPr>
        <w:t>на 2028</w:t>
      </w:r>
      <w:r w:rsidRPr="001510CE">
        <w:rPr>
          <w:b/>
          <w:bCs/>
        </w:rPr>
        <w:t xml:space="preserve"> год</w:t>
      </w:r>
      <w:r>
        <w:rPr>
          <w:bCs/>
        </w:rPr>
        <w:t xml:space="preserve"> в сумме </w:t>
      </w:r>
      <w:r w:rsidR="007D2F0F">
        <w:rPr>
          <w:b/>
          <w:bCs/>
        </w:rPr>
        <w:t>4 860,0</w:t>
      </w:r>
      <w:r w:rsidRPr="001510CE">
        <w:rPr>
          <w:b/>
          <w:bCs/>
        </w:rPr>
        <w:t xml:space="preserve"> </w:t>
      </w:r>
      <w:r w:rsidRPr="006132A2">
        <w:rPr>
          <w:bCs/>
        </w:rPr>
        <w:t>тыс. рублей.</w:t>
      </w:r>
    </w:p>
    <w:p w:rsidR="003C2EAB" w:rsidRDefault="003C2EAB" w:rsidP="001D77FF">
      <w:pPr>
        <w:rPr>
          <w:b/>
          <w:sz w:val="28"/>
          <w:szCs w:val="28"/>
          <w:highlight w:val="yellow"/>
        </w:rPr>
      </w:pPr>
    </w:p>
    <w:p w:rsidR="008624B9" w:rsidRDefault="008624B9" w:rsidP="0038092A">
      <w:pPr>
        <w:jc w:val="center"/>
        <w:rPr>
          <w:b/>
          <w:sz w:val="28"/>
          <w:szCs w:val="28"/>
        </w:rPr>
      </w:pPr>
    </w:p>
    <w:p w:rsidR="001D77FF" w:rsidRPr="00187FCB" w:rsidRDefault="001D77FF" w:rsidP="0038092A">
      <w:pPr>
        <w:jc w:val="center"/>
        <w:rPr>
          <w:b/>
          <w:sz w:val="28"/>
          <w:szCs w:val="28"/>
        </w:rPr>
      </w:pPr>
      <w:r w:rsidRPr="00187FCB">
        <w:rPr>
          <w:b/>
          <w:sz w:val="28"/>
          <w:szCs w:val="28"/>
        </w:rPr>
        <w:t>Расчет штрафов, санкций, возмещения ущерба</w:t>
      </w:r>
    </w:p>
    <w:p w:rsidR="001D77FF" w:rsidRDefault="001D77FF" w:rsidP="001D77FF">
      <w:pPr>
        <w:jc w:val="center"/>
      </w:pPr>
      <w:r>
        <w:t xml:space="preserve">                                                                                                                             </w:t>
      </w:r>
      <w:r w:rsidRPr="00187FCB">
        <w:t>тыс.</w:t>
      </w:r>
      <w:r>
        <w:t xml:space="preserve"> </w:t>
      </w:r>
      <w:r w:rsidRPr="00187FCB">
        <w:t>руб</w:t>
      </w:r>
      <w:r>
        <w:t>лей</w:t>
      </w:r>
    </w:p>
    <w:p w:rsidR="00E521DF" w:rsidRPr="004E46B1" w:rsidRDefault="00E521DF" w:rsidP="001D77FF">
      <w:pPr>
        <w:jc w:val="center"/>
      </w:pPr>
    </w:p>
    <w:tbl>
      <w:tblPr>
        <w:tblStyle w:val="a6"/>
        <w:tblW w:w="9923" w:type="dxa"/>
        <w:tblInd w:w="-34" w:type="dxa"/>
        <w:tblLook w:val="04A0" w:firstRow="1" w:lastRow="0" w:firstColumn="1" w:lastColumn="0" w:noHBand="0" w:noVBand="1"/>
      </w:tblPr>
      <w:tblGrid>
        <w:gridCol w:w="8080"/>
        <w:gridCol w:w="1843"/>
      </w:tblGrid>
      <w:tr w:rsidR="001D77FF" w:rsidRPr="00B9117B" w:rsidTr="006132A2">
        <w:tc>
          <w:tcPr>
            <w:tcW w:w="8080" w:type="dxa"/>
            <w:shd w:val="clear" w:color="auto" w:fill="auto"/>
            <w:vAlign w:val="center"/>
          </w:tcPr>
          <w:p w:rsidR="001D77FF" w:rsidRPr="00CA1B3A" w:rsidRDefault="001D77FF" w:rsidP="001D77FF">
            <w:pPr>
              <w:jc w:val="center"/>
              <w:rPr>
                <w:bCs/>
              </w:rPr>
            </w:pPr>
            <w:r w:rsidRPr="00CA1B3A">
              <w:rPr>
                <w:bCs/>
              </w:rPr>
              <w:t xml:space="preserve">Наименование штрафа </w:t>
            </w:r>
          </w:p>
        </w:tc>
        <w:tc>
          <w:tcPr>
            <w:tcW w:w="1843" w:type="dxa"/>
            <w:shd w:val="clear" w:color="auto" w:fill="auto"/>
            <w:vAlign w:val="center"/>
          </w:tcPr>
          <w:p w:rsidR="001D77FF" w:rsidRPr="00CA1B3A" w:rsidRDefault="001D77FF" w:rsidP="001D77FF">
            <w:pPr>
              <w:ind w:right="-108"/>
              <w:jc w:val="center"/>
              <w:rPr>
                <w:bCs/>
              </w:rPr>
            </w:pPr>
            <w:r w:rsidRPr="00CA1B3A">
              <w:rPr>
                <w:bCs/>
              </w:rPr>
              <w:t xml:space="preserve">Фактические </w:t>
            </w:r>
            <w:r>
              <w:rPr>
                <w:bCs/>
              </w:rPr>
              <w:t>поступления в бюджет на 01.06.202</w:t>
            </w:r>
            <w:r w:rsidR="00354A35">
              <w:rPr>
                <w:bCs/>
              </w:rPr>
              <w:t>5</w:t>
            </w:r>
          </w:p>
        </w:tc>
      </w:tr>
      <w:tr w:rsidR="001D77FF" w:rsidRPr="008F47D3" w:rsidTr="006132A2">
        <w:tc>
          <w:tcPr>
            <w:tcW w:w="8080" w:type="dxa"/>
            <w:shd w:val="clear" w:color="auto" w:fill="auto"/>
            <w:vAlign w:val="center"/>
          </w:tcPr>
          <w:p w:rsidR="001D77FF" w:rsidRPr="00EA051E" w:rsidRDefault="001D77FF" w:rsidP="001D77FF">
            <w:pPr>
              <w:rPr>
                <w:b/>
              </w:rPr>
            </w:pPr>
            <w:r w:rsidRPr="00EA051E">
              <w:rPr>
                <w:b/>
              </w:rPr>
              <w:t>Штрафы, санкции, возмещение ущерба, всего:</w:t>
            </w:r>
          </w:p>
        </w:tc>
        <w:tc>
          <w:tcPr>
            <w:tcW w:w="1843" w:type="dxa"/>
            <w:shd w:val="clear" w:color="auto" w:fill="auto"/>
            <w:vAlign w:val="center"/>
          </w:tcPr>
          <w:p w:rsidR="001D77FF" w:rsidRPr="00EA051E" w:rsidRDefault="001B771B" w:rsidP="001D77FF">
            <w:pPr>
              <w:jc w:val="center"/>
              <w:rPr>
                <w:b/>
              </w:rPr>
            </w:pPr>
            <w:r>
              <w:rPr>
                <w:b/>
              </w:rPr>
              <w:t>16 396,9</w:t>
            </w:r>
          </w:p>
        </w:tc>
      </w:tr>
      <w:tr w:rsidR="001D77FF" w:rsidRPr="00B9117B" w:rsidTr="006132A2">
        <w:tc>
          <w:tcPr>
            <w:tcW w:w="8080" w:type="dxa"/>
            <w:shd w:val="clear" w:color="auto" w:fill="auto"/>
            <w:vAlign w:val="center"/>
          </w:tcPr>
          <w:p w:rsidR="001D77FF" w:rsidRPr="008F47D3" w:rsidRDefault="001D77FF" w:rsidP="001D77FF">
            <w:r w:rsidRPr="008F47D3">
              <w:t>в том числе:</w:t>
            </w:r>
          </w:p>
        </w:tc>
        <w:tc>
          <w:tcPr>
            <w:tcW w:w="1843" w:type="dxa"/>
            <w:shd w:val="clear" w:color="auto" w:fill="auto"/>
            <w:vAlign w:val="center"/>
          </w:tcPr>
          <w:p w:rsidR="001D77FF" w:rsidRPr="008F47D3" w:rsidRDefault="001D77FF" w:rsidP="001D77FF">
            <w:pPr>
              <w:jc w:val="center"/>
            </w:pPr>
            <w:r w:rsidRPr="008F47D3">
              <w:t> </w:t>
            </w:r>
          </w:p>
        </w:tc>
      </w:tr>
      <w:tr w:rsidR="001D77FF" w:rsidRPr="00B9117B" w:rsidTr="006132A2">
        <w:tc>
          <w:tcPr>
            <w:tcW w:w="8080" w:type="dxa"/>
            <w:shd w:val="clear" w:color="auto" w:fill="auto"/>
            <w:vAlign w:val="center"/>
          </w:tcPr>
          <w:p w:rsidR="001D77FF" w:rsidRPr="006F1AFE" w:rsidRDefault="001D77FF" w:rsidP="001D77FF">
            <w:pPr>
              <w:jc w:val="both"/>
            </w:pPr>
            <w:r w:rsidRPr="006F1AFE">
              <w:t>1. Административные штрафы, установленные Кодексом Российской Федерации об административных правонарушениях</w:t>
            </w:r>
          </w:p>
        </w:tc>
        <w:tc>
          <w:tcPr>
            <w:tcW w:w="1843" w:type="dxa"/>
            <w:shd w:val="clear" w:color="auto" w:fill="auto"/>
            <w:vAlign w:val="center"/>
          </w:tcPr>
          <w:p w:rsidR="001D77FF" w:rsidRPr="006F1AFE" w:rsidRDefault="001B771B" w:rsidP="001D77FF">
            <w:pPr>
              <w:jc w:val="center"/>
            </w:pPr>
            <w:r>
              <w:t>651,3</w:t>
            </w:r>
          </w:p>
        </w:tc>
      </w:tr>
      <w:tr w:rsidR="001D77FF" w:rsidRPr="00B9117B" w:rsidTr="006132A2">
        <w:tc>
          <w:tcPr>
            <w:tcW w:w="8080" w:type="dxa"/>
            <w:shd w:val="clear" w:color="auto" w:fill="auto"/>
            <w:vAlign w:val="center"/>
          </w:tcPr>
          <w:p w:rsidR="001D77FF" w:rsidRPr="006F1AFE" w:rsidRDefault="001D77FF" w:rsidP="001D77FF">
            <w:pPr>
              <w:jc w:val="both"/>
            </w:pPr>
            <w:r w:rsidRPr="006F1AFE">
              <w:t>2. Административные штрафы, установленные законами субъектов РФ об административных правонарушениях</w:t>
            </w:r>
          </w:p>
        </w:tc>
        <w:tc>
          <w:tcPr>
            <w:tcW w:w="1843" w:type="dxa"/>
            <w:shd w:val="clear" w:color="auto" w:fill="auto"/>
            <w:vAlign w:val="center"/>
          </w:tcPr>
          <w:p w:rsidR="001D77FF" w:rsidRPr="006F1AFE" w:rsidRDefault="001B771B" w:rsidP="001D77FF">
            <w:pPr>
              <w:jc w:val="center"/>
            </w:pPr>
            <w:r>
              <w:t>887,5</w:t>
            </w:r>
          </w:p>
        </w:tc>
      </w:tr>
      <w:tr w:rsidR="001D77FF" w:rsidRPr="006F1AFE" w:rsidTr="006132A2">
        <w:tc>
          <w:tcPr>
            <w:tcW w:w="8080" w:type="dxa"/>
            <w:shd w:val="clear" w:color="auto" w:fill="auto"/>
            <w:vAlign w:val="center"/>
          </w:tcPr>
          <w:p w:rsidR="001D77FF" w:rsidRPr="006F1AFE" w:rsidRDefault="001D77FF" w:rsidP="006336E6">
            <w:pPr>
              <w:jc w:val="both"/>
            </w:pPr>
            <w:r w:rsidRPr="006F1AFE">
              <w:t xml:space="preserve">3. Штрафы, неустойки, пени, уплаченные в соответствии с законом или договором в случае неисполнения или ненадлежащего исполнения обязательств перед </w:t>
            </w:r>
            <w:r w:rsidR="006336E6">
              <w:t>муниципальным органом</w:t>
            </w:r>
          </w:p>
        </w:tc>
        <w:tc>
          <w:tcPr>
            <w:tcW w:w="1843" w:type="dxa"/>
            <w:shd w:val="clear" w:color="auto" w:fill="auto"/>
            <w:vAlign w:val="center"/>
          </w:tcPr>
          <w:p w:rsidR="001D77FF" w:rsidRPr="006F1AFE" w:rsidRDefault="001B771B" w:rsidP="001D77FF">
            <w:pPr>
              <w:jc w:val="center"/>
            </w:pPr>
            <w:r>
              <w:t>13 903,0</w:t>
            </w:r>
          </w:p>
        </w:tc>
      </w:tr>
      <w:tr w:rsidR="001D77FF" w:rsidRPr="006F1AFE" w:rsidTr="006132A2">
        <w:tc>
          <w:tcPr>
            <w:tcW w:w="8080" w:type="dxa"/>
            <w:shd w:val="clear" w:color="auto" w:fill="auto"/>
            <w:vAlign w:val="center"/>
          </w:tcPr>
          <w:p w:rsidR="001D77FF" w:rsidRPr="006F1AFE" w:rsidRDefault="001D77FF" w:rsidP="001D77FF">
            <w:pPr>
              <w:jc w:val="both"/>
            </w:pPr>
            <w:r>
              <w:t xml:space="preserve">4. </w:t>
            </w:r>
            <w:r w:rsidRPr="006F1AFE">
              <w:t>Платежи в целях возмещения причиненного ущерба (убытков)</w:t>
            </w:r>
          </w:p>
        </w:tc>
        <w:tc>
          <w:tcPr>
            <w:tcW w:w="1843" w:type="dxa"/>
            <w:shd w:val="clear" w:color="auto" w:fill="auto"/>
            <w:vAlign w:val="center"/>
          </w:tcPr>
          <w:p w:rsidR="001D77FF" w:rsidRDefault="001B771B" w:rsidP="001D77FF">
            <w:pPr>
              <w:jc w:val="center"/>
            </w:pPr>
            <w:r>
              <w:t>948,6</w:t>
            </w:r>
          </w:p>
        </w:tc>
      </w:tr>
      <w:tr w:rsidR="001D77FF" w:rsidRPr="006F1AFE" w:rsidTr="00B834A8">
        <w:trPr>
          <w:trHeight w:val="317"/>
        </w:trPr>
        <w:tc>
          <w:tcPr>
            <w:tcW w:w="8080" w:type="dxa"/>
            <w:shd w:val="clear" w:color="auto" w:fill="auto"/>
            <w:vAlign w:val="center"/>
          </w:tcPr>
          <w:p w:rsidR="001D77FF" w:rsidRDefault="001B771B" w:rsidP="001D77FF">
            <w:pPr>
              <w:jc w:val="both"/>
            </w:pPr>
            <w:r>
              <w:t>5</w:t>
            </w:r>
            <w:r w:rsidR="001D77FF">
              <w:t xml:space="preserve">. </w:t>
            </w:r>
            <w:r w:rsidR="001D77FF" w:rsidRPr="003A629A">
              <w:t>Платежи, уплачиваемые в целях возмещения вреда</w:t>
            </w:r>
          </w:p>
        </w:tc>
        <w:tc>
          <w:tcPr>
            <w:tcW w:w="1843" w:type="dxa"/>
            <w:shd w:val="clear" w:color="auto" w:fill="auto"/>
            <w:vAlign w:val="center"/>
          </w:tcPr>
          <w:p w:rsidR="001D77FF" w:rsidRDefault="00B834A8" w:rsidP="001D77FF">
            <w:pPr>
              <w:jc w:val="center"/>
            </w:pPr>
            <w:r>
              <w:t>6,5</w:t>
            </w:r>
          </w:p>
        </w:tc>
      </w:tr>
    </w:tbl>
    <w:p w:rsidR="001D77FF" w:rsidRPr="00B9117B" w:rsidRDefault="001D77FF" w:rsidP="001D77FF">
      <w:pPr>
        <w:jc w:val="both"/>
        <w:rPr>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843"/>
      </w:tblGrid>
      <w:tr w:rsidR="001D77FF" w:rsidRPr="00B9117B" w:rsidTr="002B12C0">
        <w:trPr>
          <w:trHeight w:val="782"/>
        </w:trPr>
        <w:tc>
          <w:tcPr>
            <w:tcW w:w="8046" w:type="dxa"/>
            <w:tcBorders>
              <w:top w:val="single" w:sz="4" w:space="0" w:color="auto"/>
              <w:left w:val="single" w:sz="4" w:space="0" w:color="auto"/>
              <w:bottom w:val="single" w:sz="4" w:space="0" w:color="auto"/>
              <w:right w:val="single" w:sz="4" w:space="0" w:color="auto"/>
            </w:tcBorders>
            <w:hideMark/>
          </w:tcPr>
          <w:p w:rsidR="001D77FF" w:rsidRPr="003A629A" w:rsidRDefault="001D77FF" w:rsidP="001D77FF">
            <w:pPr>
              <w:jc w:val="both"/>
              <w:rPr>
                <w:b/>
              </w:rPr>
            </w:pPr>
            <w:r w:rsidRPr="003A629A">
              <w:rPr>
                <w:b/>
              </w:rPr>
              <w:t>Прогноз поступления штрафов, са</w:t>
            </w:r>
            <w:r w:rsidR="00B834A8">
              <w:rPr>
                <w:b/>
              </w:rPr>
              <w:t>нкций, возмещения ущерба на 2026</w:t>
            </w:r>
            <w:r w:rsidRPr="003A629A">
              <w:rPr>
                <w:b/>
              </w:rPr>
              <w:t xml:space="preserve"> год, согласованный с Министерством финансов Нижегородской области</w:t>
            </w:r>
            <w:r>
              <w:rPr>
                <w:b/>
              </w:rPr>
              <w:t xml:space="preserve"> (за исключением разовых платежей)</w:t>
            </w:r>
            <w:r w:rsidRPr="003A629A">
              <w:rPr>
                <w:b/>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1D77FF" w:rsidRPr="003A629A" w:rsidRDefault="00125CBA" w:rsidP="001D77FF">
            <w:pPr>
              <w:jc w:val="center"/>
              <w:rPr>
                <w:b/>
              </w:rPr>
            </w:pPr>
            <w:r>
              <w:rPr>
                <w:b/>
              </w:rPr>
              <w:t>15</w:t>
            </w:r>
            <w:r w:rsidR="006336E6">
              <w:rPr>
                <w:b/>
              </w:rPr>
              <w:t xml:space="preserve"> </w:t>
            </w:r>
            <w:r>
              <w:rPr>
                <w:b/>
              </w:rPr>
              <w:t>000,0</w:t>
            </w:r>
          </w:p>
        </w:tc>
      </w:tr>
      <w:tr w:rsidR="001D77FF" w:rsidRPr="00B9117B" w:rsidTr="002B12C0">
        <w:trPr>
          <w:trHeight w:val="325"/>
        </w:trPr>
        <w:tc>
          <w:tcPr>
            <w:tcW w:w="8046" w:type="dxa"/>
            <w:tcBorders>
              <w:top w:val="single" w:sz="4" w:space="0" w:color="auto"/>
              <w:left w:val="single" w:sz="4" w:space="0" w:color="auto"/>
              <w:bottom w:val="single" w:sz="4" w:space="0" w:color="auto"/>
              <w:right w:val="single" w:sz="4" w:space="0" w:color="auto"/>
            </w:tcBorders>
            <w:shd w:val="clear" w:color="auto" w:fill="auto"/>
            <w:vAlign w:val="center"/>
          </w:tcPr>
          <w:p w:rsidR="001D77FF" w:rsidRPr="006F1AFE" w:rsidRDefault="001D77FF" w:rsidP="001D77FF">
            <w:pPr>
              <w:jc w:val="both"/>
            </w:pPr>
            <w:r>
              <w:t>в том числе: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D77FF" w:rsidRDefault="001D77FF" w:rsidP="001D77FF">
            <w:pPr>
              <w:jc w:val="center"/>
              <w:rPr>
                <w:color w:val="000000"/>
                <w:szCs w:val="24"/>
              </w:rPr>
            </w:pPr>
          </w:p>
        </w:tc>
      </w:tr>
      <w:tr w:rsidR="001D77FF" w:rsidRPr="00B9117B" w:rsidTr="002B12C0">
        <w:trPr>
          <w:trHeight w:val="571"/>
        </w:trPr>
        <w:tc>
          <w:tcPr>
            <w:tcW w:w="8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6F1AFE" w:rsidRDefault="001D77FF" w:rsidP="001D77FF">
            <w:pPr>
              <w:jc w:val="both"/>
            </w:pPr>
            <w:r w:rsidRPr="006F1AFE">
              <w:lastRenderedPageBreak/>
              <w:t>1. Административные штрафы, установленные Кодексом Российской Федерации об административных правонарушениях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3A629A" w:rsidRDefault="00125CBA" w:rsidP="001D77FF">
            <w:pPr>
              <w:jc w:val="center"/>
              <w:rPr>
                <w:color w:val="000000"/>
                <w:szCs w:val="24"/>
              </w:rPr>
            </w:pPr>
            <w:r>
              <w:rPr>
                <w:color w:val="000000"/>
                <w:szCs w:val="24"/>
              </w:rPr>
              <w:t>1 263,3</w:t>
            </w:r>
          </w:p>
        </w:tc>
      </w:tr>
      <w:tr w:rsidR="001D77FF" w:rsidRPr="00B9117B" w:rsidTr="002B12C0">
        <w:tc>
          <w:tcPr>
            <w:tcW w:w="8046" w:type="dxa"/>
            <w:tcBorders>
              <w:top w:val="nil"/>
              <w:left w:val="single" w:sz="4" w:space="0" w:color="auto"/>
              <w:bottom w:val="single" w:sz="4" w:space="0" w:color="auto"/>
              <w:right w:val="single" w:sz="4" w:space="0" w:color="auto"/>
            </w:tcBorders>
            <w:shd w:val="clear" w:color="auto" w:fill="auto"/>
            <w:vAlign w:val="center"/>
            <w:hideMark/>
          </w:tcPr>
          <w:p w:rsidR="001D77FF" w:rsidRPr="006F1AFE" w:rsidRDefault="001D77FF" w:rsidP="001D77FF">
            <w:pPr>
              <w:jc w:val="both"/>
            </w:pPr>
            <w:r w:rsidRPr="006F1AFE">
              <w:t>2. Административные штрафы, установленные законами субъектов РФ об административных правонарушениях</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1D77FF" w:rsidRPr="003A629A" w:rsidRDefault="00125CBA" w:rsidP="001D77FF">
            <w:pPr>
              <w:jc w:val="center"/>
              <w:rPr>
                <w:color w:val="000000"/>
                <w:szCs w:val="24"/>
              </w:rPr>
            </w:pPr>
            <w:r>
              <w:rPr>
                <w:color w:val="000000"/>
                <w:szCs w:val="24"/>
              </w:rPr>
              <w:t>2 381,1</w:t>
            </w:r>
          </w:p>
        </w:tc>
      </w:tr>
      <w:tr w:rsidR="001D77FF" w:rsidRPr="00B9117B" w:rsidTr="006336E6">
        <w:trPr>
          <w:trHeight w:val="1139"/>
        </w:trPr>
        <w:tc>
          <w:tcPr>
            <w:tcW w:w="8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6F1AFE" w:rsidRDefault="001D77FF" w:rsidP="006336E6">
            <w:pPr>
              <w:jc w:val="both"/>
            </w:pPr>
            <w:r>
              <w:t xml:space="preserve">3. </w:t>
            </w:r>
            <w:r w:rsidRPr="006F1AFE">
              <w:t>Штрафы, неустойки, пени, уплаченные в соответствии с законом или договором в случае неисполнения или ненадлежащего исполнения обяз</w:t>
            </w:r>
            <w:r w:rsidR="006336E6">
              <w:t>ательств перед муниципальным органом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Default="001D77FF" w:rsidP="006336E6">
            <w:pPr>
              <w:rPr>
                <w:color w:val="000000"/>
                <w:szCs w:val="24"/>
              </w:rPr>
            </w:pPr>
          </w:p>
          <w:p w:rsidR="003C2EAB" w:rsidRDefault="003C2EAB" w:rsidP="001D77FF">
            <w:pPr>
              <w:jc w:val="center"/>
              <w:rPr>
                <w:color w:val="000000"/>
                <w:szCs w:val="24"/>
              </w:rPr>
            </w:pPr>
          </w:p>
          <w:p w:rsidR="001D77FF" w:rsidRDefault="006336E6" w:rsidP="003C2EAB">
            <w:pPr>
              <w:jc w:val="center"/>
              <w:rPr>
                <w:color w:val="000000"/>
                <w:szCs w:val="24"/>
              </w:rPr>
            </w:pPr>
            <w:r>
              <w:rPr>
                <w:color w:val="000000"/>
                <w:szCs w:val="24"/>
              </w:rPr>
              <w:t>1 658,0</w:t>
            </w:r>
          </w:p>
        </w:tc>
      </w:tr>
      <w:tr w:rsidR="001D77FF" w:rsidRPr="00B9117B" w:rsidTr="002B12C0">
        <w:tc>
          <w:tcPr>
            <w:tcW w:w="8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6F1AFE" w:rsidRDefault="001D77FF" w:rsidP="006336E6">
            <w:pPr>
              <w:jc w:val="both"/>
            </w:pPr>
            <w:r>
              <w:t xml:space="preserve">4. </w:t>
            </w:r>
            <w:r w:rsidR="006336E6">
              <w:t>Прочее возмещение</w:t>
            </w:r>
            <w:r w:rsidRPr="006F1AFE">
              <w:t xml:space="preserve"> причиненного ущерба</w:t>
            </w:r>
            <w:r w:rsidR="006336E6">
              <w:t>, причиненного муниципальному имуществу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3A629A" w:rsidRDefault="006336E6" w:rsidP="001D77FF">
            <w:pPr>
              <w:jc w:val="center"/>
              <w:rPr>
                <w:color w:val="000000"/>
                <w:szCs w:val="24"/>
              </w:rPr>
            </w:pPr>
            <w:r>
              <w:rPr>
                <w:color w:val="000000"/>
                <w:szCs w:val="24"/>
              </w:rPr>
              <w:t>8 779,1</w:t>
            </w:r>
          </w:p>
        </w:tc>
      </w:tr>
      <w:tr w:rsidR="001D77FF" w:rsidRPr="00B9117B" w:rsidTr="002B12C0">
        <w:tc>
          <w:tcPr>
            <w:tcW w:w="8046" w:type="dxa"/>
            <w:tcBorders>
              <w:top w:val="single" w:sz="4" w:space="0" w:color="auto"/>
              <w:left w:val="single" w:sz="4" w:space="0" w:color="auto"/>
              <w:bottom w:val="single" w:sz="4" w:space="0" w:color="auto"/>
              <w:right w:val="single" w:sz="4" w:space="0" w:color="auto"/>
            </w:tcBorders>
            <w:shd w:val="clear" w:color="auto" w:fill="auto"/>
            <w:vAlign w:val="center"/>
          </w:tcPr>
          <w:p w:rsidR="001D77FF" w:rsidRDefault="001D77FF" w:rsidP="001D77FF">
            <w:pPr>
              <w:jc w:val="both"/>
            </w:pPr>
            <w:r>
              <w:t xml:space="preserve">5. </w:t>
            </w:r>
            <w:r w:rsidRPr="00922FC8">
              <w:t>Доходы от денежных взысканий (штрафов), поступающие в счет погашения задолженности, образовавшейся до 1 января 2020 года.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D77FF" w:rsidRDefault="006336E6" w:rsidP="001D77FF">
            <w:pPr>
              <w:jc w:val="center"/>
              <w:rPr>
                <w:color w:val="000000"/>
                <w:szCs w:val="24"/>
              </w:rPr>
            </w:pPr>
            <w:r>
              <w:rPr>
                <w:color w:val="000000"/>
                <w:szCs w:val="24"/>
              </w:rPr>
              <w:t>763,5</w:t>
            </w:r>
          </w:p>
        </w:tc>
      </w:tr>
      <w:tr w:rsidR="001D77FF" w:rsidRPr="00B9117B" w:rsidTr="002B12C0">
        <w:trPr>
          <w:trHeight w:val="290"/>
        </w:trPr>
        <w:tc>
          <w:tcPr>
            <w:tcW w:w="8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Default="001D77FF" w:rsidP="001D77FF">
            <w:pPr>
              <w:jc w:val="both"/>
            </w:pPr>
            <w:r>
              <w:t>6</w:t>
            </w:r>
            <w:r w:rsidRPr="004345B5">
              <w:t>. Платежи, уплачиваемые в целях возмещения вреда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7FF" w:rsidRPr="003A629A" w:rsidRDefault="006336E6" w:rsidP="001D77FF">
            <w:pPr>
              <w:jc w:val="center"/>
              <w:rPr>
                <w:color w:val="000000"/>
                <w:szCs w:val="24"/>
              </w:rPr>
            </w:pPr>
            <w:r>
              <w:rPr>
                <w:color w:val="000000"/>
                <w:szCs w:val="24"/>
              </w:rPr>
              <w:t>155,0</w:t>
            </w:r>
          </w:p>
        </w:tc>
      </w:tr>
    </w:tbl>
    <w:p w:rsidR="001D77FF" w:rsidRPr="00B9117B" w:rsidRDefault="001D77FF" w:rsidP="001D77FF">
      <w:pPr>
        <w:jc w:val="both"/>
        <w:rPr>
          <w:highlight w:val="yellow"/>
        </w:rPr>
      </w:pPr>
    </w:p>
    <w:p w:rsidR="001D77FF" w:rsidRDefault="001D77FF" w:rsidP="001D77FF">
      <w:pPr>
        <w:pStyle w:val="ConsTitle"/>
        <w:ind w:right="0" w:firstLine="720"/>
        <w:jc w:val="both"/>
        <w:rPr>
          <w:rFonts w:ascii="Times New Roman" w:hAnsi="Times New Roman" w:cs="Times New Roman"/>
          <w:b w:val="0"/>
          <w:sz w:val="24"/>
          <w:szCs w:val="24"/>
        </w:rPr>
      </w:pPr>
      <w:r w:rsidRPr="00F84B7D">
        <w:rPr>
          <w:rFonts w:ascii="Times New Roman" w:hAnsi="Times New Roman" w:cs="Times New Roman"/>
          <w:b w:val="0"/>
          <w:sz w:val="24"/>
          <w:szCs w:val="24"/>
        </w:rPr>
        <w:t xml:space="preserve">Для расчета прогноза </w:t>
      </w:r>
      <w:r>
        <w:rPr>
          <w:rFonts w:ascii="Times New Roman" w:hAnsi="Times New Roman" w:cs="Times New Roman"/>
          <w:b w:val="0"/>
          <w:sz w:val="24"/>
          <w:szCs w:val="24"/>
        </w:rPr>
        <w:t xml:space="preserve">доходов от </w:t>
      </w:r>
      <w:r w:rsidRPr="0060545B">
        <w:rPr>
          <w:rFonts w:ascii="Times New Roman" w:hAnsi="Times New Roman" w:cs="Times New Roman"/>
          <w:b w:val="0"/>
          <w:sz w:val="24"/>
          <w:szCs w:val="24"/>
        </w:rPr>
        <w:t>штрафов, санкций, возмещения ущерба</w:t>
      </w:r>
      <w:r w:rsidR="00503FFF">
        <w:rPr>
          <w:rFonts w:ascii="Times New Roman" w:hAnsi="Times New Roman" w:cs="Times New Roman"/>
          <w:b w:val="0"/>
          <w:sz w:val="24"/>
          <w:szCs w:val="24"/>
        </w:rPr>
        <w:t xml:space="preserve"> на 2026</w:t>
      </w:r>
      <w:r w:rsidRPr="00F84B7D">
        <w:rPr>
          <w:rFonts w:ascii="Times New Roman" w:hAnsi="Times New Roman" w:cs="Times New Roman"/>
          <w:b w:val="0"/>
          <w:sz w:val="24"/>
          <w:szCs w:val="24"/>
        </w:rPr>
        <w:t xml:space="preserve"> год анализировалось фактическое поступление доходов от </w:t>
      </w:r>
      <w:r w:rsidRPr="0060545B">
        <w:rPr>
          <w:rFonts w:ascii="Times New Roman" w:hAnsi="Times New Roman" w:cs="Times New Roman"/>
          <w:b w:val="0"/>
          <w:sz w:val="24"/>
          <w:szCs w:val="24"/>
        </w:rPr>
        <w:t>штрафов, санкций, возмещения ущерба</w:t>
      </w:r>
      <w:r>
        <w:rPr>
          <w:rFonts w:ascii="Times New Roman" w:hAnsi="Times New Roman" w:cs="Times New Roman"/>
          <w:b w:val="0"/>
          <w:sz w:val="24"/>
          <w:szCs w:val="24"/>
        </w:rPr>
        <w:t xml:space="preserve"> </w:t>
      </w:r>
      <w:r w:rsidRPr="00F84B7D">
        <w:rPr>
          <w:rFonts w:ascii="Times New Roman" w:hAnsi="Times New Roman" w:cs="Times New Roman"/>
          <w:b w:val="0"/>
          <w:sz w:val="24"/>
          <w:szCs w:val="24"/>
        </w:rPr>
        <w:t>по отчет</w:t>
      </w:r>
      <w:r>
        <w:rPr>
          <w:rFonts w:ascii="Times New Roman" w:hAnsi="Times New Roman" w:cs="Times New Roman"/>
          <w:b w:val="0"/>
          <w:sz w:val="24"/>
          <w:szCs w:val="24"/>
        </w:rPr>
        <w:t>ным данным</w:t>
      </w:r>
      <w:r w:rsidRPr="00F84B7D">
        <w:rPr>
          <w:rFonts w:ascii="Times New Roman" w:hAnsi="Times New Roman" w:cs="Times New Roman"/>
          <w:b w:val="0"/>
          <w:sz w:val="24"/>
          <w:szCs w:val="24"/>
        </w:rPr>
        <w:t xml:space="preserve"> финансового управления</w:t>
      </w:r>
      <w:r w:rsidRPr="00F84B7D">
        <w:rPr>
          <w:rFonts w:ascii="Times New Roman" w:hAnsi="Times New Roman" w:cs="Times New Roman"/>
          <w:sz w:val="24"/>
          <w:szCs w:val="24"/>
        </w:rPr>
        <w:t xml:space="preserve"> </w:t>
      </w:r>
      <w:r w:rsidRPr="00F84B7D">
        <w:rPr>
          <w:rFonts w:ascii="Times New Roman" w:hAnsi="Times New Roman" w:cs="Times New Roman"/>
          <w:b w:val="0"/>
          <w:sz w:val="24"/>
          <w:szCs w:val="24"/>
        </w:rPr>
        <w:t xml:space="preserve">администрации Балахнинского муниципального </w:t>
      </w:r>
      <w:r>
        <w:rPr>
          <w:rFonts w:ascii="Times New Roman" w:hAnsi="Times New Roman" w:cs="Times New Roman"/>
          <w:b w:val="0"/>
          <w:sz w:val="24"/>
          <w:szCs w:val="24"/>
        </w:rPr>
        <w:t>округа</w:t>
      </w:r>
      <w:r w:rsidRPr="00F84B7D">
        <w:rPr>
          <w:rFonts w:ascii="Times New Roman" w:hAnsi="Times New Roman" w:cs="Times New Roman"/>
          <w:b w:val="0"/>
          <w:sz w:val="24"/>
          <w:szCs w:val="24"/>
        </w:rPr>
        <w:t xml:space="preserve"> по форме </w:t>
      </w:r>
      <w:r w:rsidRPr="001B08B1">
        <w:rPr>
          <w:rFonts w:ascii="Times New Roman" w:hAnsi="Times New Roman" w:cs="Times New Roman"/>
          <w:b w:val="0"/>
          <w:sz w:val="24"/>
          <w:szCs w:val="24"/>
        </w:rPr>
        <w:t>0521428 «Отчет об исполнении консолидированного бюджета субъекта РФ и бюджета территориального государственного внебюджетного фонда»</w:t>
      </w:r>
      <w:r w:rsidRPr="00077817">
        <w:rPr>
          <w:szCs w:val="24"/>
        </w:rPr>
        <w:t xml:space="preserve"> </w:t>
      </w:r>
      <w:r w:rsidR="00503FFF">
        <w:rPr>
          <w:rFonts w:ascii="Times New Roman" w:hAnsi="Times New Roman" w:cs="Times New Roman"/>
          <w:b w:val="0"/>
          <w:sz w:val="24"/>
          <w:szCs w:val="24"/>
        </w:rPr>
        <w:t>за 2024</w:t>
      </w:r>
      <w:r>
        <w:rPr>
          <w:rFonts w:ascii="Times New Roman" w:hAnsi="Times New Roman" w:cs="Times New Roman"/>
          <w:b w:val="0"/>
          <w:sz w:val="24"/>
          <w:szCs w:val="24"/>
        </w:rPr>
        <w:t xml:space="preserve"> </w:t>
      </w:r>
      <w:r w:rsidRPr="00F84B7D">
        <w:rPr>
          <w:rFonts w:ascii="Times New Roman" w:hAnsi="Times New Roman" w:cs="Times New Roman"/>
          <w:b w:val="0"/>
          <w:sz w:val="24"/>
          <w:szCs w:val="24"/>
        </w:rPr>
        <w:t>г</w:t>
      </w:r>
      <w:r w:rsidR="00503FFF">
        <w:rPr>
          <w:rFonts w:ascii="Times New Roman" w:hAnsi="Times New Roman" w:cs="Times New Roman"/>
          <w:b w:val="0"/>
          <w:sz w:val="24"/>
          <w:szCs w:val="24"/>
        </w:rPr>
        <w:t>од, на 01.06.2025, на 01.08.2025</w:t>
      </w:r>
      <w:r>
        <w:rPr>
          <w:rFonts w:ascii="Times New Roman" w:hAnsi="Times New Roman" w:cs="Times New Roman"/>
          <w:b w:val="0"/>
          <w:sz w:val="24"/>
          <w:szCs w:val="24"/>
        </w:rPr>
        <w:t>.</w:t>
      </w:r>
    </w:p>
    <w:p w:rsidR="00634B58" w:rsidRPr="00940C5F" w:rsidRDefault="00634B58" w:rsidP="00634B58">
      <w:pPr>
        <w:ind w:firstLine="720"/>
        <w:jc w:val="both"/>
      </w:pPr>
      <w:r w:rsidRPr="004C14F4">
        <w:t xml:space="preserve">Прогноз </w:t>
      </w:r>
      <w:r>
        <w:t xml:space="preserve">доходов от </w:t>
      </w:r>
      <w:r w:rsidRPr="0060545B">
        <w:rPr>
          <w:szCs w:val="24"/>
        </w:rPr>
        <w:t>штрафов, санкций, возмещения ущерба</w:t>
      </w:r>
      <w:r w:rsidRPr="0060545B">
        <w:rPr>
          <w:bCs/>
        </w:rPr>
        <w:t>,</w:t>
      </w:r>
      <w:r w:rsidRPr="004C14F4">
        <w:t xml:space="preserve"> согласова</w:t>
      </w:r>
      <w:r>
        <w:t>н</w:t>
      </w:r>
      <w:r w:rsidRPr="004C14F4">
        <w:t>н</w:t>
      </w:r>
      <w:r>
        <w:t>ый</w:t>
      </w:r>
      <w:r w:rsidRPr="004C14F4">
        <w:t xml:space="preserve"> с Министерством финансов Нижегородской области</w:t>
      </w:r>
      <w:r>
        <w:t xml:space="preserve">, согласован </w:t>
      </w:r>
      <w:r w:rsidRPr="00FE0CF2">
        <w:rPr>
          <w:b/>
          <w:bCs/>
        </w:rPr>
        <w:t>на 202</w:t>
      </w:r>
      <w:r w:rsidR="00503FFF">
        <w:rPr>
          <w:b/>
          <w:bCs/>
        </w:rPr>
        <w:t>6</w:t>
      </w:r>
      <w:r w:rsidRPr="00FE0CF2">
        <w:rPr>
          <w:b/>
          <w:bCs/>
        </w:rPr>
        <w:t xml:space="preserve"> год</w:t>
      </w:r>
      <w:r w:rsidRPr="004C14F4">
        <w:t xml:space="preserve"> в сумме </w:t>
      </w:r>
      <w:r w:rsidR="00FE5F6A">
        <w:t xml:space="preserve">                            </w:t>
      </w:r>
      <w:r w:rsidR="00503FFF">
        <w:rPr>
          <w:b/>
          <w:bCs/>
        </w:rPr>
        <w:t>15 000,0</w:t>
      </w:r>
      <w:r w:rsidRPr="00FE0CF2">
        <w:rPr>
          <w:b/>
          <w:bCs/>
        </w:rPr>
        <w:t xml:space="preserve"> </w:t>
      </w:r>
      <w:r w:rsidRPr="00940C5F">
        <w:rPr>
          <w:bCs/>
        </w:rPr>
        <w:t>тыс. рублей,</w:t>
      </w:r>
      <w:r>
        <w:rPr>
          <w:b/>
          <w:bCs/>
        </w:rPr>
        <w:t xml:space="preserve"> </w:t>
      </w:r>
      <w:r w:rsidR="00503FFF">
        <w:rPr>
          <w:b/>
        </w:rPr>
        <w:t>на 2027</w:t>
      </w:r>
      <w:r w:rsidRPr="008626CC">
        <w:rPr>
          <w:b/>
        </w:rPr>
        <w:t xml:space="preserve"> год</w:t>
      </w:r>
      <w:r>
        <w:t xml:space="preserve"> в сумме </w:t>
      </w:r>
      <w:r w:rsidR="00503FFF">
        <w:rPr>
          <w:b/>
        </w:rPr>
        <w:t>15 600,</w:t>
      </w:r>
      <w:r>
        <w:rPr>
          <w:b/>
        </w:rPr>
        <w:t>0</w:t>
      </w:r>
      <w:r w:rsidRPr="008626CC">
        <w:rPr>
          <w:b/>
        </w:rPr>
        <w:t xml:space="preserve"> </w:t>
      </w:r>
      <w:r w:rsidRPr="00940C5F">
        <w:t>тыс. рублей,</w:t>
      </w:r>
      <w:r>
        <w:t xml:space="preserve"> </w:t>
      </w:r>
      <w:r w:rsidR="00503FFF">
        <w:rPr>
          <w:b/>
        </w:rPr>
        <w:t>на 2028</w:t>
      </w:r>
      <w:r w:rsidRPr="008626CC">
        <w:rPr>
          <w:b/>
        </w:rPr>
        <w:t xml:space="preserve"> год</w:t>
      </w:r>
      <w:r>
        <w:t xml:space="preserve"> в сумме </w:t>
      </w:r>
      <w:r w:rsidR="00503FFF">
        <w:rPr>
          <w:b/>
        </w:rPr>
        <w:t>16 224,0</w:t>
      </w:r>
      <w:r w:rsidRPr="008626CC">
        <w:rPr>
          <w:b/>
        </w:rPr>
        <w:t xml:space="preserve"> </w:t>
      </w:r>
      <w:r w:rsidR="00940C5F">
        <w:rPr>
          <w:b/>
        </w:rPr>
        <w:t xml:space="preserve">               </w:t>
      </w:r>
      <w:r w:rsidRPr="00940C5F">
        <w:t>тыс. рублей.</w:t>
      </w:r>
    </w:p>
    <w:p w:rsidR="006F4063" w:rsidRPr="00637AE4" w:rsidRDefault="003A0B95" w:rsidP="006F4063">
      <w:pPr>
        <w:pStyle w:val="ConsTitle"/>
        <w:ind w:right="0" w:firstLine="720"/>
        <w:jc w:val="both"/>
        <w:rPr>
          <w:rFonts w:ascii="Times New Roman" w:hAnsi="Times New Roman" w:cs="Times New Roman"/>
          <w:b w:val="0"/>
          <w:sz w:val="24"/>
          <w:szCs w:val="24"/>
        </w:rPr>
      </w:pPr>
      <w:r w:rsidRPr="00637AE4">
        <w:rPr>
          <w:rFonts w:ascii="Times New Roman" w:hAnsi="Times New Roman" w:cs="Times New Roman"/>
          <w:b w:val="0"/>
          <w:sz w:val="24"/>
          <w:szCs w:val="24"/>
        </w:rPr>
        <w:t xml:space="preserve">Дополнительно </w:t>
      </w:r>
      <w:r w:rsidR="00637AE4">
        <w:rPr>
          <w:rFonts w:ascii="Times New Roman" w:hAnsi="Times New Roman" w:cs="Times New Roman"/>
          <w:b w:val="0"/>
          <w:sz w:val="24"/>
          <w:szCs w:val="24"/>
        </w:rPr>
        <w:t>на 2026</w:t>
      </w:r>
      <w:r w:rsidR="00634B58" w:rsidRPr="00637AE4">
        <w:rPr>
          <w:rFonts w:ascii="Times New Roman" w:hAnsi="Times New Roman" w:cs="Times New Roman"/>
          <w:b w:val="0"/>
          <w:sz w:val="24"/>
          <w:szCs w:val="24"/>
        </w:rPr>
        <w:t xml:space="preserve"> год в бюджете Балахнинского муниципального округа запланированы </w:t>
      </w:r>
      <w:r w:rsidR="002C1D9B" w:rsidRPr="00637AE4">
        <w:rPr>
          <w:rFonts w:ascii="Times New Roman" w:hAnsi="Times New Roman" w:cs="Times New Roman"/>
          <w:b w:val="0"/>
          <w:sz w:val="24"/>
          <w:szCs w:val="24"/>
        </w:rPr>
        <w:t xml:space="preserve">доходы от денежных взысканий (штрафов) в сумме </w:t>
      </w:r>
      <w:r w:rsidR="00637AE4">
        <w:rPr>
          <w:rFonts w:ascii="Times New Roman" w:hAnsi="Times New Roman" w:cs="Times New Roman"/>
          <w:b w:val="0"/>
          <w:sz w:val="24"/>
          <w:szCs w:val="24"/>
        </w:rPr>
        <w:t>2 159,1</w:t>
      </w:r>
      <w:r w:rsidR="002C1D9B" w:rsidRPr="00637AE4">
        <w:rPr>
          <w:rFonts w:ascii="Times New Roman" w:hAnsi="Times New Roman" w:cs="Times New Roman"/>
          <w:b w:val="0"/>
          <w:sz w:val="24"/>
          <w:szCs w:val="24"/>
        </w:rPr>
        <w:t xml:space="preserve"> тыс. руб.</w:t>
      </w:r>
      <w:r w:rsidR="006F4063" w:rsidRPr="00637AE4">
        <w:rPr>
          <w:rFonts w:ascii="Times New Roman" w:hAnsi="Times New Roman" w:cs="Times New Roman"/>
          <w:b w:val="0"/>
          <w:sz w:val="24"/>
          <w:szCs w:val="24"/>
        </w:rPr>
        <w:t xml:space="preserve"> </w:t>
      </w:r>
      <w:r w:rsidR="00A13ACB" w:rsidRPr="00637AE4">
        <w:rPr>
          <w:rFonts w:ascii="Times New Roman" w:hAnsi="Times New Roman" w:cs="Times New Roman"/>
          <w:b w:val="0"/>
          <w:sz w:val="24"/>
          <w:szCs w:val="24"/>
        </w:rPr>
        <w:t>(</w:t>
      </w:r>
      <w:r w:rsidR="006F4063" w:rsidRPr="00637AE4">
        <w:rPr>
          <w:rFonts w:ascii="Times New Roman" w:hAnsi="Times New Roman" w:cs="Times New Roman"/>
          <w:b w:val="0"/>
          <w:sz w:val="24"/>
          <w:szCs w:val="24"/>
        </w:rPr>
        <w:t xml:space="preserve">согласно </w:t>
      </w:r>
      <w:r w:rsidR="00637AE4">
        <w:rPr>
          <w:rFonts w:ascii="Times New Roman" w:hAnsi="Times New Roman" w:cs="Times New Roman"/>
          <w:b w:val="0"/>
          <w:sz w:val="24"/>
          <w:szCs w:val="24"/>
        </w:rPr>
        <w:t>бухгалтерской отчетности</w:t>
      </w:r>
      <w:r w:rsidR="006F4063" w:rsidRPr="00637AE4">
        <w:rPr>
          <w:rFonts w:ascii="Times New Roman" w:hAnsi="Times New Roman" w:cs="Times New Roman"/>
          <w:b w:val="0"/>
          <w:sz w:val="24"/>
          <w:szCs w:val="24"/>
        </w:rPr>
        <w:t xml:space="preserve"> лесного хозяйства и охраны объектов животного мира Нижегородской области </w:t>
      </w:r>
      <w:r w:rsidR="00637AE4">
        <w:rPr>
          <w:rFonts w:ascii="Times New Roman" w:hAnsi="Times New Roman" w:cs="Times New Roman"/>
          <w:b w:val="0"/>
          <w:sz w:val="24"/>
          <w:szCs w:val="24"/>
        </w:rPr>
        <w:t>на 01.10.2025 года)</w:t>
      </w:r>
      <w:r w:rsidR="006E7F7E" w:rsidRPr="00637AE4">
        <w:rPr>
          <w:rFonts w:ascii="Times New Roman" w:hAnsi="Times New Roman" w:cs="Times New Roman"/>
          <w:b w:val="0"/>
          <w:sz w:val="24"/>
          <w:szCs w:val="24"/>
        </w:rPr>
        <w:t xml:space="preserve"> в том числе по КБК:</w:t>
      </w:r>
    </w:p>
    <w:p w:rsidR="00D869A1" w:rsidRPr="00637AE4" w:rsidRDefault="006E7F7E" w:rsidP="00D869A1">
      <w:pPr>
        <w:pStyle w:val="ConsTitle"/>
        <w:ind w:right="0" w:firstLine="720"/>
        <w:jc w:val="both"/>
        <w:rPr>
          <w:rFonts w:ascii="Times New Roman" w:hAnsi="Times New Roman" w:cs="Times New Roman"/>
          <w:b w:val="0"/>
          <w:sz w:val="24"/>
          <w:szCs w:val="24"/>
        </w:rPr>
      </w:pPr>
      <w:r w:rsidRPr="00637AE4">
        <w:rPr>
          <w:rFonts w:ascii="Times New Roman" w:hAnsi="Times New Roman" w:cs="Times New Roman"/>
          <w:b w:val="0"/>
          <w:sz w:val="24"/>
          <w:szCs w:val="24"/>
        </w:rPr>
        <w:t xml:space="preserve">- 1 16 11050 01 0000 140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 - в сумме </w:t>
      </w:r>
      <w:r w:rsidR="00637AE4">
        <w:rPr>
          <w:rFonts w:ascii="Times New Roman" w:hAnsi="Times New Roman" w:cs="Times New Roman"/>
          <w:b w:val="0"/>
          <w:sz w:val="24"/>
          <w:szCs w:val="24"/>
        </w:rPr>
        <w:t>982,6</w:t>
      </w:r>
      <w:r w:rsidR="00877DED" w:rsidRPr="00637AE4">
        <w:rPr>
          <w:rFonts w:ascii="Times New Roman" w:hAnsi="Times New Roman" w:cs="Times New Roman"/>
          <w:b w:val="0"/>
          <w:sz w:val="24"/>
          <w:szCs w:val="24"/>
        </w:rPr>
        <w:t xml:space="preserve"> тыс.руб.;</w:t>
      </w:r>
    </w:p>
    <w:p w:rsidR="00D869A1" w:rsidRPr="00637AE4" w:rsidRDefault="00877DED" w:rsidP="00D869A1">
      <w:pPr>
        <w:pStyle w:val="ConsTitle"/>
        <w:ind w:right="0" w:firstLine="720"/>
        <w:jc w:val="both"/>
        <w:rPr>
          <w:rFonts w:ascii="Times New Roman" w:hAnsi="Times New Roman" w:cs="Times New Roman"/>
          <w:b w:val="0"/>
          <w:sz w:val="24"/>
          <w:szCs w:val="24"/>
        </w:rPr>
      </w:pPr>
      <w:r w:rsidRPr="00637AE4">
        <w:rPr>
          <w:rFonts w:ascii="Times New Roman" w:hAnsi="Times New Roman" w:cs="Times New Roman"/>
          <w:b w:val="0"/>
          <w:sz w:val="24"/>
          <w:szCs w:val="24"/>
        </w:rPr>
        <w:t xml:space="preserve">- 1 16 10123 01 0000 140 </w:t>
      </w:r>
      <w:r w:rsidR="00D869A1" w:rsidRPr="00637AE4">
        <w:rPr>
          <w:rFonts w:ascii="Times New Roman" w:hAnsi="Times New Roman" w:cs="Times New Roman"/>
          <w:b w:val="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 в сумме 1</w:t>
      </w:r>
      <w:r w:rsidR="00637AE4">
        <w:rPr>
          <w:rFonts w:ascii="Times New Roman" w:hAnsi="Times New Roman" w:cs="Times New Roman"/>
          <w:b w:val="0"/>
          <w:sz w:val="24"/>
          <w:szCs w:val="24"/>
        </w:rPr>
        <w:t xml:space="preserve"> 176,5 </w:t>
      </w:r>
      <w:r w:rsidR="00D869A1" w:rsidRPr="00637AE4">
        <w:rPr>
          <w:rFonts w:ascii="Times New Roman" w:hAnsi="Times New Roman" w:cs="Times New Roman"/>
          <w:b w:val="0"/>
          <w:sz w:val="24"/>
          <w:szCs w:val="24"/>
        </w:rPr>
        <w:t>тыс.руб.</w:t>
      </w:r>
    </w:p>
    <w:p w:rsidR="004D04F2" w:rsidRPr="00413B69" w:rsidRDefault="00634B58" w:rsidP="00A13ACB">
      <w:pPr>
        <w:ind w:firstLine="720"/>
        <w:jc w:val="both"/>
        <w:rPr>
          <w:b/>
          <w:bCs/>
        </w:rPr>
      </w:pPr>
      <w:r w:rsidRPr="00637AE4">
        <w:rPr>
          <w:szCs w:val="24"/>
        </w:rPr>
        <w:t xml:space="preserve">Таким образом, </w:t>
      </w:r>
      <w:r w:rsidR="00A13ACB" w:rsidRPr="00637AE4">
        <w:rPr>
          <w:szCs w:val="24"/>
        </w:rPr>
        <w:t>п</w:t>
      </w:r>
      <w:r w:rsidR="00A13ACB" w:rsidRPr="00637AE4">
        <w:t xml:space="preserve">рогноз доходов от </w:t>
      </w:r>
      <w:r w:rsidR="00A13ACB" w:rsidRPr="00637AE4">
        <w:rPr>
          <w:szCs w:val="24"/>
        </w:rPr>
        <w:t>штрафов, санкций, возмещения ущерба</w:t>
      </w:r>
      <w:r w:rsidR="00A13ACB" w:rsidRPr="00637AE4">
        <w:rPr>
          <w:bCs/>
        </w:rPr>
        <w:t>,</w:t>
      </w:r>
      <w:r w:rsidR="00A13ACB" w:rsidRPr="00637AE4">
        <w:t xml:space="preserve"> в бюджет Балахнинского муниципального округа </w:t>
      </w:r>
      <w:r w:rsidR="00637AE4">
        <w:rPr>
          <w:b/>
          <w:bCs/>
        </w:rPr>
        <w:t>на 2026</w:t>
      </w:r>
      <w:r w:rsidR="00A13ACB" w:rsidRPr="00637AE4">
        <w:rPr>
          <w:b/>
          <w:bCs/>
        </w:rPr>
        <w:t xml:space="preserve"> год</w:t>
      </w:r>
      <w:r w:rsidR="00A13ACB" w:rsidRPr="00637AE4">
        <w:t xml:space="preserve"> составляет </w:t>
      </w:r>
      <w:r w:rsidR="00637AE4">
        <w:rPr>
          <w:b/>
          <w:bCs/>
        </w:rPr>
        <w:t>17 159,1</w:t>
      </w:r>
      <w:r w:rsidR="004D04F2" w:rsidRPr="00637AE4">
        <w:rPr>
          <w:b/>
          <w:bCs/>
        </w:rPr>
        <w:t xml:space="preserve"> </w:t>
      </w:r>
      <w:r w:rsidR="00A13ACB" w:rsidRPr="00637AE4">
        <w:rPr>
          <w:b/>
          <w:bCs/>
        </w:rPr>
        <w:t>тыс. рублей</w:t>
      </w:r>
      <w:r w:rsidR="004D04F2" w:rsidRPr="00637AE4">
        <w:rPr>
          <w:b/>
          <w:bCs/>
        </w:rPr>
        <w:t>.</w:t>
      </w:r>
    </w:p>
    <w:p w:rsidR="00503FFF" w:rsidRDefault="00503FFF" w:rsidP="00AF3DE2">
      <w:pPr>
        <w:rPr>
          <w:b/>
          <w:sz w:val="28"/>
          <w:szCs w:val="28"/>
        </w:rPr>
      </w:pPr>
    </w:p>
    <w:p w:rsidR="001D77FF" w:rsidRDefault="001D77FF" w:rsidP="001D77FF">
      <w:pPr>
        <w:jc w:val="center"/>
        <w:rPr>
          <w:b/>
          <w:sz w:val="28"/>
          <w:szCs w:val="28"/>
        </w:rPr>
      </w:pPr>
      <w:r w:rsidRPr="00573A08">
        <w:rPr>
          <w:b/>
          <w:sz w:val="28"/>
          <w:szCs w:val="28"/>
        </w:rPr>
        <w:t>Прочие неналоговые доходы</w:t>
      </w:r>
    </w:p>
    <w:p w:rsidR="001D77FF" w:rsidRDefault="001D77FF" w:rsidP="001D77FF">
      <w:pPr>
        <w:jc w:val="center"/>
        <w:rPr>
          <w:b/>
          <w:sz w:val="28"/>
          <w:szCs w:val="28"/>
        </w:rPr>
      </w:pPr>
    </w:p>
    <w:p w:rsidR="001D77FF" w:rsidRDefault="001D77FF" w:rsidP="001D77FF">
      <w:pPr>
        <w:ind w:firstLine="709"/>
        <w:jc w:val="both"/>
        <w:rPr>
          <w:szCs w:val="24"/>
        </w:rPr>
      </w:pPr>
      <w:r w:rsidRPr="00A14666">
        <w:rPr>
          <w:szCs w:val="24"/>
        </w:rPr>
        <w:t>Прогноз по прочим неналоговым доходам (инициативные платежи) на 202</w:t>
      </w:r>
      <w:r w:rsidR="00280EAB">
        <w:rPr>
          <w:szCs w:val="24"/>
        </w:rPr>
        <w:t>6</w:t>
      </w:r>
      <w:r w:rsidRPr="00A14666">
        <w:rPr>
          <w:szCs w:val="24"/>
        </w:rPr>
        <w:t xml:space="preserve"> год</w:t>
      </w:r>
      <w:r w:rsidRPr="0025678A">
        <w:rPr>
          <w:szCs w:val="24"/>
        </w:rPr>
        <w:t xml:space="preserve"> составлен на основании </w:t>
      </w:r>
      <w:r w:rsidR="00BD0116">
        <w:rPr>
          <w:szCs w:val="24"/>
        </w:rPr>
        <w:t>информации, представленной</w:t>
      </w:r>
      <w:r>
        <w:rPr>
          <w:szCs w:val="24"/>
        </w:rPr>
        <w:t xml:space="preserve"> </w:t>
      </w:r>
      <w:r w:rsidR="00BD0116">
        <w:rPr>
          <w:szCs w:val="24"/>
        </w:rPr>
        <w:t>управлением благоустройства и дорожной деятельности а</w:t>
      </w:r>
      <w:r w:rsidR="00EE3043">
        <w:rPr>
          <w:szCs w:val="24"/>
        </w:rPr>
        <w:t>дминистрации</w:t>
      </w:r>
      <w:r>
        <w:rPr>
          <w:szCs w:val="24"/>
        </w:rPr>
        <w:t xml:space="preserve"> Балахнинского муниципального округа. </w:t>
      </w:r>
    </w:p>
    <w:p w:rsidR="00C82920" w:rsidRDefault="00C82920" w:rsidP="001D77FF">
      <w:pPr>
        <w:ind w:firstLine="709"/>
        <w:jc w:val="both"/>
        <w:rPr>
          <w:szCs w:val="24"/>
        </w:rPr>
      </w:pPr>
    </w:p>
    <w:p w:rsidR="002E7B1F" w:rsidRDefault="001D77FF" w:rsidP="00C82920">
      <w:pPr>
        <w:ind w:firstLine="709"/>
        <w:jc w:val="both"/>
        <w:rPr>
          <w:szCs w:val="24"/>
        </w:rPr>
      </w:pPr>
      <w:r>
        <w:rPr>
          <w:szCs w:val="24"/>
        </w:rPr>
        <w:t xml:space="preserve">                                                                                                                          </w:t>
      </w:r>
    </w:p>
    <w:p w:rsidR="002E7B1F" w:rsidRDefault="002E7B1F" w:rsidP="00C82920">
      <w:pPr>
        <w:ind w:firstLine="709"/>
        <w:jc w:val="both"/>
        <w:rPr>
          <w:szCs w:val="24"/>
        </w:rPr>
      </w:pPr>
    </w:p>
    <w:p w:rsidR="002E7B1F" w:rsidRDefault="002E7B1F" w:rsidP="002E7B1F">
      <w:pPr>
        <w:ind w:firstLine="709"/>
        <w:jc w:val="right"/>
        <w:rPr>
          <w:szCs w:val="24"/>
        </w:rPr>
      </w:pPr>
    </w:p>
    <w:p w:rsidR="00C82920" w:rsidRPr="00C82920" w:rsidRDefault="001D77FF" w:rsidP="002E7B1F">
      <w:pPr>
        <w:ind w:firstLine="709"/>
        <w:jc w:val="right"/>
      </w:pPr>
      <w:r>
        <w:rPr>
          <w:szCs w:val="24"/>
        </w:rPr>
        <w:t xml:space="preserve"> </w:t>
      </w:r>
      <w:r w:rsidRPr="00187FCB">
        <w:t>тыс.</w:t>
      </w:r>
      <w:r>
        <w:t xml:space="preserve"> </w:t>
      </w:r>
      <w:r w:rsidRPr="00187FCB">
        <w:t>руб</w:t>
      </w:r>
      <w:r>
        <w:t>лей</w:t>
      </w:r>
    </w:p>
    <w:tbl>
      <w:tblPr>
        <w:tblStyle w:val="a6"/>
        <w:tblW w:w="0" w:type="auto"/>
        <w:tblLook w:val="04A0" w:firstRow="1" w:lastRow="0" w:firstColumn="1" w:lastColumn="0" w:noHBand="0" w:noVBand="1"/>
      </w:tblPr>
      <w:tblGrid>
        <w:gridCol w:w="7974"/>
        <w:gridCol w:w="1795"/>
      </w:tblGrid>
      <w:tr w:rsidR="001D77FF" w:rsidRPr="000D5B11" w:rsidTr="002B12C0">
        <w:tc>
          <w:tcPr>
            <w:tcW w:w="8046" w:type="dxa"/>
          </w:tcPr>
          <w:p w:rsidR="001D77FF" w:rsidRPr="000D5B11" w:rsidRDefault="001D77FF" w:rsidP="001D77FF">
            <w:pPr>
              <w:pStyle w:val="Courier14"/>
              <w:ind w:right="-5" w:firstLine="0"/>
              <w:rPr>
                <w:rFonts w:ascii="Times New Roman" w:hAnsi="Times New Roman" w:cs="Times New Roman"/>
                <w:sz w:val="24"/>
                <w:szCs w:val="24"/>
              </w:rPr>
            </w:pPr>
            <w:r w:rsidRPr="000D5B11">
              <w:rPr>
                <w:rFonts w:ascii="Times New Roman" w:hAnsi="Times New Roman" w:cs="Times New Roman"/>
                <w:sz w:val="24"/>
                <w:szCs w:val="24"/>
              </w:rPr>
              <w:t xml:space="preserve">Фактическое поступление </w:t>
            </w:r>
            <w:r>
              <w:rPr>
                <w:rFonts w:ascii="Times New Roman" w:hAnsi="Times New Roman" w:cs="Times New Roman"/>
                <w:sz w:val="24"/>
                <w:szCs w:val="24"/>
              </w:rPr>
              <w:t>по прочим неналоговым доходам (ини</w:t>
            </w:r>
            <w:r w:rsidR="00BD0116">
              <w:rPr>
                <w:rFonts w:ascii="Times New Roman" w:hAnsi="Times New Roman" w:cs="Times New Roman"/>
                <w:sz w:val="24"/>
                <w:szCs w:val="24"/>
              </w:rPr>
              <w:t>циативные платежи по проекту «Вам решать») на 01.06</w:t>
            </w:r>
            <w:r w:rsidR="00CB4760">
              <w:rPr>
                <w:rFonts w:ascii="Times New Roman" w:hAnsi="Times New Roman" w:cs="Times New Roman"/>
                <w:sz w:val="24"/>
                <w:szCs w:val="24"/>
              </w:rPr>
              <w:t>.2025</w:t>
            </w:r>
            <w:r w:rsidRPr="00556EC1">
              <w:rPr>
                <w:rFonts w:ascii="Times New Roman" w:hAnsi="Times New Roman" w:cs="Times New Roman"/>
                <w:sz w:val="24"/>
                <w:szCs w:val="24"/>
              </w:rPr>
              <w:t xml:space="preserve"> год</w:t>
            </w:r>
            <w:r w:rsidR="00F14D68">
              <w:rPr>
                <w:rFonts w:ascii="Times New Roman" w:hAnsi="Times New Roman" w:cs="Times New Roman"/>
                <w:sz w:val="24"/>
                <w:szCs w:val="24"/>
              </w:rPr>
              <w:t>а</w:t>
            </w:r>
          </w:p>
        </w:tc>
        <w:tc>
          <w:tcPr>
            <w:tcW w:w="1807" w:type="dxa"/>
            <w:vAlign w:val="center"/>
          </w:tcPr>
          <w:p w:rsidR="001D77FF" w:rsidRPr="000D5B11" w:rsidRDefault="001D77FF" w:rsidP="001D77FF">
            <w:pPr>
              <w:pStyle w:val="Courier14"/>
              <w:ind w:right="-5" w:firstLine="0"/>
              <w:jc w:val="center"/>
              <w:rPr>
                <w:rFonts w:ascii="Times New Roman" w:hAnsi="Times New Roman" w:cs="Times New Roman"/>
                <w:sz w:val="24"/>
                <w:szCs w:val="24"/>
              </w:rPr>
            </w:pPr>
          </w:p>
          <w:p w:rsidR="001D77FF" w:rsidRPr="000D5B11" w:rsidRDefault="00BD0116" w:rsidP="001D77FF">
            <w:pPr>
              <w:pStyle w:val="Courier14"/>
              <w:ind w:right="-5" w:firstLine="0"/>
              <w:jc w:val="center"/>
              <w:rPr>
                <w:rFonts w:ascii="Times New Roman" w:hAnsi="Times New Roman" w:cs="Times New Roman"/>
                <w:sz w:val="24"/>
                <w:szCs w:val="24"/>
              </w:rPr>
            </w:pPr>
            <w:r>
              <w:rPr>
                <w:rFonts w:ascii="Times New Roman" w:hAnsi="Times New Roman" w:cs="Times New Roman"/>
                <w:sz w:val="24"/>
                <w:szCs w:val="24"/>
              </w:rPr>
              <w:t>1 273,9</w:t>
            </w:r>
          </w:p>
        </w:tc>
      </w:tr>
      <w:tr w:rsidR="001D77FF" w:rsidRPr="000D5B11" w:rsidTr="002B12C0">
        <w:tc>
          <w:tcPr>
            <w:tcW w:w="8046" w:type="dxa"/>
          </w:tcPr>
          <w:p w:rsidR="001D77FF" w:rsidRPr="000D5B11" w:rsidRDefault="001D77FF" w:rsidP="001D77FF">
            <w:pPr>
              <w:pStyle w:val="Courier14"/>
              <w:ind w:right="-5" w:firstLine="0"/>
              <w:rPr>
                <w:rFonts w:ascii="Times New Roman" w:hAnsi="Times New Roman" w:cs="Times New Roman"/>
                <w:sz w:val="24"/>
                <w:szCs w:val="24"/>
              </w:rPr>
            </w:pPr>
            <w:r w:rsidRPr="000D5B11">
              <w:rPr>
                <w:rFonts w:ascii="Times New Roman" w:hAnsi="Times New Roman" w:cs="Times New Roman"/>
                <w:sz w:val="24"/>
                <w:szCs w:val="24"/>
              </w:rPr>
              <w:t xml:space="preserve">Прогноз доходов </w:t>
            </w:r>
            <w:r>
              <w:rPr>
                <w:rFonts w:ascii="Times New Roman" w:hAnsi="Times New Roman" w:cs="Times New Roman"/>
                <w:sz w:val="24"/>
                <w:szCs w:val="24"/>
              </w:rPr>
              <w:t>по прочим неналоговым дохода</w:t>
            </w:r>
            <w:r w:rsidR="00BD0116">
              <w:rPr>
                <w:rFonts w:ascii="Times New Roman" w:hAnsi="Times New Roman" w:cs="Times New Roman"/>
                <w:sz w:val="24"/>
                <w:szCs w:val="24"/>
              </w:rPr>
              <w:t>м (инициативные платежи) на 2026</w:t>
            </w:r>
            <w:r w:rsidRPr="000D5B11">
              <w:rPr>
                <w:rFonts w:ascii="Times New Roman" w:hAnsi="Times New Roman" w:cs="Times New Roman"/>
                <w:sz w:val="24"/>
                <w:szCs w:val="24"/>
              </w:rPr>
              <w:t xml:space="preserve"> год, согласованный с Министерством фина</w:t>
            </w:r>
            <w:r>
              <w:rPr>
                <w:rFonts w:ascii="Times New Roman" w:hAnsi="Times New Roman" w:cs="Times New Roman"/>
                <w:sz w:val="24"/>
                <w:szCs w:val="24"/>
              </w:rPr>
              <w:t>нсов Нижегородской области</w:t>
            </w:r>
            <w:r w:rsidRPr="000D5B11">
              <w:rPr>
                <w:rFonts w:ascii="Times New Roman" w:hAnsi="Times New Roman" w:cs="Times New Roman"/>
                <w:sz w:val="24"/>
                <w:szCs w:val="24"/>
              </w:rPr>
              <w:t>:</w:t>
            </w:r>
          </w:p>
        </w:tc>
        <w:tc>
          <w:tcPr>
            <w:tcW w:w="1807" w:type="dxa"/>
            <w:vAlign w:val="center"/>
          </w:tcPr>
          <w:p w:rsidR="001D77FF" w:rsidRPr="000D5B11" w:rsidRDefault="001D77FF" w:rsidP="001D77FF">
            <w:pPr>
              <w:pStyle w:val="Courier14"/>
              <w:ind w:right="-5" w:firstLine="0"/>
              <w:jc w:val="center"/>
              <w:rPr>
                <w:rFonts w:ascii="Times New Roman" w:hAnsi="Times New Roman" w:cs="Times New Roman"/>
                <w:sz w:val="24"/>
                <w:szCs w:val="24"/>
              </w:rPr>
            </w:pPr>
          </w:p>
          <w:p w:rsidR="001D77FF" w:rsidRPr="000D5B11" w:rsidRDefault="00BD0116" w:rsidP="001D77FF">
            <w:pPr>
              <w:pStyle w:val="Courier14"/>
              <w:ind w:right="-5" w:firstLine="0"/>
              <w:jc w:val="center"/>
              <w:rPr>
                <w:rFonts w:ascii="Times New Roman" w:hAnsi="Times New Roman" w:cs="Times New Roman"/>
                <w:sz w:val="24"/>
                <w:szCs w:val="24"/>
              </w:rPr>
            </w:pPr>
            <w:r>
              <w:rPr>
                <w:rFonts w:ascii="Times New Roman" w:hAnsi="Times New Roman" w:cs="Times New Roman"/>
                <w:sz w:val="24"/>
                <w:szCs w:val="24"/>
              </w:rPr>
              <w:t>1 342,7</w:t>
            </w:r>
          </w:p>
        </w:tc>
      </w:tr>
    </w:tbl>
    <w:p w:rsidR="001D77FF" w:rsidRDefault="001D77FF" w:rsidP="001D77FF">
      <w:pPr>
        <w:rPr>
          <w:b/>
          <w:sz w:val="28"/>
          <w:szCs w:val="28"/>
          <w:highlight w:val="yellow"/>
        </w:rPr>
      </w:pPr>
    </w:p>
    <w:p w:rsidR="000C6A2A" w:rsidRPr="0031374A" w:rsidRDefault="001D77FF" w:rsidP="0038092A">
      <w:pPr>
        <w:ind w:firstLine="720"/>
        <w:jc w:val="both"/>
        <w:rPr>
          <w:bCs/>
          <w:szCs w:val="24"/>
        </w:rPr>
      </w:pPr>
      <w:r w:rsidRPr="00A12C7A">
        <w:rPr>
          <w:szCs w:val="24"/>
        </w:rPr>
        <w:t xml:space="preserve">Прогноз </w:t>
      </w:r>
      <w:r>
        <w:rPr>
          <w:szCs w:val="24"/>
        </w:rPr>
        <w:t>по прочим неналоговым доходам (инициативные платежи)</w:t>
      </w:r>
      <w:r w:rsidRPr="00A12C7A">
        <w:rPr>
          <w:szCs w:val="24"/>
        </w:rPr>
        <w:t xml:space="preserve">, согласованный с Министерством финансов Нижегородской </w:t>
      </w:r>
      <w:r>
        <w:rPr>
          <w:szCs w:val="24"/>
        </w:rPr>
        <w:t>области,</w:t>
      </w:r>
      <w:r w:rsidRPr="00A12C7A">
        <w:rPr>
          <w:szCs w:val="24"/>
        </w:rPr>
        <w:t xml:space="preserve"> </w:t>
      </w:r>
      <w:r w:rsidRPr="00820137">
        <w:rPr>
          <w:b/>
          <w:bCs/>
          <w:szCs w:val="24"/>
        </w:rPr>
        <w:t>на 202</w:t>
      </w:r>
      <w:r w:rsidR="001C7167">
        <w:rPr>
          <w:b/>
          <w:bCs/>
          <w:szCs w:val="24"/>
        </w:rPr>
        <w:t>6</w:t>
      </w:r>
      <w:r w:rsidRPr="00820137">
        <w:rPr>
          <w:b/>
          <w:bCs/>
          <w:szCs w:val="24"/>
        </w:rPr>
        <w:t xml:space="preserve"> год</w:t>
      </w:r>
      <w:r w:rsidRPr="00A12C7A">
        <w:rPr>
          <w:szCs w:val="24"/>
        </w:rPr>
        <w:t xml:space="preserve"> </w:t>
      </w:r>
      <w:r>
        <w:rPr>
          <w:szCs w:val="24"/>
        </w:rPr>
        <w:t>определен в сумме</w:t>
      </w:r>
      <w:r w:rsidRPr="00A12C7A">
        <w:rPr>
          <w:szCs w:val="24"/>
        </w:rPr>
        <w:t xml:space="preserve"> </w:t>
      </w:r>
      <w:r w:rsidR="001C7167">
        <w:rPr>
          <w:b/>
          <w:bCs/>
          <w:szCs w:val="24"/>
        </w:rPr>
        <w:t>1 342,7</w:t>
      </w:r>
      <w:r>
        <w:rPr>
          <w:b/>
          <w:bCs/>
          <w:szCs w:val="24"/>
        </w:rPr>
        <w:t xml:space="preserve">                        </w:t>
      </w:r>
      <w:r w:rsidRPr="0031374A">
        <w:rPr>
          <w:bCs/>
          <w:szCs w:val="24"/>
        </w:rPr>
        <w:t xml:space="preserve">тыс. рублей, </w:t>
      </w:r>
      <w:r w:rsidR="001C7167">
        <w:rPr>
          <w:b/>
          <w:bCs/>
          <w:szCs w:val="24"/>
        </w:rPr>
        <w:t xml:space="preserve">на 2027 </w:t>
      </w:r>
      <w:r w:rsidRPr="00986754">
        <w:rPr>
          <w:b/>
          <w:bCs/>
          <w:szCs w:val="24"/>
        </w:rPr>
        <w:t>год</w:t>
      </w:r>
      <w:r>
        <w:rPr>
          <w:b/>
          <w:bCs/>
          <w:szCs w:val="24"/>
        </w:rPr>
        <w:t xml:space="preserve"> </w:t>
      </w:r>
      <w:r w:rsidRPr="00986754">
        <w:rPr>
          <w:bCs/>
          <w:szCs w:val="24"/>
        </w:rPr>
        <w:t>в сумме</w:t>
      </w:r>
      <w:r>
        <w:rPr>
          <w:b/>
          <w:bCs/>
          <w:szCs w:val="24"/>
        </w:rPr>
        <w:t xml:space="preserve"> </w:t>
      </w:r>
      <w:r w:rsidR="001C7167">
        <w:rPr>
          <w:b/>
          <w:bCs/>
          <w:szCs w:val="24"/>
        </w:rPr>
        <w:t>1 396,4</w:t>
      </w:r>
      <w:r>
        <w:rPr>
          <w:b/>
          <w:bCs/>
          <w:szCs w:val="24"/>
        </w:rPr>
        <w:t xml:space="preserve"> </w:t>
      </w:r>
      <w:r w:rsidRPr="0031374A">
        <w:rPr>
          <w:bCs/>
          <w:szCs w:val="24"/>
        </w:rPr>
        <w:t>тыс. рублей,</w:t>
      </w:r>
      <w:r w:rsidR="001C7167">
        <w:rPr>
          <w:b/>
          <w:bCs/>
          <w:szCs w:val="24"/>
        </w:rPr>
        <w:t xml:space="preserve"> на 2028</w:t>
      </w:r>
      <w:r w:rsidRPr="00986754">
        <w:rPr>
          <w:b/>
          <w:bCs/>
          <w:szCs w:val="24"/>
        </w:rPr>
        <w:t xml:space="preserve"> год</w:t>
      </w:r>
      <w:r>
        <w:rPr>
          <w:b/>
          <w:bCs/>
          <w:szCs w:val="24"/>
        </w:rPr>
        <w:t xml:space="preserve"> </w:t>
      </w:r>
      <w:r w:rsidRPr="00986754">
        <w:rPr>
          <w:bCs/>
          <w:szCs w:val="24"/>
        </w:rPr>
        <w:t>в сумме</w:t>
      </w:r>
      <w:r w:rsidR="001C7167">
        <w:rPr>
          <w:b/>
          <w:bCs/>
          <w:szCs w:val="24"/>
        </w:rPr>
        <w:t xml:space="preserve"> 1 452,3</w:t>
      </w:r>
      <w:r w:rsidRPr="00986754">
        <w:rPr>
          <w:b/>
          <w:bCs/>
          <w:szCs w:val="24"/>
        </w:rPr>
        <w:t xml:space="preserve"> </w:t>
      </w:r>
      <w:r w:rsidRPr="0031374A">
        <w:rPr>
          <w:bCs/>
          <w:szCs w:val="24"/>
        </w:rPr>
        <w:t xml:space="preserve">тыс. рублей. </w:t>
      </w:r>
    </w:p>
    <w:p w:rsidR="005B5D77" w:rsidRDefault="005B5D77" w:rsidP="002E7B1F">
      <w:pPr>
        <w:rPr>
          <w:b/>
          <w:sz w:val="28"/>
          <w:szCs w:val="28"/>
        </w:rPr>
      </w:pPr>
    </w:p>
    <w:p w:rsidR="00AA0061" w:rsidRDefault="00AA0061" w:rsidP="002E7B1F">
      <w:pPr>
        <w:rPr>
          <w:b/>
          <w:sz w:val="28"/>
          <w:szCs w:val="28"/>
        </w:rPr>
      </w:pPr>
    </w:p>
    <w:p w:rsidR="005B5D77" w:rsidRDefault="005B5D77" w:rsidP="005C6162">
      <w:pPr>
        <w:jc w:val="center"/>
        <w:rPr>
          <w:b/>
          <w:sz w:val="28"/>
          <w:szCs w:val="28"/>
        </w:rPr>
      </w:pPr>
    </w:p>
    <w:p w:rsidR="005C6162" w:rsidRPr="00B94D40" w:rsidRDefault="005C6162" w:rsidP="005C6162">
      <w:pPr>
        <w:jc w:val="center"/>
        <w:rPr>
          <w:b/>
          <w:sz w:val="28"/>
          <w:szCs w:val="28"/>
        </w:rPr>
      </w:pPr>
      <w:r w:rsidRPr="00B94D40">
        <w:rPr>
          <w:b/>
          <w:sz w:val="28"/>
          <w:szCs w:val="28"/>
        </w:rPr>
        <w:t xml:space="preserve">Безвозмездные поступления от других бюджетов бюджетной </w:t>
      </w:r>
    </w:p>
    <w:p w:rsidR="005C6162" w:rsidRPr="001A09C9" w:rsidRDefault="005C6162" w:rsidP="005C6162">
      <w:pPr>
        <w:jc w:val="center"/>
        <w:rPr>
          <w:b/>
          <w:sz w:val="28"/>
          <w:szCs w:val="28"/>
        </w:rPr>
      </w:pPr>
      <w:r w:rsidRPr="00B94D40">
        <w:rPr>
          <w:b/>
          <w:sz w:val="28"/>
          <w:szCs w:val="28"/>
        </w:rPr>
        <w:t>системы Российской Федерации</w:t>
      </w:r>
    </w:p>
    <w:p w:rsidR="005C6162" w:rsidRPr="001A09C9" w:rsidRDefault="005C6162" w:rsidP="005C6162">
      <w:pPr>
        <w:jc w:val="center"/>
        <w:rPr>
          <w:b/>
          <w:sz w:val="28"/>
          <w:szCs w:val="28"/>
        </w:rPr>
      </w:pPr>
    </w:p>
    <w:p w:rsidR="005C6162" w:rsidRPr="005D759F" w:rsidRDefault="005C6162" w:rsidP="00EF5D9E">
      <w:pPr>
        <w:ind w:firstLine="709"/>
        <w:jc w:val="both"/>
      </w:pPr>
      <w:r w:rsidRPr="000A54FF">
        <w:t>Прогноз б</w:t>
      </w:r>
      <w:r w:rsidR="00AD77E8" w:rsidRPr="000A54FF">
        <w:t xml:space="preserve">езвозмездных поступлений </w:t>
      </w:r>
      <w:r w:rsidR="00B94D40">
        <w:rPr>
          <w:b/>
        </w:rPr>
        <w:t>на 2026</w:t>
      </w:r>
      <w:r w:rsidRPr="000A54FF">
        <w:rPr>
          <w:b/>
        </w:rPr>
        <w:t xml:space="preserve"> год</w:t>
      </w:r>
      <w:r w:rsidRPr="000A54FF">
        <w:t xml:space="preserve"> определен в сумме </w:t>
      </w:r>
      <w:r w:rsidR="000A54FF">
        <w:rPr>
          <w:b/>
        </w:rPr>
        <w:t>1</w:t>
      </w:r>
      <w:r w:rsidR="00B94D40">
        <w:rPr>
          <w:b/>
        </w:rPr>
        <w:t> 587 855,0</w:t>
      </w:r>
      <w:r w:rsidRPr="000A54FF">
        <w:rPr>
          <w:b/>
        </w:rPr>
        <w:t xml:space="preserve"> </w:t>
      </w:r>
      <w:r w:rsidR="003F1739" w:rsidRPr="000A54FF">
        <w:rPr>
          <w:b/>
        </w:rPr>
        <w:t xml:space="preserve">                        </w:t>
      </w:r>
      <w:r w:rsidRPr="005D759F">
        <w:t xml:space="preserve">тыс. рублей, </w:t>
      </w:r>
      <w:r w:rsidRPr="000A54FF">
        <w:rPr>
          <w:b/>
        </w:rPr>
        <w:t>на 202</w:t>
      </w:r>
      <w:r w:rsidR="00B94D40">
        <w:rPr>
          <w:b/>
        </w:rPr>
        <w:t>7</w:t>
      </w:r>
      <w:r w:rsidRPr="000A54FF">
        <w:rPr>
          <w:b/>
        </w:rPr>
        <w:t xml:space="preserve"> год</w:t>
      </w:r>
      <w:r w:rsidRPr="000A54FF">
        <w:t xml:space="preserve"> в сумме </w:t>
      </w:r>
      <w:r w:rsidR="00B94D40">
        <w:rPr>
          <w:b/>
        </w:rPr>
        <w:t>3 822 408,1</w:t>
      </w:r>
      <w:r w:rsidRPr="000A54FF">
        <w:rPr>
          <w:b/>
        </w:rPr>
        <w:t xml:space="preserve"> </w:t>
      </w:r>
      <w:r w:rsidRPr="005D759F">
        <w:t>тыс. рублей</w:t>
      </w:r>
      <w:r w:rsidR="00AD77E8" w:rsidRPr="005D759F">
        <w:t>,</w:t>
      </w:r>
      <w:r w:rsidR="00AD77E8" w:rsidRPr="000A54FF">
        <w:t xml:space="preserve"> </w:t>
      </w:r>
      <w:r w:rsidR="00B94D40">
        <w:rPr>
          <w:b/>
        </w:rPr>
        <w:t>на 2028</w:t>
      </w:r>
      <w:r w:rsidRPr="000A54FF">
        <w:rPr>
          <w:b/>
        </w:rPr>
        <w:t xml:space="preserve"> год</w:t>
      </w:r>
      <w:r w:rsidRPr="000A54FF">
        <w:t xml:space="preserve"> в сумме </w:t>
      </w:r>
      <w:r w:rsidR="000A54FF">
        <w:rPr>
          <w:b/>
        </w:rPr>
        <w:t>1</w:t>
      </w:r>
      <w:r w:rsidR="00B94D40">
        <w:rPr>
          <w:b/>
        </w:rPr>
        <w:t> 553 901,0</w:t>
      </w:r>
      <w:r w:rsidRPr="000A54FF">
        <w:rPr>
          <w:b/>
        </w:rPr>
        <w:t xml:space="preserve"> </w:t>
      </w:r>
      <w:r w:rsidR="005D759F">
        <w:rPr>
          <w:b/>
        </w:rPr>
        <w:t xml:space="preserve">                    </w:t>
      </w:r>
      <w:r w:rsidRPr="005D759F">
        <w:t>тыс. рублей.</w:t>
      </w:r>
    </w:p>
    <w:p w:rsidR="005C6162" w:rsidRPr="008E0541" w:rsidRDefault="005C6162" w:rsidP="00EF5D9E">
      <w:pPr>
        <w:ind w:firstLine="709"/>
        <w:jc w:val="both"/>
      </w:pPr>
      <w:r w:rsidRPr="008E0541">
        <w:t>В проекте бюджета предусмотрены безвозмездные поступления, распределенные бюджету Балахнинского муниципального округа в соответствии с проектом Закона Нижегородской облас</w:t>
      </w:r>
      <w:r w:rsidR="00B94D40">
        <w:t>ти «Об областном бюджете на 2026</w:t>
      </w:r>
      <w:r w:rsidR="000444EC" w:rsidRPr="008E0541">
        <w:t xml:space="preserve"> год и на плановый период 202</w:t>
      </w:r>
      <w:r w:rsidR="00B94D40">
        <w:t>7 и 2028</w:t>
      </w:r>
      <w:r w:rsidRPr="008E0541">
        <w:t xml:space="preserve"> годов», внесенным на рассмотрение</w:t>
      </w:r>
      <w:r w:rsidR="00ED374E" w:rsidRPr="008E0541">
        <w:t xml:space="preserve"> в</w:t>
      </w:r>
      <w:r w:rsidRPr="008E0541">
        <w:t xml:space="preserve"> Законодательн</w:t>
      </w:r>
      <w:r w:rsidR="00ED374E" w:rsidRPr="008E0541">
        <w:t>ое</w:t>
      </w:r>
      <w:r w:rsidRPr="008E0541">
        <w:t xml:space="preserve"> собрани</w:t>
      </w:r>
      <w:r w:rsidR="00ED374E" w:rsidRPr="008E0541">
        <w:t>е</w:t>
      </w:r>
      <w:r w:rsidRPr="008E0541">
        <w:t xml:space="preserve"> Нижегородской области.</w:t>
      </w:r>
    </w:p>
    <w:p w:rsidR="008A3115" w:rsidRPr="008E0541" w:rsidRDefault="005C6162" w:rsidP="008E0541">
      <w:pPr>
        <w:ind w:firstLine="709"/>
        <w:jc w:val="both"/>
        <w:rPr>
          <w:b/>
          <w:szCs w:val="24"/>
        </w:rPr>
      </w:pPr>
      <w:r w:rsidRPr="008E0541">
        <w:t>В соответствии с проектом</w:t>
      </w:r>
      <w:r w:rsidR="00B94D40">
        <w:t xml:space="preserve"> Закона</w:t>
      </w:r>
      <w:r w:rsidRPr="008E0541">
        <w:t xml:space="preserve"> прогноз безвозмездных поступлений </w:t>
      </w:r>
      <w:r w:rsidRPr="008E0541">
        <w:rPr>
          <w:bCs/>
        </w:rPr>
        <w:t>на</w:t>
      </w:r>
      <w:r w:rsidRPr="008E0541">
        <w:rPr>
          <w:b/>
          <w:bCs/>
        </w:rPr>
        <w:t xml:space="preserve"> </w:t>
      </w:r>
      <w:r w:rsidR="00B94D40">
        <w:rPr>
          <w:bCs/>
        </w:rPr>
        <w:t>2026</w:t>
      </w:r>
      <w:r w:rsidRPr="008E0541">
        <w:rPr>
          <w:bCs/>
        </w:rPr>
        <w:t xml:space="preserve"> год</w:t>
      </w:r>
      <w:r w:rsidRPr="008E0541">
        <w:t xml:space="preserve"> определен в общей сумме </w:t>
      </w:r>
      <w:r w:rsidR="00440F92">
        <w:rPr>
          <w:b/>
          <w:szCs w:val="24"/>
        </w:rPr>
        <w:t>1</w:t>
      </w:r>
      <w:r w:rsidR="00B94D40">
        <w:rPr>
          <w:b/>
          <w:szCs w:val="24"/>
        </w:rPr>
        <w:t> 587 855,0</w:t>
      </w:r>
      <w:r w:rsidRPr="008E0541">
        <w:rPr>
          <w:szCs w:val="24"/>
        </w:rPr>
        <w:t xml:space="preserve"> </w:t>
      </w:r>
      <w:r w:rsidRPr="008E0541">
        <w:t xml:space="preserve">тыс. рублей, что составляет </w:t>
      </w:r>
      <w:r w:rsidR="00756FC0">
        <w:t>99,8</w:t>
      </w:r>
      <w:r w:rsidRPr="008E0541">
        <w:t>% к пе</w:t>
      </w:r>
      <w:r w:rsidR="00636BCF" w:rsidRPr="008E0541">
        <w:t>рвоначальному бюджет</w:t>
      </w:r>
      <w:r w:rsidR="008A3115" w:rsidRPr="008E0541">
        <w:t>у</w:t>
      </w:r>
      <w:r w:rsidR="00756FC0">
        <w:t xml:space="preserve"> 2025</w:t>
      </w:r>
      <w:r w:rsidRPr="008E0541">
        <w:t xml:space="preserve"> года, из них:</w:t>
      </w:r>
      <w:r w:rsidR="00E706F7" w:rsidRPr="00E706F7">
        <w:t xml:space="preserve">                                                                               </w:t>
      </w:r>
      <w:r w:rsidR="00AF31B4">
        <w:t xml:space="preserve">              </w:t>
      </w:r>
    </w:p>
    <w:p w:rsidR="005C6162" w:rsidRPr="00756FC0" w:rsidRDefault="00AF31B4" w:rsidP="00756FC0">
      <w:pPr>
        <w:jc w:val="right"/>
      </w:pPr>
      <w:r>
        <w:t xml:space="preserve">       </w:t>
      </w:r>
      <w:r w:rsidR="00E706F7" w:rsidRPr="00187FCB">
        <w:t>тыс.</w:t>
      </w:r>
      <w:r w:rsidR="00E706F7">
        <w:t xml:space="preserve"> </w:t>
      </w:r>
      <w:r w:rsidR="00E706F7" w:rsidRPr="00187FCB">
        <w:t>руб</w:t>
      </w:r>
      <w:r w:rsidR="00E706F7">
        <w:t>лей</w:t>
      </w: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7"/>
        <w:gridCol w:w="1399"/>
        <w:gridCol w:w="1396"/>
        <w:gridCol w:w="1226"/>
      </w:tblGrid>
      <w:tr w:rsidR="005C6162" w:rsidRPr="00B80349" w:rsidTr="0086322C">
        <w:trPr>
          <w:tblHeade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5C6162" w:rsidRPr="00B80349" w:rsidRDefault="005C6162" w:rsidP="006B3DDF">
            <w:pPr>
              <w:jc w:val="center"/>
              <w:rPr>
                <w:b/>
                <w:sz w:val="22"/>
                <w:szCs w:val="22"/>
              </w:rPr>
            </w:pPr>
            <w:r w:rsidRPr="00B80349">
              <w:rPr>
                <w:b/>
                <w:sz w:val="22"/>
                <w:szCs w:val="22"/>
              </w:rPr>
              <w:t>Наименование</w:t>
            </w:r>
          </w:p>
        </w:tc>
        <w:tc>
          <w:tcPr>
            <w:tcW w:w="1399" w:type="dxa"/>
            <w:tcBorders>
              <w:top w:val="single" w:sz="4" w:space="0" w:color="auto"/>
              <w:left w:val="single" w:sz="4" w:space="0" w:color="auto"/>
              <w:bottom w:val="single" w:sz="4" w:space="0" w:color="auto"/>
              <w:right w:val="single" w:sz="4" w:space="0" w:color="auto"/>
            </w:tcBorders>
            <w:vAlign w:val="center"/>
            <w:hideMark/>
          </w:tcPr>
          <w:p w:rsidR="00B80349" w:rsidRDefault="004E3529" w:rsidP="00B80349">
            <w:pPr>
              <w:jc w:val="center"/>
              <w:rPr>
                <w:b/>
                <w:sz w:val="22"/>
                <w:szCs w:val="22"/>
              </w:rPr>
            </w:pPr>
            <w:r w:rsidRPr="00B80349">
              <w:rPr>
                <w:b/>
                <w:sz w:val="22"/>
                <w:szCs w:val="22"/>
              </w:rPr>
              <w:t>Первоначальный план</w:t>
            </w:r>
            <w:r w:rsidR="00B80349">
              <w:rPr>
                <w:b/>
                <w:sz w:val="22"/>
                <w:szCs w:val="22"/>
              </w:rPr>
              <w:t xml:space="preserve"> </w:t>
            </w:r>
          </w:p>
          <w:p w:rsidR="005C6162" w:rsidRPr="00B80349" w:rsidRDefault="00B80349" w:rsidP="00B80349">
            <w:pPr>
              <w:jc w:val="center"/>
              <w:rPr>
                <w:b/>
                <w:sz w:val="22"/>
                <w:szCs w:val="22"/>
              </w:rPr>
            </w:pPr>
            <w:r>
              <w:rPr>
                <w:b/>
                <w:sz w:val="22"/>
                <w:szCs w:val="22"/>
              </w:rPr>
              <w:t>на 202</w:t>
            </w:r>
            <w:r w:rsidR="00756FC0">
              <w:rPr>
                <w:b/>
                <w:sz w:val="22"/>
                <w:szCs w:val="22"/>
              </w:rPr>
              <w:t>5</w:t>
            </w:r>
          </w:p>
        </w:tc>
        <w:tc>
          <w:tcPr>
            <w:tcW w:w="1396" w:type="dxa"/>
            <w:tcBorders>
              <w:top w:val="single" w:sz="4" w:space="0" w:color="auto"/>
              <w:left w:val="single" w:sz="4" w:space="0" w:color="auto"/>
              <w:bottom w:val="single" w:sz="4" w:space="0" w:color="auto"/>
              <w:right w:val="single" w:sz="4" w:space="0" w:color="auto"/>
            </w:tcBorders>
            <w:vAlign w:val="center"/>
          </w:tcPr>
          <w:p w:rsidR="00B80349" w:rsidRDefault="004E3529" w:rsidP="00B80349">
            <w:pPr>
              <w:jc w:val="center"/>
              <w:rPr>
                <w:b/>
                <w:sz w:val="22"/>
                <w:szCs w:val="22"/>
              </w:rPr>
            </w:pPr>
            <w:r w:rsidRPr="00B80349">
              <w:rPr>
                <w:b/>
                <w:sz w:val="22"/>
                <w:szCs w:val="22"/>
              </w:rPr>
              <w:t>Первоначальный план</w:t>
            </w:r>
            <w:r w:rsidR="00B80349">
              <w:rPr>
                <w:b/>
                <w:sz w:val="22"/>
                <w:szCs w:val="22"/>
              </w:rPr>
              <w:t xml:space="preserve"> </w:t>
            </w:r>
          </w:p>
          <w:p w:rsidR="005C6162" w:rsidRPr="00B80349" w:rsidRDefault="00B80349" w:rsidP="00B80349">
            <w:pPr>
              <w:jc w:val="center"/>
              <w:rPr>
                <w:b/>
                <w:sz w:val="22"/>
                <w:szCs w:val="22"/>
                <w:highlight w:val="yellow"/>
              </w:rPr>
            </w:pPr>
            <w:r>
              <w:rPr>
                <w:b/>
                <w:sz w:val="22"/>
                <w:szCs w:val="22"/>
              </w:rPr>
              <w:t>на 2</w:t>
            </w:r>
            <w:r w:rsidR="00756FC0">
              <w:rPr>
                <w:b/>
                <w:sz w:val="22"/>
                <w:szCs w:val="22"/>
              </w:rPr>
              <w:t>026</w:t>
            </w:r>
            <w:r w:rsidR="005C6162" w:rsidRPr="00B80349">
              <w:rPr>
                <w:b/>
                <w:sz w:val="22"/>
                <w:szCs w:val="22"/>
              </w:rPr>
              <w:t xml:space="preserve"> </w:t>
            </w:r>
          </w:p>
        </w:tc>
        <w:tc>
          <w:tcPr>
            <w:tcW w:w="1226" w:type="dxa"/>
            <w:tcBorders>
              <w:top w:val="single" w:sz="4" w:space="0" w:color="auto"/>
              <w:left w:val="single" w:sz="4" w:space="0" w:color="auto"/>
              <w:bottom w:val="single" w:sz="4" w:space="0" w:color="auto"/>
              <w:right w:val="single" w:sz="4" w:space="0" w:color="auto"/>
            </w:tcBorders>
            <w:vAlign w:val="center"/>
            <w:hideMark/>
          </w:tcPr>
          <w:p w:rsidR="005C6162" w:rsidRPr="001914A6" w:rsidRDefault="005C6162" w:rsidP="00200D6E">
            <w:pPr>
              <w:jc w:val="center"/>
              <w:rPr>
                <w:b/>
                <w:sz w:val="22"/>
                <w:szCs w:val="22"/>
                <w:highlight w:val="yellow"/>
              </w:rPr>
            </w:pPr>
            <w:r w:rsidRPr="001914A6">
              <w:rPr>
                <w:b/>
                <w:sz w:val="22"/>
                <w:szCs w:val="22"/>
              </w:rPr>
              <w:t>Урове</w:t>
            </w:r>
            <w:r w:rsidR="004E3529" w:rsidRPr="001914A6">
              <w:rPr>
                <w:b/>
                <w:sz w:val="22"/>
                <w:szCs w:val="22"/>
              </w:rPr>
              <w:t xml:space="preserve">нь роста </w:t>
            </w:r>
            <w:r w:rsidRPr="001914A6">
              <w:rPr>
                <w:b/>
                <w:sz w:val="22"/>
                <w:szCs w:val="22"/>
              </w:rPr>
              <w:t>(%)</w:t>
            </w:r>
          </w:p>
        </w:tc>
      </w:tr>
      <w:tr w:rsidR="00756FC0" w:rsidRPr="00030631" w:rsidTr="00756FC0">
        <w:trPr>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FC0" w:rsidRPr="00030631" w:rsidRDefault="00756FC0" w:rsidP="00756FC0">
            <w:pPr>
              <w:jc w:val="both"/>
              <w:rPr>
                <w:szCs w:val="24"/>
              </w:rPr>
            </w:pPr>
            <w:r w:rsidRPr="00030631">
              <w:rPr>
                <w:szCs w:val="24"/>
              </w:rPr>
              <w:t>Дотации на выравнивание бюджетной обеспеченности муниципальных округов и городских округов Нижегородской области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756FC0" w:rsidRPr="00DA5E08" w:rsidRDefault="00756FC0" w:rsidP="00756FC0">
            <w:pPr>
              <w:jc w:val="center"/>
            </w:pPr>
            <w:r w:rsidRPr="00DA5E08">
              <w:t>131 540,0</w:t>
            </w:r>
          </w:p>
        </w:tc>
        <w:tc>
          <w:tcPr>
            <w:tcW w:w="1396" w:type="dxa"/>
            <w:tcBorders>
              <w:top w:val="single" w:sz="4" w:space="0" w:color="auto"/>
              <w:left w:val="single" w:sz="4" w:space="0" w:color="auto"/>
              <w:bottom w:val="single" w:sz="4" w:space="0" w:color="auto"/>
              <w:right w:val="single" w:sz="4" w:space="0" w:color="auto"/>
            </w:tcBorders>
            <w:vAlign w:val="bottom"/>
          </w:tcPr>
          <w:p w:rsidR="00756FC0" w:rsidRPr="00030631" w:rsidRDefault="00756FC0" w:rsidP="00756FC0">
            <w:pPr>
              <w:jc w:val="center"/>
              <w:rPr>
                <w:szCs w:val="24"/>
              </w:rPr>
            </w:pPr>
            <w:r>
              <w:rPr>
                <w:szCs w:val="24"/>
              </w:rPr>
              <w:t>112 779,8</w:t>
            </w:r>
          </w:p>
        </w:tc>
        <w:tc>
          <w:tcPr>
            <w:tcW w:w="1226" w:type="dxa"/>
            <w:tcBorders>
              <w:top w:val="single" w:sz="4" w:space="0" w:color="auto"/>
              <w:left w:val="single" w:sz="4" w:space="0" w:color="auto"/>
              <w:bottom w:val="single" w:sz="4" w:space="0" w:color="auto"/>
              <w:right w:val="single" w:sz="4" w:space="0" w:color="auto"/>
            </w:tcBorders>
            <w:vAlign w:val="bottom"/>
            <w:hideMark/>
          </w:tcPr>
          <w:p w:rsidR="00756FC0" w:rsidRPr="008928C7" w:rsidRDefault="00756FC0" w:rsidP="00756FC0">
            <w:pPr>
              <w:jc w:val="center"/>
              <w:rPr>
                <w:szCs w:val="24"/>
              </w:rPr>
            </w:pPr>
            <w:r>
              <w:rPr>
                <w:szCs w:val="24"/>
              </w:rPr>
              <w:t>85,7</w:t>
            </w:r>
          </w:p>
        </w:tc>
      </w:tr>
      <w:tr w:rsidR="00756FC0" w:rsidRPr="00B9117B" w:rsidTr="00756FC0">
        <w:trPr>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FC0" w:rsidRPr="00030631" w:rsidRDefault="00756FC0" w:rsidP="00756FC0">
            <w:pPr>
              <w:jc w:val="both"/>
              <w:rPr>
                <w:szCs w:val="24"/>
              </w:rPr>
            </w:pPr>
            <w:r w:rsidRPr="00030631">
              <w:rPr>
                <w:szCs w:val="24"/>
              </w:rPr>
              <w:t>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399" w:type="dxa"/>
            <w:tcBorders>
              <w:top w:val="single" w:sz="4" w:space="0" w:color="auto"/>
              <w:left w:val="single" w:sz="4" w:space="0" w:color="auto"/>
              <w:bottom w:val="single" w:sz="4" w:space="0" w:color="auto"/>
              <w:right w:val="single" w:sz="4" w:space="0" w:color="auto"/>
            </w:tcBorders>
            <w:vAlign w:val="bottom"/>
          </w:tcPr>
          <w:p w:rsidR="00756FC0" w:rsidRDefault="00756FC0" w:rsidP="00756FC0">
            <w:pPr>
              <w:jc w:val="center"/>
            </w:pPr>
            <w:r w:rsidRPr="00DA5E08">
              <w:t>86 649,7</w:t>
            </w:r>
          </w:p>
        </w:tc>
        <w:tc>
          <w:tcPr>
            <w:tcW w:w="1396" w:type="dxa"/>
            <w:tcBorders>
              <w:top w:val="single" w:sz="4" w:space="0" w:color="auto"/>
              <w:left w:val="single" w:sz="4" w:space="0" w:color="auto"/>
              <w:bottom w:val="single" w:sz="4" w:space="0" w:color="auto"/>
              <w:right w:val="single" w:sz="4" w:space="0" w:color="auto"/>
            </w:tcBorders>
            <w:vAlign w:val="bottom"/>
          </w:tcPr>
          <w:p w:rsidR="00756FC0" w:rsidRPr="00030631" w:rsidRDefault="00756FC0" w:rsidP="00756FC0">
            <w:pPr>
              <w:jc w:val="center"/>
              <w:rPr>
                <w:szCs w:val="24"/>
              </w:rPr>
            </w:pPr>
            <w:r>
              <w:rPr>
                <w:szCs w:val="24"/>
              </w:rPr>
              <w:t>56 153,7</w:t>
            </w:r>
          </w:p>
        </w:tc>
        <w:tc>
          <w:tcPr>
            <w:tcW w:w="1226" w:type="dxa"/>
            <w:tcBorders>
              <w:top w:val="single" w:sz="4" w:space="0" w:color="auto"/>
              <w:left w:val="single" w:sz="4" w:space="0" w:color="auto"/>
              <w:bottom w:val="single" w:sz="4" w:space="0" w:color="auto"/>
              <w:right w:val="single" w:sz="4" w:space="0" w:color="auto"/>
            </w:tcBorders>
            <w:vAlign w:val="bottom"/>
          </w:tcPr>
          <w:p w:rsidR="00756FC0" w:rsidRPr="008928C7" w:rsidRDefault="00756FC0" w:rsidP="00756FC0">
            <w:pPr>
              <w:jc w:val="center"/>
              <w:rPr>
                <w:szCs w:val="24"/>
              </w:rPr>
            </w:pPr>
            <w:r>
              <w:rPr>
                <w:szCs w:val="24"/>
              </w:rPr>
              <w:t>64,8</w:t>
            </w:r>
          </w:p>
        </w:tc>
      </w:tr>
      <w:tr w:rsidR="00C9463D" w:rsidRPr="00B9117B" w:rsidTr="00C639E2">
        <w:trPr>
          <w:trHeight w:val="994"/>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tcPr>
          <w:p w:rsidR="00C9463D" w:rsidRPr="00030631" w:rsidRDefault="00C9463D" w:rsidP="00C9463D">
            <w:pPr>
              <w:jc w:val="both"/>
              <w:rPr>
                <w:szCs w:val="24"/>
              </w:rPr>
            </w:pPr>
            <w:r w:rsidRPr="008928C7">
              <w:rPr>
                <w:szCs w:val="24"/>
              </w:rPr>
              <w:t>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Default="00C9463D" w:rsidP="00C9463D">
            <w:pPr>
              <w:jc w:val="center"/>
              <w:rPr>
                <w:szCs w:val="24"/>
              </w:rPr>
            </w:pPr>
            <w:r>
              <w:rPr>
                <w:szCs w:val="24"/>
              </w:rPr>
              <w:t>3 809,0</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Default="00F8057B" w:rsidP="00C9463D">
            <w:pPr>
              <w:jc w:val="center"/>
              <w:rPr>
                <w:szCs w:val="24"/>
              </w:rPr>
            </w:pPr>
            <w:r>
              <w:rPr>
                <w:szCs w:val="24"/>
              </w:rPr>
              <w:t>6 163,9</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C9463D" w:rsidP="00C9463D">
            <w:pPr>
              <w:jc w:val="center"/>
              <w:rPr>
                <w:szCs w:val="24"/>
                <w:highlight w:val="yellow"/>
              </w:rPr>
            </w:pPr>
            <w:r w:rsidRPr="00C639E2">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t>Субсидии на осуществление социальных выплат молодым семьям на приобретение жилья или строительство индивидуального дома</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Pr="004E3529" w:rsidRDefault="00C9463D" w:rsidP="00C9463D">
            <w:pPr>
              <w:jc w:val="center"/>
              <w:rPr>
                <w:szCs w:val="24"/>
                <w:highlight w:val="yellow"/>
              </w:rPr>
            </w:pPr>
            <w:r w:rsidRPr="00E121F5">
              <w:rPr>
                <w:szCs w:val="24"/>
              </w:rPr>
              <w:t>478,7</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4E3529" w:rsidRDefault="00513F41" w:rsidP="00C9463D">
            <w:pPr>
              <w:jc w:val="center"/>
              <w:rPr>
                <w:szCs w:val="24"/>
                <w:highlight w:val="yellow"/>
              </w:rPr>
            </w:pPr>
            <w:r>
              <w:rPr>
                <w:szCs w:val="24"/>
              </w:rPr>
              <w:t>188,1</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6B6D1D" w:rsidP="00C9463D">
            <w:pPr>
              <w:jc w:val="center"/>
              <w:rPr>
                <w:szCs w:val="24"/>
                <w:highlight w:val="yellow"/>
              </w:rPr>
            </w:pPr>
            <w:r w:rsidRPr="006B6D1D">
              <w:rPr>
                <w:szCs w:val="24"/>
              </w:rPr>
              <w:t>39,3</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C9463D" w:rsidRPr="0061383F" w:rsidRDefault="00C9463D" w:rsidP="00C9463D">
            <w:pPr>
              <w:jc w:val="both"/>
              <w:rPr>
                <w:szCs w:val="24"/>
              </w:rPr>
            </w:pPr>
            <w:r w:rsidRPr="00F2228B">
              <w:rPr>
                <w:szCs w:val="24"/>
              </w:rPr>
              <w:t>Субсидии на оказание частичной финансовой поддержки окружных печатных средств массовой информации</w:t>
            </w:r>
          </w:p>
        </w:tc>
        <w:tc>
          <w:tcPr>
            <w:tcW w:w="1399" w:type="dxa"/>
            <w:tcBorders>
              <w:top w:val="single" w:sz="4" w:space="0" w:color="auto"/>
              <w:left w:val="single" w:sz="4" w:space="0" w:color="auto"/>
              <w:bottom w:val="single" w:sz="4" w:space="0" w:color="auto"/>
              <w:right w:val="single" w:sz="4" w:space="0" w:color="auto"/>
            </w:tcBorders>
            <w:vAlign w:val="center"/>
          </w:tcPr>
          <w:p w:rsidR="00C9463D" w:rsidRDefault="00C9463D" w:rsidP="00C9463D">
            <w:pPr>
              <w:jc w:val="center"/>
              <w:rPr>
                <w:szCs w:val="24"/>
                <w:highlight w:val="yellow"/>
              </w:rPr>
            </w:pPr>
          </w:p>
          <w:p w:rsidR="00C9463D" w:rsidRDefault="00C9463D" w:rsidP="00C9463D">
            <w:pPr>
              <w:jc w:val="center"/>
              <w:rPr>
                <w:szCs w:val="24"/>
                <w:highlight w:val="yellow"/>
              </w:rPr>
            </w:pPr>
          </w:p>
          <w:p w:rsidR="00C9463D" w:rsidRPr="004E3529" w:rsidRDefault="00C9463D" w:rsidP="00C9463D">
            <w:pPr>
              <w:jc w:val="center"/>
              <w:rPr>
                <w:szCs w:val="24"/>
                <w:highlight w:val="yellow"/>
              </w:rPr>
            </w:pPr>
            <w:r w:rsidRPr="00B04FF6">
              <w:rPr>
                <w:szCs w:val="24"/>
              </w:rPr>
              <w:t>4 068,4</w:t>
            </w:r>
          </w:p>
        </w:tc>
        <w:tc>
          <w:tcPr>
            <w:tcW w:w="1396" w:type="dxa"/>
            <w:tcBorders>
              <w:top w:val="single" w:sz="4" w:space="0" w:color="auto"/>
              <w:left w:val="single" w:sz="4" w:space="0" w:color="auto"/>
              <w:bottom w:val="single" w:sz="4" w:space="0" w:color="auto"/>
              <w:right w:val="single" w:sz="4" w:space="0" w:color="auto"/>
            </w:tcBorders>
            <w:vAlign w:val="center"/>
          </w:tcPr>
          <w:p w:rsidR="00EB565D" w:rsidRDefault="00EB565D" w:rsidP="00C9463D">
            <w:pPr>
              <w:jc w:val="center"/>
              <w:rPr>
                <w:szCs w:val="24"/>
                <w:highlight w:val="yellow"/>
              </w:rPr>
            </w:pPr>
          </w:p>
          <w:p w:rsidR="00EB565D" w:rsidRPr="00EB565D" w:rsidRDefault="00EB565D" w:rsidP="00C9463D">
            <w:pPr>
              <w:jc w:val="center"/>
              <w:rPr>
                <w:szCs w:val="24"/>
              </w:rPr>
            </w:pPr>
          </w:p>
          <w:p w:rsidR="00C9463D" w:rsidRPr="004E3529" w:rsidRDefault="00EB565D" w:rsidP="00C9463D">
            <w:pPr>
              <w:jc w:val="center"/>
              <w:rPr>
                <w:szCs w:val="24"/>
                <w:highlight w:val="yellow"/>
              </w:rPr>
            </w:pPr>
            <w:r w:rsidRPr="00EB565D">
              <w:rPr>
                <w:szCs w:val="24"/>
              </w:rPr>
              <w:t>3 812,7</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6B6D1D" w:rsidP="00C9463D">
            <w:pPr>
              <w:jc w:val="center"/>
              <w:rPr>
                <w:szCs w:val="24"/>
                <w:highlight w:val="yellow"/>
              </w:rPr>
            </w:pPr>
            <w:r w:rsidRPr="006B6D1D">
              <w:rPr>
                <w:szCs w:val="24"/>
              </w:rPr>
              <w:t>93,7</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C9463D" w:rsidRPr="0061383F" w:rsidRDefault="00C9463D" w:rsidP="00C9463D">
            <w:pPr>
              <w:jc w:val="both"/>
              <w:rPr>
                <w:color w:val="000000"/>
              </w:rPr>
            </w:pPr>
            <w:r w:rsidRPr="0061383F">
              <w:rPr>
                <w:color w:val="000000"/>
              </w:rPr>
              <w:t xml:space="preserve">Субсидии на организацию бесплатного горячего питания обучающихся, получающих начальное общее </w:t>
            </w:r>
            <w:r w:rsidRPr="0061383F">
              <w:rPr>
                <w:color w:val="000000"/>
              </w:rPr>
              <w:lastRenderedPageBreak/>
              <w:t>образование в муниципальных образовательных организациях Нижегородской области</w:t>
            </w:r>
          </w:p>
        </w:tc>
        <w:tc>
          <w:tcPr>
            <w:tcW w:w="1399" w:type="dxa"/>
            <w:tcBorders>
              <w:top w:val="single" w:sz="4" w:space="0" w:color="auto"/>
              <w:left w:val="single" w:sz="4" w:space="0" w:color="auto"/>
              <w:bottom w:val="single" w:sz="4" w:space="0" w:color="auto"/>
              <w:right w:val="single" w:sz="4" w:space="0" w:color="auto"/>
            </w:tcBorders>
            <w:vAlign w:val="bottom"/>
          </w:tcPr>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C9463D" w:rsidRPr="004E3529" w:rsidRDefault="00C9463D" w:rsidP="00C9463D">
            <w:pPr>
              <w:jc w:val="center"/>
              <w:rPr>
                <w:szCs w:val="24"/>
                <w:highlight w:val="yellow"/>
              </w:rPr>
            </w:pPr>
            <w:r w:rsidRPr="0018774A">
              <w:rPr>
                <w:szCs w:val="24"/>
              </w:rPr>
              <w:t>10 515,4</w:t>
            </w:r>
          </w:p>
        </w:tc>
        <w:tc>
          <w:tcPr>
            <w:tcW w:w="1396" w:type="dxa"/>
            <w:tcBorders>
              <w:top w:val="single" w:sz="4" w:space="0" w:color="auto"/>
              <w:left w:val="single" w:sz="4" w:space="0" w:color="auto"/>
              <w:bottom w:val="single" w:sz="4" w:space="0" w:color="auto"/>
              <w:right w:val="single" w:sz="4" w:space="0" w:color="auto"/>
            </w:tcBorders>
            <w:vAlign w:val="bottom"/>
          </w:tcPr>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C9463D" w:rsidRPr="004E3529" w:rsidRDefault="00E3585F" w:rsidP="00C9463D">
            <w:pPr>
              <w:jc w:val="center"/>
              <w:rPr>
                <w:szCs w:val="24"/>
                <w:highlight w:val="yellow"/>
              </w:rPr>
            </w:pPr>
            <w:r>
              <w:rPr>
                <w:szCs w:val="24"/>
              </w:rPr>
              <w:t>41 831,3</w:t>
            </w:r>
          </w:p>
        </w:tc>
        <w:tc>
          <w:tcPr>
            <w:tcW w:w="1226" w:type="dxa"/>
            <w:tcBorders>
              <w:top w:val="single" w:sz="4" w:space="0" w:color="auto"/>
              <w:left w:val="single" w:sz="4" w:space="0" w:color="auto"/>
              <w:bottom w:val="single" w:sz="4" w:space="0" w:color="auto"/>
              <w:right w:val="single" w:sz="4" w:space="0" w:color="auto"/>
            </w:tcBorders>
            <w:vAlign w:val="bottom"/>
          </w:tcPr>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C9463D" w:rsidRPr="00C9463D" w:rsidRDefault="001B5B1F" w:rsidP="00C9463D">
            <w:pPr>
              <w:jc w:val="center"/>
              <w:rPr>
                <w:szCs w:val="24"/>
                <w:highlight w:val="yellow"/>
              </w:rPr>
            </w:pPr>
            <w:r w:rsidRPr="001B5B1F">
              <w:rPr>
                <w:szCs w:val="24"/>
              </w:rPr>
              <w:t>в 4 раза</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C9463D" w:rsidRPr="0061383F" w:rsidRDefault="00C9463D" w:rsidP="00C9463D">
            <w:pPr>
              <w:jc w:val="both"/>
              <w:rPr>
                <w:color w:val="000000"/>
              </w:rPr>
            </w:pPr>
            <w:r w:rsidRPr="0061383F">
              <w:rPr>
                <w:color w:val="000000"/>
              </w:rPr>
              <w:lastRenderedPageBreak/>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Pr="004E3529" w:rsidRDefault="00C9463D" w:rsidP="00C9463D">
            <w:pPr>
              <w:jc w:val="center"/>
              <w:rPr>
                <w:szCs w:val="24"/>
                <w:highlight w:val="yellow"/>
              </w:rPr>
            </w:pPr>
            <w:r w:rsidRPr="00641065">
              <w:rPr>
                <w:szCs w:val="24"/>
              </w:rPr>
              <w:t>101,8</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4E3529" w:rsidRDefault="00C83360" w:rsidP="00C9463D">
            <w:pPr>
              <w:jc w:val="center"/>
              <w:rPr>
                <w:szCs w:val="24"/>
                <w:highlight w:val="yellow"/>
              </w:rPr>
            </w:pPr>
            <w:r w:rsidRPr="00C83360">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1B5B1F" w:rsidP="00C9463D">
            <w:pPr>
              <w:jc w:val="center"/>
              <w:rPr>
                <w:szCs w:val="24"/>
                <w:highlight w:val="yellow"/>
              </w:rPr>
            </w:pPr>
            <w:r w:rsidRPr="001B5B1F">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395C4E" w:rsidRDefault="00C9463D" w:rsidP="00C9463D">
            <w:pPr>
              <w:jc w:val="center"/>
              <w:rPr>
                <w:szCs w:val="24"/>
              </w:rPr>
            </w:pPr>
            <w:r w:rsidRPr="00395C4E">
              <w:rPr>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DC2795" w:rsidRPr="00395C4E" w:rsidRDefault="006942EA" w:rsidP="00DC2795">
            <w:pPr>
              <w:jc w:val="center"/>
              <w:rPr>
                <w:szCs w:val="24"/>
              </w:rPr>
            </w:pPr>
            <w:r>
              <w:rPr>
                <w:szCs w:val="24"/>
              </w:rPr>
              <w:t>14 738,4</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C9463D" w:rsidP="00C9463D">
            <w:pPr>
              <w:jc w:val="center"/>
              <w:rPr>
                <w:szCs w:val="24"/>
                <w:highlight w:val="yellow"/>
              </w:rPr>
            </w:pPr>
            <w:r w:rsidRPr="00C639E2">
              <w:rPr>
                <w:szCs w:val="24"/>
              </w:rPr>
              <w:t>0,0</w:t>
            </w:r>
          </w:p>
        </w:tc>
      </w:tr>
      <w:tr w:rsidR="00C9463D" w:rsidRPr="00B9117B" w:rsidTr="00C83360">
        <w:trPr>
          <w:trHeight w:hRule="exact" w:val="691"/>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tcPr>
          <w:p w:rsidR="00C9463D" w:rsidRPr="0061383F" w:rsidRDefault="00C9463D" w:rsidP="00C9463D">
            <w:pPr>
              <w:jc w:val="both"/>
              <w:rPr>
                <w:color w:val="000000"/>
              </w:rPr>
            </w:pPr>
            <w:r w:rsidRPr="0061383F">
              <w:rPr>
                <w:color w:val="000000"/>
              </w:rPr>
              <w:t>Субсидии на капитальный ремонт образовательных организаций Нижегородской области</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4E3529" w:rsidRDefault="00C9463D" w:rsidP="00C9463D">
            <w:pPr>
              <w:jc w:val="center"/>
              <w:rPr>
                <w:color w:val="000000"/>
                <w:highlight w:val="yellow"/>
              </w:rPr>
            </w:pPr>
            <w:r w:rsidRPr="00395C4E">
              <w:rPr>
                <w:color w:val="000000"/>
              </w:rPr>
              <w:t>12 140,3</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4E3529" w:rsidRDefault="00503E5F" w:rsidP="00C9463D">
            <w:pPr>
              <w:jc w:val="center"/>
              <w:rPr>
                <w:color w:val="000000"/>
                <w:highlight w:val="yellow"/>
              </w:rPr>
            </w:pPr>
            <w:r>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1B5B1F" w:rsidP="00C9463D">
            <w:pPr>
              <w:jc w:val="center"/>
              <w:rPr>
                <w:szCs w:val="24"/>
                <w:highlight w:val="yellow"/>
              </w:rPr>
            </w:pPr>
            <w:r w:rsidRPr="001B5B1F">
              <w:rPr>
                <w:szCs w:val="24"/>
              </w:rPr>
              <w:t>0,0</w:t>
            </w:r>
          </w:p>
        </w:tc>
      </w:tr>
      <w:tr w:rsidR="00C9463D" w:rsidRPr="00B9117B" w:rsidTr="0086322C">
        <w:trPr>
          <w:trHeight w:hRule="exact" w:val="1531"/>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C9463D" w:rsidRPr="0061383F" w:rsidRDefault="00C9463D" w:rsidP="00C9463D">
            <w:pPr>
              <w:jc w:val="both"/>
              <w:rPr>
                <w:color w:val="000000"/>
              </w:rPr>
            </w:pPr>
            <w:r w:rsidRPr="0061383F">
              <w:rPr>
                <w:color w:val="000000"/>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C9463D" w:rsidP="00C9463D">
            <w:pPr>
              <w:jc w:val="center"/>
              <w:rPr>
                <w:color w:val="000000"/>
                <w:highlight w:val="yellow"/>
              </w:rPr>
            </w:pPr>
            <w:r w:rsidRPr="00395C4E">
              <w:rPr>
                <w:color w:val="000000"/>
              </w:rPr>
              <w:t>12 132,6</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305263" w:rsidP="00C9463D">
            <w:pPr>
              <w:jc w:val="center"/>
              <w:rPr>
                <w:color w:val="000000"/>
                <w:highlight w:val="yellow"/>
              </w:rPr>
            </w:pPr>
            <w:r>
              <w:rPr>
                <w:color w:val="000000"/>
              </w:rPr>
              <w:t>11 469,6</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1B5B1F" w:rsidP="00C9463D">
            <w:pPr>
              <w:jc w:val="center"/>
              <w:rPr>
                <w:szCs w:val="24"/>
                <w:highlight w:val="yellow"/>
              </w:rPr>
            </w:pPr>
            <w:r w:rsidRPr="001B5B1F">
              <w:rPr>
                <w:szCs w:val="24"/>
              </w:rPr>
              <w:t>94,5</w:t>
            </w:r>
          </w:p>
        </w:tc>
      </w:tr>
      <w:tr w:rsidR="00761929" w:rsidRPr="00B9117B" w:rsidTr="00C83360">
        <w:trPr>
          <w:trHeight w:hRule="exact" w:val="893"/>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761929" w:rsidRPr="0061383F" w:rsidRDefault="00761929" w:rsidP="00C9463D">
            <w:pPr>
              <w:jc w:val="both"/>
              <w:rPr>
                <w:color w:val="000000"/>
              </w:rPr>
            </w:pPr>
            <w:r w:rsidRPr="00761929">
              <w:rPr>
                <w:color w:val="000000"/>
              </w:rPr>
              <w:t>Субсидии на реализацию программы комплексного развития молодежной политики в субъектах Российской Федерации "Регион для молодых"</w:t>
            </w:r>
          </w:p>
        </w:tc>
        <w:tc>
          <w:tcPr>
            <w:tcW w:w="1399" w:type="dxa"/>
            <w:tcBorders>
              <w:top w:val="nil"/>
              <w:left w:val="single" w:sz="4" w:space="0" w:color="auto"/>
              <w:bottom w:val="single" w:sz="4" w:space="0" w:color="auto"/>
              <w:right w:val="single" w:sz="4" w:space="0" w:color="auto"/>
            </w:tcBorders>
            <w:shd w:val="clear" w:color="auto" w:fill="auto"/>
            <w:vAlign w:val="bottom"/>
          </w:tcPr>
          <w:p w:rsidR="00761929" w:rsidRPr="00395C4E" w:rsidRDefault="00761929" w:rsidP="00C9463D">
            <w:pPr>
              <w:jc w:val="center"/>
              <w:rPr>
                <w:color w:val="000000"/>
              </w:rPr>
            </w:pPr>
            <w:r>
              <w:rPr>
                <w:color w:val="000000"/>
              </w:rPr>
              <w:t>0,0</w:t>
            </w:r>
          </w:p>
        </w:tc>
        <w:tc>
          <w:tcPr>
            <w:tcW w:w="1396" w:type="dxa"/>
            <w:tcBorders>
              <w:top w:val="nil"/>
              <w:left w:val="single" w:sz="4" w:space="0" w:color="auto"/>
              <w:bottom w:val="single" w:sz="4" w:space="0" w:color="auto"/>
              <w:right w:val="single" w:sz="4" w:space="0" w:color="auto"/>
            </w:tcBorders>
            <w:shd w:val="clear" w:color="auto" w:fill="auto"/>
            <w:vAlign w:val="bottom"/>
          </w:tcPr>
          <w:p w:rsidR="00761929" w:rsidRDefault="00761929" w:rsidP="00C9463D">
            <w:pPr>
              <w:jc w:val="center"/>
              <w:rPr>
                <w:color w:val="000000"/>
              </w:rPr>
            </w:pPr>
            <w:r>
              <w:rPr>
                <w:color w:val="000000"/>
              </w:rPr>
              <w:t>17 210,6</w:t>
            </w:r>
          </w:p>
        </w:tc>
        <w:tc>
          <w:tcPr>
            <w:tcW w:w="1226" w:type="dxa"/>
            <w:tcBorders>
              <w:top w:val="single" w:sz="4" w:space="0" w:color="auto"/>
              <w:left w:val="single" w:sz="4" w:space="0" w:color="auto"/>
              <w:bottom w:val="single" w:sz="4" w:space="0" w:color="auto"/>
              <w:right w:val="single" w:sz="4" w:space="0" w:color="auto"/>
            </w:tcBorders>
            <w:vAlign w:val="bottom"/>
          </w:tcPr>
          <w:p w:rsidR="00761929" w:rsidRPr="00C9463D" w:rsidRDefault="00761929" w:rsidP="00C9463D">
            <w:pPr>
              <w:jc w:val="center"/>
              <w:rPr>
                <w:szCs w:val="24"/>
                <w:highlight w:val="yellow"/>
              </w:rPr>
            </w:pPr>
            <w:r w:rsidRPr="00C639E2">
              <w:rPr>
                <w:szCs w:val="24"/>
              </w:rPr>
              <w:t>0,0</w:t>
            </w:r>
          </w:p>
        </w:tc>
      </w:tr>
      <w:tr w:rsidR="00C9463D" w:rsidRPr="00B9117B" w:rsidTr="0086322C">
        <w:trPr>
          <w:trHeight w:val="351"/>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tcPr>
          <w:p w:rsidR="00C9463D" w:rsidRPr="00535574" w:rsidRDefault="00C9463D" w:rsidP="00C9463D">
            <w:pPr>
              <w:jc w:val="both"/>
              <w:rPr>
                <w:color w:val="000000"/>
                <w:szCs w:val="24"/>
              </w:rPr>
            </w:pPr>
            <w:r>
              <w:rPr>
                <w:color w:val="000000"/>
              </w:rPr>
              <w:t>Субсидии на поддержку отрасли культуры</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4E3529" w:rsidRDefault="00C9463D" w:rsidP="00C9463D">
            <w:pPr>
              <w:jc w:val="center"/>
              <w:rPr>
                <w:color w:val="000000"/>
                <w:highlight w:val="yellow"/>
              </w:rPr>
            </w:pPr>
            <w:r w:rsidRPr="005B0EBD">
              <w:rPr>
                <w:color w:val="000000"/>
              </w:rPr>
              <w:t>58,6</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4E3529" w:rsidRDefault="005C1CB2" w:rsidP="00C9463D">
            <w:pPr>
              <w:jc w:val="center"/>
              <w:rPr>
                <w:color w:val="000000"/>
                <w:highlight w:val="yellow"/>
              </w:rPr>
            </w:pPr>
            <w:r>
              <w:rPr>
                <w:color w:val="000000"/>
              </w:rPr>
              <w:t>227,1</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F8187B" w:rsidP="00C9463D">
            <w:pPr>
              <w:jc w:val="center"/>
              <w:rPr>
                <w:szCs w:val="24"/>
                <w:highlight w:val="yellow"/>
              </w:rPr>
            </w:pPr>
            <w:r w:rsidRPr="00F8187B">
              <w:rPr>
                <w:szCs w:val="24"/>
              </w:rPr>
              <w:t>В 3,9 раза</w:t>
            </w:r>
          </w:p>
        </w:tc>
      </w:tr>
      <w:tr w:rsidR="00513F41" w:rsidRPr="00B9117B" w:rsidTr="0086322C">
        <w:trPr>
          <w:trHeight w:val="351"/>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center"/>
          </w:tcPr>
          <w:p w:rsidR="00513F41" w:rsidRDefault="00513F41" w:rsidP="00C9463D">
            <w:pPr>
              <w:jc w:val="both"/>
              <w:rPr>
                <w:color w:val="000000"/>
              </w:rPr>
            </w:pPr>
            <w:r w:rsidRPr="00513F41">
              <w:rPr>
                <w:color w:val="000000"/>
              </w:rPr>
              <w:t>Субсидии на создание модельных муниципальных библиотек</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tcPr>
          <w:p w:rsidR="00513F41" w:rsidRPr="005B0EBD" w:rsidRDefault="00513F41" w:rsidP="00C9463D">
            <w:pPr>
              <w:jc w:val="center"/>
              <w:rPr>
                <w:color w:val="000000"/>
              </w:rPr>
            </w:pPr>
            <w:r>
              <w:rPr>
                <w:color w:val="000000"/>
              </w:rPr>
              <w:t>0,0</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513F41" w:rsidRDefault="00513F41" w:rsidP="00C9463D">
            <w:pPr>
              <w:jc w:val="center"/>
              <w:rPr>
                <w:color w:val="000000"/>
              </w:rPr>
            </w:pPr>
            <w:r>
              <w:rPr>
                <w:color w:val="000000"/>
              </w:rPr>
              <w:t>8 000,0</w:t>
            </w:r>
          </w:p>
        </w:tc>
        <w:tc>
          <w:tcPr>
            <w:tcW w:w="1226" w:type="dxa"/>
            <w:tcBorders>
              <w:top w:val="single" w:sz="4" w:space="0" w:color="auto"/>
              <w:left w:val="single" w:sz="4" w:space="0" w:color="auto"/>
              <w:bottom w:val="single" w:sz="4" w:space="0" w:color="auto"/>
              <w:right w:val="single" w:sz="4" w:space="0" w:color="auto"/>
            </w:tcBorders>
            <w:vAlign w:val="bottom"/>
          </w:tcPr>
          <w:p w:rsidR="00513F41" w:rsidRPr="00C9463D" w:rsidRDefault="00513F41" w:rsidP="00513F41">
            <w:pPr>
              <w:jc w:val="center"/>
              <w:rPr>
                <w:szCs w:val="24"/>
                <w:highlight w:val="yellow"/>
              </w:rPr>
            </w:pPr>
            <w:r w:rsidRPr="00C639E2">
              <w:rPr>
                <w:szCs w:val="24"/>
              </w:rPr>
              <w:t>0</w:t>
            </w:r>
            <w:r w:rsidR="00F8187B">
              <w:rPr>
                <w:szCs w:val="24"/>
              </w:rPr>
              <w:t>,0</w:t>
            </w:r>
          </w:p>
        </w:tc>
      </w:tr>
      <w:tr w:rsidR="00C9463D" w:rsidRPr="00B9117B" w:rsidTr="0086322C">
        <w:trPr>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C9463D" w:rsidRDefault="00C9463D" w:rsidP="00C9463D">
            <w:pPr>
              <w:jc w:val="both"/>
              <w:rPr>
                <w:color w:val="000000"/>
                <w:szCs w:val="24"/>
              </w:rPr>
            </w:pPr>
            <w:r w:rsidRPr="007502D9">
              <w:rPr>
                <w:color w:val="000000"/>
              </w:rPr>
              <w:t>Субсидии на снос расселенных многоквартирных жилых домов в муниципальных образованиях Нижегородской области, признанных аварийными</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C9463D" w:rsidP="00C9463D">
            <w:pPr>
              <w:jc w:val="center"/>
              <w:rPr>
                <w:color w:val="000000"/>
                <w:highlight w:val="yellow"/>
              </w:rPr>
            </w:pPr>
            <w:r w:rsidRPr="00007640">
              <w:rPr>
                <w:color w:val="000000"/>
              </w:rPr>
              <w:t>8 480,0</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503E5F" w:rsidP="00C9463D">
            <w:pPr>
              <w:jc w:val="center"/>
              <w:rPr>
                <w:color w:val="000000"/>
                <w:highlight w:val="yellow"/>
              </w:rPr>
            </w:pPr>
            <w:r>
              <w:rPr>
                <w:color w:val="000000"/>
              </w:rPr>
              <w:t>0,0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C9463D" w:rsidRDefault="00F8187B" w:rsidP="00C9463D">
            <w:pPr>
              <w:jc w:val="center"/>
              <w:rPr>
                <w:szCs w:val="24"/>
                <w:highlight w:val="yellow"/>
              </w:rPr>
            </w:pPr>
            <w:r w:rsidRPr="00F8187B">
              <w:rPr>
                <w:szCs w:val="24"/>
              </w:rPr>
              <w:t>0,0</w:t>
            </w:r>
          </w:p>
        </w:tc>
      </w:tr>
      <w:tr w:rsidR="00C9463D" w:rsidRPr="00B9117B" w:rsidTr="0086322C">
        <w:trPr>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C9463D" w:rsidRPr="000E329B" w:rsidRDefault="00C9463D" w:rsidP="00C9463D">
            <w:pPr>
              <w:jc w:val="both"/>
              <w:rPr>
                <w:color w:val="000000"/>
              </w:rPr>
            </w:pPr>
            <w:r w:rsidRPr="007502D9">
              <w:rPr>
                <w:color w:val="000000"/>
              </w:rPr>
              <w:t>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Default="00C9463D" w:rsidP="00C9463D">
            <w:pPr>
              <w:jc w:val="center"/>
              <w:rPr>
                <w:color w:val="000000"/>
              </w:rPr>
            </w:pPr>
          </w:p>
          <w:p w:rsidR="00C9463D" w:rsidRDefault="00C9463D" w:rsidP="00C9463D">
            <w:pPr>
              <w:jc w:val="center"/>
              <w:rPr>
                <w:color w:val="000000"/>
              </w:rPr>
            </w:pPr>
          </w:p>
          <w:p w:rsidR="00C9463D" w:rsidRDefault="00C9463D" w:rsidP="00C9463D">
            <w:pPr>
              <w:jc w:val="center"/>
              <w:rPr>
                <w:color w:val="000000"/>
              </w:rPr>
            </w:pPr>
          </w:p>
          <w:p w:rsidR="00C9463D" w:rsidRDefault="00C9463D" w:rsidP="00C9463D">
            <w:pPr>
              <w:jc w:val="center"/>
              <w:rPr>
                <w:color w:val="000000"/>
              </w:rPr>
            </w:pPr>
          </w:p>
          <w:p w:rsidR="00C9463D" w:rsidRDefault="00C9463D" w:rsidP="00C9463D">
            <w:pPr>
              <w:jc w:val="center"/>
              <w:rPr>
                <w:color w:val="000000"/>
              </w:rPr>
            </w:pPr>
          </w:p>
          <w:p w:rsidR="00C83360" w:rsidRDefault="00C83360" w:rsidP="00C9463D">
            <w:pPr>
              <w:jc w:val="center"/>
              <w:rPr>
                <w:color w:val="000000"/>
              </w:rPr>
            </w:pPr>
          </w:p>
          <w:p w:rsidR="00C9463D" w:rsidRDefault="00C9463D" w:rsidP="00C9463D">
            <w:pPr>
              <w:jc w:val="center"/>
              <w:rPr>
                <w:color w:val="000000"/>
              </w:rPr>
            </w:pPr>
          </w:p>
          <w:p w:rsidR="00C9463D" w:rsidRPr="004E3529" w:rsidRDefault="00C9463D" w:rsidP="00C83360">
            <w:pPr>
              <w:jc w:val="center"/>
              <w:rPr>
                <w:color w:val="000000"/>
                <w:highlight w:val="yellow"/>
              </w:rPr>
            </w:pPr>
            <w:r w:rsidRPr="00FC7945">
              <w:rPr>
                <w:color w:val="000000"/>
              </w:rPr>
              <w:t>6 212,6</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DF39E8" w:rsidP="00C9463D">
            <w:pPr>
              <w:jc w:val="center"/>
              <w:rPr>
                <w:color w:val="000000"/>
                <w:highlight w:val="yellow"/>
              </w:rPr>
            </w:pPr>
            <w:r>
              <w:rPr>
                <w:color w:val="000000"/>
              </w:rPr>
              <w:t>6 499,7</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F8187B" w:rsidP="00C9463D">
            <w:pPr>
              <w:jc w:val="center"/>
              <w:rPr>
                <w:szCs w:val="24"/>
                <w:highlight w:val="yellow"/>
              </w:rPr>
            </w:pPr>
            <w:r w:rsidRPr="00F8187B">
              <w:rPr>
                <w:szCs w:val="24"/>
              </w:rPr>
              <w:t>104,6</w:t>
            </w:r>
          </w:p>
        </w:tc>
      </w:tr>
      <w:tr w:rsidR="00C9463D" w:rsidRPr="00B9117B" w:rsidTr="0086322C">
        <w:trPr>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C9463D" w:rsidRDefault="00C9463D" w:rsidP="00C9463D">
            <w:pPr>
              <w:jc w:val="both"/>
              <w:rPr>
                <w:color w:val="000000"/>
                <w:szCs w:val="24"/>
              </w:rPr>
            </w:pPr>
            <w:r>
              <w:rPr>
                <w:color w:val="000000"/>
              </w:rPr>
              <w:t>Субсидии на создание (обустройство) контейнерных площадок</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C9463D" w:rsidP="00C9463D">
            <w:pPr>
              <w:jc w:val="center"/>
              <w:rPr>
                <w:color w:val="000000"/>
                <w:highlight w:val="yellow"/>
              </w:rPr>
            </w:pPr>
            <w:r w:rsidRPr="00C421F8">
              <w:rPr>
                <w:color w:val="000000"/>
              </w:rPr>
              <w:t>3 011,4</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C83360" w:rsidP="00C9463D">
            <w:pPr>
              <w:jc w:val="center"/>
              <w:rPr>
                <w:color w:val="000000"/>
                <w:highlight w:val="yellow"/>
              </w:rPr>
            </w:pPr>
            <w:r w:rsidRPr="00C83360">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BD2550" w:rsidRDefault="000E17A9" w:rsidP="00C9463D">
            <w:pPr>
              <w:jc w:val="center"/>
              <w:rPr>
                <w:szCs w:val="24"/>
              </w:rPr>
            </w:pPr>
            <w:r w:rsidRPr="00BD2550">
              <w:rPr>
                <w:szCs w:val="24"/>
              </w:rPr>
              <w:t>0,0</w:t>
            </w:r>
          </w:p>
        </w:tc>
      </w:tr>
      <w:tr w:rsidR="00C9463D"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center"/>
          </w:tcPr>
          <w:p w:rsidR="00C9463D" w:rsidRDefault="00C9463D" w:rsidP="00C9463D">
            <w:pPr>
              <w:jc w:val="both"/>
              <w:rPr>
                <w:color w:val="000000"/>
                <w:szCs w:val="24"/>
              </w:rPr>
            </w:pPr>
            <w:r>
              <w:rPr>
                <w:color w:val="000000"/>
              </w:rPr>
              <w:t>Субсидии на содержание объектов благоустройства и общественных территорий</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Pr="00310D54" w:rsidRDefault="00C9463D" w:rsidP="00C9463D">
            <w:pPr>
              <w:jc w:val="center"/>
              <w:rPr>
                <w:color w:val="000000"/>
              </w:rPr>
            </w:pPr>
            <w:r>
              <w:rPr>
                <w:color w:val="000000"/>
              </w:rPr>
              <w:t>14 061,8</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310D54" w:rsidRDefault="00C83360" w:rsidP="00C9463D">
            <w:pPr>
              <w:jc w:val="center"/>
              <w:rPr>
                <w:color w:val="000000"/>
              </w:rPr>
            </w:pPr>
            <w:r>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BD2550" w:rsidRDefault="000E17A9" w:rsidP="00C9463D">
            <w:pPr>
              <w:jc w:val="center"/>
              <w:rPr>
                <w:szCs w:val="24"/>
              </w:rPr>
            </w:pPr>
            <w:r w:rsidRPr="00BD2550">
              <w:rPr>
                <w:szCs w:val="24"/>
              </w:rPr>
              <w:t>0,0</w:t>
            </w:r>
          </w:p>
        </w:tc>
      </w:tr>
      <w:tr w:rsidR="00C9463D"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C9463D" w:rsidRDefault="00C9463D" w:rsidP="00C9463D">
            <w:pPr>
              <w:jc w:val="both"/>
              <w:rPr>
                <w:color w:val="000000"/>
                <w:szCs w:val="24"/>
              </w:rPr>
            </w:pPr>
            <w:r>
              <w:rPr>
                <w:color w:val="000000"/>
              </w:rPr>
              <w:t>Субсидии на приобретение контейнеров и (или) бункеров</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Pr="00147EB4" w:rsidRDefault="00C9463D" w:rsidP="00C9463D">
            <w:pPr>
              <w:jc w:val="center"/>
              <w:rPr>
                <w:color w:val="000000"/>
              </w:rPr>
            </w:pPr>
            <w:r w:rsidRPr="00147EB4">
              <w:rPr>
                <w:color w:val="000000"/>
              </w:rPr>
              <w:t>442,0</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147EB4" w:rsidRDefault="00C83360" w:rsidP="00C9463D">
            <w:pPr>
              <w:jc w:val="center"/>
              <w:rPr>
                <w:color w:val="000000"/>
              </w:rPr>
            </w:pPr>
            <w:r>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BD2550" w:rsidRDefault="000E17A9" w:rsidP="00C9463D">
            <w:pPr>
              <w:jc w:val="center"/>
              <w:rPr>
                <w:szCs w:val="24"/>
              </w:rPr>
            </w:pPr>
            <w:r w:rsidRPr="00BD2550">
              <w:rPr>
                <w:szCs w:val="24"/>
              </w:rPr>
              <w:t>0,0</w:t>
            </w:r>
          </w:p>
        </w:tc>
      </w:tr>
      <w:tr w:rsidR="00C9463D"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C9463D" w:rsidRDefault="00C9463D" w:rsidP="00C9463D">
            <w:pPr>
              <w:jc w:val="both"/>
              <w:rPr>
                <w:color w:val="000000"/>
                <w:szCs w:val="24"/>
              </w:rPr>
            </w:pPr>
            <w:r>
              <w:rPr>
                <w:color w:val="000000"/>
              </w:rPr>
              <w:t>Субсидии на реализацию мероприятий по исполнению требований к антитеррористической защищенности объектов образования</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C9463D" w:rsidP="00C9463D">
            <w:pPr>
              <w:jc w:val="center"/>
              <w:rPr>
                <w:color w:val="000000"/>
                <w:highlight w:val="yellow"/>
              </w:rPr>
            </w:pPr>
            <w:r w:rsidRPr="00EB5717">
              <w:rPr>
                <w:color w:val="000000"/>
              </w:rPr>
              <w:t>5 809,1</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4E3529" w:rsidRDefault="00DF39E8" w:rsidP="00C9463D">
            <w:pPr>
              <w:jc w:val="center"/>
              <w:rPr>
                <w:color w:val="000000"/>
                <w:highlight w:val="yellow"/>
              </w:rPr>
            </w:pPr>
            <w:r>
              <w:rPr>
                <w:color w:val="000000"/>
              </w:rPr>
              <w:t>1 327,4</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BD2550" w:rsidRDefault="00BD2550" w:rsidP="00C9463D">
            <w:pPr>
              <w:jc w:val="center"/>
              <w:rPr>
                <w:szCs w:val="24"/>
              </w:rPr>
            </w:pPr>
            <w:r w:rsidRPr="00BD2550">
              <w:rPr>
                <w:szCs w:val="24"/>
              </w:rPr>
              <w:t>22,8</w:t>
            </w:r>
          </w:p>
        </w:tc>
      </w:tr>
      <w:tr w:rsidR="00C9463D" w:rsidRPr="00B9117B" w:rsidTr="0086322C">
        <w:trPr>
          <w:trHeight w:val="359"/>
          <w:jc w:val="center"/>
        </w:trPr>
        <w:tc>
          <w:tcPr>
            <w:tcW w:w="5947"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8E47D0" w:rsidRDefault="00C9463D" w:rsidP="00C9463D">
            <w:pPr>
              <w:jc w:val="both"/>
              <w:rPr>
                <w:color w:val="000000"/>
                <w:szCs w:val="24"/>
              </w:rPr>
            </w:pPr>
            <w:r>
              <w:rPr>
                <w:color w:val="000000"/>
              </w:rPr>
              <w:t>Субсидии на реализацию мероприятий в рамках проекта «Память поколений»</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D80D73" w:rsidRDefault="00C9463D" w:rsidP="00C9463D">
            <w:pPr>
              <w:jc w:val="center"/>
              <w:rPr>
                <w:color w:val="000000"/>
              </w:rPr>
            </w:pPr>
            <w:r w:rsidRPr="00D80D73">
              <w:rPr>
                <w:color w:val="000000"/>
              </w:rPr>
              <w:t>5 114,2</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bottom"/>
          </w:tcPr>
          <w:p w:rsidR="00C9463D" w:rsidRPr="00D80D73" w:rsidRDefault="00265C67" w:rsidP="00C9463D">
            <w:pPr>
              <w:jc w:val="center"/>
              <w:rPr>
                <w:color w:val="000000"/>
              </w:rPr>
            </w:pPr>
            <w:r>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BD2550" w:rsidRDefault="000E17A9" w:rsidP="00C9463D">
            <w:pPr>
              <w:jc w:val="center"/>
              <w:rPr>
                <w:szCs w:val="24"/>
              </w:rPr>
            </w:pPr>
            <w:r w:rsidRPr="00BD2550">
              <w:rPr>
                <w:szCs w:val="24"/>
              </w:rPr>
              <w:t>0,0</w:t>
            </w:r>
          </w:p>
        </w:tc>
      </w:tr>
      <w:tr w:rsidR="00C9463D"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C9463D" w:rsidRPr="008E47D0" w:rsidRDefault="00C9463D" w:rsidP="00C9463D">
            <w:pPr>
              <w:jc w:val="both"/>
              <w:rPr>
                <w:color w:val="000000"/>
                <w:szCs w:val="24"/>
              </w:rPr>
            </w:pPr>
            <w:r>
              <w:rPr>
                <w:color w:val="000000"/>
              </w:rPr>
              <w:lastRenderedPageBreak/>
              <w:t>Субсидии на проведение ремонта дворовых территорий в муниципальных образованиях Нижегородской области</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Pr="00C43077" w:rsidRDefault="00C9463D" w:rsidP="00C9463D">
            <w:pPr>
              <w:jc w:val="center"/>
              <w:rPr>
                <w:color w:val="000000"/>
              </w:rPr>
            </w:pPr>
            <w:r>
              <w:rPr>
                <w:color w:val="000000"/>
              </w:rPr>
              <w:t>11 040,1</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C43077" w:rsidRDefault="00DF39E8" w:rsidP="00C9463D">
            <w:pPr>
              <w:jc w:val="center"/>
              <w:rPr>
                <w:color w:val="000000"/>
              </w:rPr>
            </w:pPr>
            <w:r>
              <w:rPr>
                <w:color w:val="000000"/>
              </w:rPr>
              <w:t>4 747,4</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E15D32" w:rsidP="00C9463D">
            <w:pPr>
              <w:jc w:val="center"/>
              <w:rPr>
                <w:szCs w:val="24"/>
                <w:highlight w:val="yellow"/>
              </w:rPr>
            </w:pPr>
            <w:r w:rsidRPr="00E15D32">
              <w:rPr>
                <w:szCs w:val="24"/>
              </w:rPr>
              <w:t>43,0</w:t>
            </w:r>
          </w:p>
        </w:tc>
      </w:tr>
      <w:tr w:rsidR="00C9463D"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C9463D" w:rsidRDefault="00C9463D" w:rsidP="00C9463D">
            <w:pPr>
              <w:jc w:val="both"/>
              <w:rPr>
                <w:color w:val="000000"/>
              </w:rPr>
            </w:pPr>
            <w:r w:rsidRPr="001C7047">
              <w:rPr>
                <w:color w:val="000000"/>
              </w:rPr>
              <w:t>Субсидии на обеспечение мероприятий по переселению граждан из аварийного жилищного фонда</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Pr="001C7047" w:rsidRDefault="00C9463D" w:rsidP="00C9463D">
            <w:pPr>
              <w:jc w:val="center"/>
              <w:rPr>
                <w:color w:val="000000"/>
              </w:rPr>
            </w:pPr>
            <w:r>
              <w:rPr>
                <w:color w:val="000000"/>
              </w:rPr>
              <w:t>11 056,1</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Pr="001C7047" w:rsidRDefault="00721DC3" w:rsidP="00C9463D">
            <w:pPr>
              <w:jc w:val="center"/>
              <w:rPr>
                <w:color w:val="000000"/>
              </w:rPr>
            </w:pPr>
            <w:r>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D366CA" w:rsidRDefault="00C9463D" w:rsidP="00C9463D">
            <w:pPr>
              <w:jc w:val="center"/>
              <w:rPr>
                <w:szCs w:val="24"/>
              </w:rPr>
            </w:pPr>
            <w:r w:rsidRPr="00D366CA">
              <w:rPr>
                <w:szCs w:val="24"/>
              </w:rPr>
              <w:t>0,0</w:t>
            </w:r>
          </w:p>
        </w:tc>
      </w:tr>
      <w:tr w:rsidR="00C9463D"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C9463D" w:rsidRPr="001C7047" w:rsidRDefault="00C9463D" w:rsidP="00C9463D">
            <w:pPr>
              <w:jc w:val="both"/>
              <w:rPr>
                <w:color w:val="000000"/>
              </w:rPr>
            </w:pPr>
            <w:r w:rsidRPr="0009292B">
              <w:rPr>
                <w:color w:val="000000"/>
              </w:rPr>
              <w:t>Субсидии на реализацию мероприятий по обустройству и восстановлению памятных мест, посвященных Великой Отечественной войне 1941-1945 годов</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Default="00C9463D" w:rsidP="00C9463D">
            <w:pPr>
              <w:jc w:val="center"/>
              <w:rPr>
                <w:color w:val="000000"/>
              </w:rPr>
            </w:pPr>
            <w:r>
              <w:rPr>
                <w:color w:val="000000"/>
              </w:rPr>
              <w:t>5 925,0</w:t>
            </w:r>
          </w:p>
        </w:tc>
        <w:tc>
          <w:tcPr>
            <w:tcW w:w="1396" w:type="dxa"/>
            <w:tcBorders>
              <w:top w:val="nil"/>
              <w:left w:val="single" w:sz="4" w:space="0" w:color="auto"/>
              <w:bottom w:val="single" w:sz="4" w:space="0" w:color="auto"/>
              <w:right w:val="single" w:sz="4" w:space="0" w:color="auto"/>
            </w:tcBorders>
            <w:shd w:val="clear" w:color="auto" w:fill="auto"/>
            <w:vAlign w:val="bottom"/>
          </w:tcPr>
          <w:p w:rsidR="00C9463D" w:rsidRDefault="00265C67" w:rsidP="00C9463D">
            <w:pPr>
              <w:jc w:val="center"/>
              <w:rPr>
                <w:color w:val="000000"/>
              </w:rPr>
            </w:pPr>
            <w:r>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D366CA" w:rsidRDefault="00C9463D" w:rsidP="00C9463D">
            <w:pPr>
              <w:jc w:val="center"/>
              <w:rPr>
                <w:szCs w:val="24"/>
              </w:rPr>
            </w:pPr>
            <w:r w:rsidRPr="00D366CA">
              <w:rPr>
                <w:szCs w:val="24"/>
              </w:rPr>
              <w:t>0,0</w:t>
            </w:r>
          </w:p>
        </w:tc>
      </w:tr>
      <w:tr w:rsidR="00DF39E8"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DF39E8" w:rsidRPr="0009292B" w:rsidRDefault="00DF39E8" w:rsidP="00C9463D">
            <w:pPr>
              <w:jc w:val="both"/>
              <w:rPr>
                <w:color w:val="000000"/>
              </w:rPr>
            </w:pPr>
            <w:r w:rsidRPr="00DF39E8">
              <w:rPr>
                <w:color w:val="000000"/>
              </w:rPr>
              <w:t>Субсидии на мероприятия по погашению задолженности, на возмещение расходов и (или) компенсацию выпадающих доходов, вызванных сверхлимитным потреблением топливно-энергетических ресурсов</w:t>
            </w:r>
          </w:p>
        </w:tc>
        <w:tc>
          <w:tcPr>
            <w:tcW w:w="1399" w:type="dxa"/>
            <w:tcBorders>
              <w:top w:val="nil"/>
              <w:left w:val="single" w:sz="4" w:space="0" w:color="auto"/>
              <w:bottom w:val="single" w:sz="4" w:space="0" w:color="auto"/>
              <w:right w:val="single" w:sz="4" w:space="0" w:color="auto"/>
            </w:tcBorders>
            <w:shd w:val="clear" w:color="auto" w:fill="auto"/>
            <w:vAlign w:val="bottom"/>
          </w:tcPr>
          <w:p w:rsidR="00DF39E8" w:rsidRDefault="00DF39E8" w:rsidP="00C9463D">
            <w:pPr>
              <w:jc w:val="center"/>
              <w:rPr>
                <w:color w:val="000000"/>
              </w:rPr>
            </w:pPr>
            <w:r>
              <w:rPr>
                <w:color w:val="000000"/>
              </w:rPr>
              <w:t>0,0</w:t>
            </w:r>
          </w:p>
        </w:tc>
        <w:tc>
          <w:tcPr>
            <w:tcW w:w="1396" w:type="dxa"/>
            <w:tcBorders>
              <w:top w:val="nil"/>
              <w:left w:val="single" w:sz="4" w:space="0" w:color="auto"/>
              <w:bottom w:val="single" w:sz="4" w:space="0" w:color="auto"/>
              <w:right w:val="single" w:sz="4" w:space="0" w:color="auto"/>
            </w:tcBorders>
            <w:shd w:val="clear" w:color="auto" w:fill="auto"/>
            <w:vAlign w:val="bottom"/>
          </w:tcPr>
          <w:p w:rsidR="00DF39E8" w:rsidRDefault="00DF39E8" w:rsidP="00C9463D">
            <w:pPr>
              <w:jc w:val="center"/>
              <w:rPr>
                <w:color w:val="000000"/>
              </w:rPr>
            </w:pPr>
            <w:r>
              <w:rPr>
                <w:color w:val="000000"/>
              </w:rPr>
              <w:t>4 610,8</w:t>
            </w:r>
          </w:p>
        </w:tc>
        <w:tc>
          <w:tcPr>
            <w:tcW w:w="1226" w:type="dxa"/>
            <w:tcBorders>
              <w:top w:val="single" w:sz="4" w:space="0" w:color="auto"/>
              <w:left w:val="single" w:sz="4" w:space="0" w:color="auto"/>
              <w:bottom w:val="single" w:sz="4" w:space="0" w:color="auto"/>
              <w:right w:val="single" w:sz="4" w:space="0" w:color="auto"/>
            </w:tcBorders>
            <w:vAlign w:val="bottom"/>
          </w:tcPr>
          <w:p w:rsidR="00DF39E8" w:rsidRPr="00D366CA" w:rsidRDefault="00DF39E8" w:rsidP="00C9463D">
            <w:pPr>
              <w:jc w:val="center"/>
              <w:rPr>
                <w:szCs w:val="24"/>
              </w:rPr>
            </w:pPr>
            <w:r w:rsidRPr="00D366CA">
              <w:rPr>
                <w:szCs w:val="24"/>
              </w:rPr>
              <w:t>0,0</w:t>
            </w:r>
          </w:p>
        </w:tc>
      </w:tr>
      <w:tr w:rsidR="00C9463D" w:rsidRPr="00B9117B" w:rsidTr="0086322C">
        <w:trPr>
          <w:trHeight w:val="359"/>
          <w:jc w:val="center"/>
        </w:trPr>
        <w:tc>
          <w:tcPr>
            <w:tcW w:w="5947" w:type="dxa"/>
            <w:tcBorders>
              <w:top w:val="nil"/>
              <w:left w:val="single" w:sz="4" w:space="0" w:color="auto"/>
              <w:bottom w:val="single" w:sz="4" w:space="0" w:color="auto"/>
              <w:right w:val="single" w:sz="4" w:space="0" w:color="auto"/>
            </w:tcBorders>
            <w:shd w:val="clear" w:color="auto" w:fill="auto"/>
            <w:vAlign w:val="bottom"/>
          </w:tcPr>
          <w:p w:rsidR="00C9463D" w:rsidRPr="0009292B" w:rsidRDefault="00C9463D" w:rsidP="00C9463D">
            <w:pPr>
              <w:jc w:val="both"/>
              <w:rPr>
                <w:color w:val="000000"/>
              </w:rPr>
            </w:pPr>
            <w:r w:rsidRPr="001A1CBC">
              <w:rPr>
                <w:color w:val="000000"/>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99" w:type="dxa"/>
            <w:tcBorders>
              <w:top w:val="nil"/>
              <w:left w:val="single" w:sz="4" w:space="0" w:color="auto"/>
              <w:bottom w:val="single" w:sz="4" w:space="0" w:color="auto"/>
              <w:right w:val="single" w:sz="4" w:space="0" w:color="auto"/>
            </w:tcBorders>
            <w:shd w:val="clear" w:color="auto" w:fill="auto"/>
            <w:vAlign w:val="bottom"/>
          </w:tcPr>
          <w:p w:rsidR="00C9463D" w:rsidRDefault="00C9463D" w:rsidP="00C9463D">
            <w:pPr>
              <w:jc w:val="center"/>
              <w:rPr>
                <w:color w:val="000000"/>
              </w:rPr>
            </w:pPr>
          </w:p>
          <w:p w:rsidR="00C9463D" w:rsidRDefault="00C9463D" w:rsidP="00C9463D">
            <w:pPr>
              <w:jc w:val="center"/>
              <w:rPr>
                <w:color w:val="000000"/>
              </w:rPr>
            </w:pPr>
          </w:p>
          <w:p w:rsidR="00C9463D" w:rsidRDefault="00C9463D" w:rsidP="00C9463D">
            <w:pPr>
              <w:jc w:val="center"/>
              <w:rPr>
                <w:color w:val="000000"/>
              </w:rPr>
            </w:pPr>
          </w:p>
          <w:p w:rsidR="00C9463D" w:rsidRDefault="00C9463D" w:rsidP="00C9463D">
            <w:pPr>
              <w:jc w:val="center"/>
              <w:rPr>
                <w:color w:val="000000"/>
              </w:rPr>
            </w:pPr>
          </w:p>
          <w:p w:rsidR="00C9463D" w:rsidRDefault="00C9463D" w:rsidP="00C9463D">
            <w:pPr>
              <w:jc w:val="center"/>
              <w:rPr>
                <w:color w:val="000000"/>
              </w:rPr>
            </w:pPr>
            <w:r>
              <w:rPr>
                <w:color w:val="000000"/>
              </w:rPr>
              <w:t>1 984,4</w:t>
            </w:r>
          </w:p>
        </w:tc>
        <w:tc>
          <w:tcPr>
            <w:tcW w:w="1396" w:type="dxa"/>
            <w:tcBorders>
              <w:top w:val="nil"/>
              <w:left w:val="single" w:sz="4" w:space="0" w:color="auto"/>
              <w:bottom w:val="single" w:sz="4" w:space="0" w:color="auto"/>
              <w:right w:val="single" w:sz="4" w:space="0" w:color="auto"/>
            </w:tcBorders>
            <w:shd w:val="clear" w:color="auto" w:fill="auto"/>
            <w:vAlign w:val="bottom"/>
          </w:tcPr>
          <w:p w:rsidR="00440B89" w:rsidRDefault="00440B89" w:rsidP="00440B89">
            <w:pPr>
              <w:jc w:val="center"/>
              <w:rPr>
                <w:color w:val="000000"/>
              </w:rPr>
            </w:pPr>
            <w:r>
              <w:rPr>
                <w:color w:val="000000"/>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r w:rsidRPr="00D366CA">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 xml:space="preserve">Субвенция на осуществление полномочий по первичному воинскому учету </w:t>
            </w:r>
            <w:r>
              <w:rPr>
                <w:szCs w:val="24"/>
              </w:rPr>
              <w:t>органами местного самоуправления поселений, муниципальных округов и городских округов</w:t>
            </w:r>
            <w:r w:rsidRPr="0061383F">
              <w:rPr>
                <w:szCs w:val="24"/>
              </w:rPr>
              <w:t xml:space="preserve"> </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3961CA" w:rsidRDefault="00C9463D" w:rsidP="00C9463D">
            <w:pPr>
              <w:jc w:val="center"/>
              <w:rPr>
                <w:szCs w:val="24"/>
              </w:rPr>
            </w:pPr>
            <w:r w:rsidRPr="003961CA">
              <w:rPr>
                <w:szCs w:val="24"/>
              </w:rPr>
              <w:t>1 610,8</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3961CA" w:rsidRDefault="001A037E" w:rsidP="00C9463D">
            <w:pPr>
              <w:jc w:val="center"/>
              <w:rPr>
                <w:szCs w:val="24"/>
              </w:rPr>
            </w:pPr>
            <w:r>
              <w:rPr>
                <w:szCs w:val="24"/>
              </w:rPr>
              <w:t>2 326,2</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D366CA" w:rsidP="00C9463D">
            <w:pPr>
              <w:jc w:val="center"/>
              <w:rPr>
                <w:szCs w:val="24"/>
                <w:highlight w:val="yellow"/>
              </w:rPr>
            </w:pPr>
            <w:r w:rsidRPr="00D366CA">
              <w:rPr>
                <w:szCs w:val="24"/>
              </w:rPr>
              <w:t>144,4</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color w:val="000000"/>
                <w:szCs w:val="24"/>
              </w:rPr>
            </w:pPr>
            <w:r w:rsidRPr="0061383F">
              <w:rPr>
                <w:color w:val="000000"/>
              </w:rPr>
              <w:t>Субвенции</w:t>
            </w:r>
            <w:r>
              <w:rPr>
                <w:color w:val="000000"/>
              </w:rPr>
              <w:t xml:space="preserve"> на осуществление полномочий по </w:t>
            </w:r>
            <w:r w:rsidRPr="0061383F">
              <w:rPr>
                <w:color w:val="000000"/>
              </w:rPr>
              <w:t>организации мероприятий при осуществлении деятельности по обращению с животными без владельцев</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Pr="00203D6D" w:rsidRDefault="00C9463D" w:rsidP="00C9463D">
            <w:pPr>
              <w:jc w:val="center"/>
              <w:rPr>
                <w:szCs w:val="24"/>
              </w:rPr>
            </w:pPr>
            <w:r w:rsidRPr="00203D6D">
              <w:rPr>
                <w:szCs w:val="24"/>
              </w:rPr>
              <w:t>791,2</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203D6D" w:rsidRDefault="004917E3" w:rsidP="00C9463D">
            <w:pPr>
              <w:jc w:val="center"/>
              <w:rPr>
                <w:szCs w:val="24"/>
              </w:rPr>
            </w:pPr>
            <w:r>
              <w:rPr>
                <w:szCs w:val="24"/>
              </w:rPr>
              <w:t>744,6</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D366CA" w:rsidP="00C9463D">
            <w:pPr>
              <w:jc w:val="center"/>
              <w:rPr>
                <w:szCs w:val="24"/>
                <w:highlight w:val="yellow"/>
              </w:rPr>
            </w:pPr>
            <w:r w:rsidRPr="00D366CA">
              <w:rPr>
                <w:szCs w:val="24"/>
              </w:rPr>
              <w:t>94,1</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 xml:space="preserve">Субвенции на </w:t>
            </w:r>
            <w:r>
              <w:rPr>
                <w:szCs w:val="24"/>
              </w:rPr>
              <w:t>исполнение полномочий в сфере общего образования</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Pr="0086322C" w:rsidRDefault="00C9463D" w:rsidP="00C9463D">
            <w:pPr>
              <w:jc w:val="center"/>
              <w:rPr>
                <w:szCs w:val="24"/>
              </w:rPr>
            </w:pPr>
            <w:r w:rsidRPr="0086322C">
              <w:rPr>
                <w:szCs w:val="24"/>
              </w:rPr>
              <w:t>1 122 745,0</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86322C" w:rsidRDefault="000D2CCB" w:rsidP="00C9463D">
            <w:pPr>
              <w:jc w:val="center"/>
              <w:rPr>
                <w:szCs w:val="24"/>
              </w:rPr>
            </w:pPr>
            <w:r>
              <w:rPr>
                <w:szCs w:val="24"/>
              </w:rPr>
              <w:t>1 117 788,1</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6E245B" w:rsidP="00C9463D">
            <w:pPr>
              <w:jc w:val="center"/>
              <w:rPr>
                <w:szCs w:val="24"/>
                <w:highlight w:val="yellow"/>
              </w:rPr>
            </w:pPr>
            <w:r w:rsidRPr="006E245B">
              <w:rPr>
                <w:szCs w:val="24"/>
              </w:rPr>
              <w:t>99,6</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w:t>
            </w:r>
            <w:r>
              <w:rPr>
                <w:szCs w:val="24"/>
              </w:rPr>
              <w:t>, дополнению</w:t>
            </w:r>
            <w:r w:rsidRPr="0061383F">
              <w:rPr>
                <w:szCs w:val="24"/>
              </w:rPr>
              <w:t>) списков кандидатов в присяжные заседатели федеральных судов общей юрисдикции в Российской Федерации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4844C6" w:rsidRDefault="00C9463D" w:rsidP="00C9463D">
            <w:pPr>
              <w:jc w:val="center"/>
              <w:rPr>
                <w:szCs w:val="24"/>
              </w:rPr>
            </w:pPr>
            <w:r w:rsidRPr="004844C6">
              <w:rPr>
                <w:szCs w:val="24"/>
              </w:rPr>
              <w:t>19,3</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4844C6" w:rsidRDefault="001A037E" w:rsidP="00C9463D">
            <w:pPr>
              <w:jc w:val="center"/>
              <w:rPr>
                <w:szCs w:val="24"/>
              </w:rPr>
            </w:pPr>
            <w:r>
              <w:rPr>
                <w:szCs w:val="24"/>
              </w:rPr>
              <w:t>139,6</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6E245B" w:rsidP="00C9463D">
            <w:pPr>
              <w:jc w:val="center"/>
              <w:rPr>
                <w:szCs w:val="24"/>
                <w:highlight w:val="yellow"/>
              </w:rPr>
            </w:pPr>
            <w:r w:rsidRPr="006E245B">
              <w:rPr>
                <w:szCs w:val="24"/>
              </w:rPr>
              <w:t>в 7,2 раза</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C9463D" w:rsidRPr="0061383F" w:rsidRDefault="00C9463D" w:rsidP="00C9463D">
            <w:pPr>
              <w:jc w:val="both"/>
              <w:rPr>
                <w:szCs w:val="24"/>
              </w:rPr>
            </w:pPr>
            <w:r w:rsidRPr="0061383F">
              <w:rPr>
                <w:szCs w:val="24"/>
              </w:rPr>
              <w:t xml:space="preserve">Субвенции на </w:t>
            </w:r>
            <w:r>
              <w:rPr>
                <w:szCs w:val="24"/>
              </w:rPr>
              <w:t xml:space="preserve">поддержку </w:t>
            </w:r>
            <w:r w:rsidRPr="0061383F">
              <w:rPr>
                <w:szCs w:val="24"/>
              </w:rPr>
              <w:t>производства молока</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Pr="002722F8" w:rsidRDefault="00C9463D" w:rsidP="00C9463D">
            <w:pPr>
              <w:jc w:val="center"/>
              <w:rPr>
                <w:szCs w:val="24"/>
              </w:rPr>
            </w:pPr>
            <w:r w:rsidRPr="002722F8">
              <w:rPr>
                <w:szCs w:val="24"/>
              </w:rPr>
              <w:t>6 769,9</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2722F8" w:rsidRDefault="00440B89"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6E245B" w:rsidP="00C9463D">
            <w:pPr>
              <w:jc w:val="center"/>
              <w:rPr>
                <w:szCs w:val="24"/>
                <w:highlight w:val="yellow"/>
              </w:rPr>
            </w:pPr>
            <w:r w:rsidRPr="006E245B">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Pr="0092169B" w:rsidRDefault="00C9463D" w:rsidP="00C9463D">
            <w:pPr>
              <w:jc w:val="center"/>
              <w:rPr>
                <w:szCs w:val="24"/>
              </w:rPr>
            </w:pPr>
            <w:r w:rsidRPr="0092169B">
              <w:rPr>
                <w:szCs w:val="24"/>
              </w:rPr>
              <w:t>2 296,1</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92169B" w:rsidRDefault="00C55B5E" w:rsidP="00C9463D">
            <w:pPr>
              <w:jc w:val="center"/>
              <w:rPr>
                <w:szCs w:val="24"/>
              </w:rPr>
            </w:pPr>
            <w:r>
              <w:rPr>
                <w:szCs w:val="24"/>
              </w:rPr>
              <w:t>2 054,3</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7C35B0" w:rsidP="00C9463D">
            <w:pPr>
              <w:jc w:val="center"/>
              <w:rPr>
                <w:szCs w:val="24"/>
                <w:highlight w:val="yellow"/>
              </w:rPr>
            </w:pPr>
            <w:r w:rsidRPr="007C35B0">
              <w:rPr>
                <w:szCs w:val="24"/>
              </w:rPr>
              <w:t>89,5</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 xml:space="preserve">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w:t>
            </w:r>
            <w:r w:rsidRPr="0061383F">
              <w:rPr>
                <w:szCs w:val="24"/>
              </w:rPr>
              <w:lastRenderedPageBreak/>
              <w:t>общеобразовательную программу дошкольного образования, в том числе обеспечение организации выплаты компенсации части родительской платы</w:t>
            </w:r>
          </w:p>
        </w:tc>
        <w:tc>
          <w:tcPr>
            <w:tcW w:w="1399" w:type="dxa"/>
            <w:tcBorders>
              <w:top w:val="single" w:sz="4" w:space="0" w:color="auto"/>
              <w:left w:val="single" w:sz="4" w:space="0" w:color="auto"/>
              <w:bottom w:val="single" w:sz="4" w:space="0" w:color="auto"/>
              <w:right w:val="single" w:sz="4" w:space="0" w:color="auto"/>
            </w:tcBorders>
            <w:vAlign w:val="bottom"/>
            <w:hideMark/>
          </w:tcPr>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C9463D" w:rsidRPr="00ED44DA" w:rsidRDefault="00C9463D" w:rsidP="00C9463D">
            <w:pPr>
              <w:jc w:val="center"/>
              <w:rPr>
                <w:szCs w:val="24"/>
              </w:rPr>
            </w:pPr>
            <w:r w:rsidRPr="00ED44DA">
              <w:rPr>
                <w:szCs w:val="24"/>
              </w:rPr>
              <w:t>21 457,0</w:t>
            </w:r>
          </w:p>
        </w:tc>
        <w:tc>
          <w:tcPr>
            <w:tcW w:w="1396" w:type="dxa"/>
            <w:tcBorders>
              <w:top w:val="single" w:sz="4" w:space="0" w:color="auto"/>
              <w:left w:val="single" w:sz="4" w:space="0" w:color="auto"/>
              <w:bottom w:val="single" w:sz="4" w:space="0" w:color="auto"/>
              <w:right w:val="single" w:sz="4" w:space="0" w:color="auto"/>
            </w:tcBorders>
            <w:vAlign w:val="bottom"/>
          </w:tcPr>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AA0061" w:rsidRDefault="00AA0061" w:rsidP="00C9463D">
            <w:pPr>
              <w:jc w:val="center"/>
              <w:rPr>
                <w:szCs w:val="24"/>
              </w:rPr>
            </w:pPr>
          </w:p>
          <w:p w:rsidR="00C9463D" w:rsidRPr="00ED44DA" w:rsidRDefault="00721D53" w:rsidP="00C9463D">
            <w:pPr>
              <w:jc w:val="center"/>
              <w:rPr>
                <w:szCs w:val="24"/>
              </w:rPr>
            </w:pPr>
            <w:r>
              <w:rPr>
                <w:szCs w:val="24"/>
              </w:rPr>
              <w:t>20 690,3</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7C35B0" w:rsidP="00C9463D">
            <w:pPr>
              <w:jc w:val="center"/>
              <w:rPr>
                <w:szCs w:val="24"/>
                <w:highlight w:val="yellow"/>
              </w:rPr>
            </w:pPr>
            <w:r w:rsidRPr="007C35B0">
              <w:rPr>
                <w:szCs w:val="24"/>
              </w:rPr>
              <w:t>96,4</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202964" w:rsidRDefault="00C9463D" w:rsidP="00C9463D">
            <w:pPr>
              <w:jc w:val="both"/>
              <w:rPr>
                <w:szCs w:val="24"/>
              </w:rPr>
            </w:pPr>
            <w:r w:rsidRPr="00202964">
              <w:rPr>
                <w:szCs w:val="24"/>
              </w:rPr>
              <w:lastRenderedPageBreak/>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8174F8" w:rsidRDefault="00C9463D" w:rsidP="00C9463D">
            <w:pPr>
              <w:jc w:val="center"/>
              <w:rPr>
                <w:szCs w:val="24"/>
              </w:rPr>
            </w:pPr>
          </w:p>
          <w:p w:rsidR="00C9463D" w:rsidRPr="008174F8" w:rsidRDefault="00C9463D" w:rsidP="00C9463D">
            <w:pPr>
              <w:jc w:val="center"/>
              <w:rPr>
                <w:szCs w:val="24"/>
              </w:rPr>
            </w:pPr>
          </w:p>
          <w:p w:rsidR="00C9463D" w:rsidRPr="008174F8" w:rsidRDefault="00C9463D" w:rsidP="00C9463D">
            <w:pPr>
              <w:jc w:val="center"/>
              <w:rPr>
                <w:szCs w:val="24"/>
              </w:rPr>
            </w:pPr>
          </w:p>
          <w:p w:rsidR="00C9463D" w:rsidRPr="008174F8" w:rsidRDefault="00C9463D" w:rsidP="00C9463D">
            <w:pPr>
              <w:jc w:val="center"/>
              <w:rPr>
                <w:szCs w:val="24"/>
              </w:rPr>
            </w:pPr>
          </w:p>
          <w:p w:rsidR="00C9463D" w:rsidRPr="008174F8" w:rsidRDefault="00C9463D" w:rsidP="00C9463D">
            <w:pPr>
              <w:jc w:val="center"/>
              <w:rPr>
                <w:szCs w:val="24"/>
              </w:rPr>
            </w:pPr>
          </w:p>
          <w:p w:rsidR="00C9463D" w:rsidRPr="008174F8" w:rsidRDefault="00C9463D" w:rsidP="00C9463D">
            <w:pPr>
              <w:jc w:val="center"/>
              <w:rPr>
                <w:szCs w:val="24"/>
              </w:rPr>
            </w:pPr>
          </w:p>
          <w:p w:rsidR="00C9463D" w:rsidRPr="008174F8" w:rsidRDefault="00C9463D" w:rsidP="00C9463D">
            <w:pPr>
              <w:jc w:val="center"/>
              <w:rPr>
                <w:szCs w:val="24"/>
              </w:rPr>
            </w:pPr>
          </w:p>
          <w:p w:rsidR="00C9463D" w:rsidRPr="008174F8" w:rsidRDefault="00C9463D" w:rsidP="00C9463D">
            <w:pPr>
              <w:jc w:val="center"/>
              <w:rPr>
                <w:szCs w:val="24"/>
              </w:rPr>
            </w:pPr>
            <w:r w:rsidRPr="008174F8">
              <w:rPr>
                <w:szCs w:val="24"/>
              </w:rPr>
              <w:t>2 532,0</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8174F8" w:rsidRDefault="005A17E2" w:rsidP="00C9463D">
            <w:pPr>
              <w:jc w:val="center"/>
              <w:rPr>
                <w:szCs w:val="24"/>
              </w:rPr>
            </w:pPr>
            <w:r>
              <w:rPr>
                <w:szCs w:val="24"/>
              </w:rPr>
              <w:t>2 136,3</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7C35B0" w:rsidP="00C9463D">
            <w:pPr>
              <w:jc w:val="center"/>
              <w:rPr>
                <w:szCs w:val="24"/>
                <w:highlight w:val="yellow"/>
              </w:rPr>
            </w:pPr>
            <w:r w:rsidRPr="007C35B0">
              <w:rPr>
                <w:szCs w:val="24"/>
              </w:rPr>
              <w:t>84,4</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 xml:space="preserve">Субвенции на возмещение части затрат на </w:t>
            </w:r>
            <w:r>
              <w:rPr>
                <w:szCs w:val="24"/>
              </w:rPr>
              <w:t>поддержку элитного</w:t>
            </w:r>
            <w:r w:rsidRPr="0061383F">
              <w:rPr>
                <w:szCs w:val="24"/>
              </w:rPr>
              <w:t xml:space="preserve"> </w:t>
            </w:r>
            <w:r>
              <w:rPr>
                <w:szCs w:val="24"/>
              </w:rPr>
              <w:t>семеноводства</w:t>
            </w:r>
            <w:r w:rsidRPr="0061383F">
              <w:rPr>
                <w:szCs w:val="24"/>
              </w:rPr>
              <w:t xml:space="preserve"> </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6F4655" w:rsidRDefault="00C9463D" w:rsidP="00C9463D">
            <w:pPr>
              <w:jc w:val="center"/>
              <w:rPr>
                <w:szCs w:val="24"/>
              </w:rPr>
            </w:pPr>
            <w:r w:rsidRPr="006F4655">
              <w:rPr>
                <w:szCs w:val="24"/>
              </w:rPr>
              <w:t>676,6</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6F4655" w:rsidRDefault="000B6768"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10EC3" w:rsidRDefault="00C10EC3" w:rsidP="00C9463D">
            <w:pPr>
              <w:jc w:val="center"/>
              <w:rPr>
                <w:szCs w:val="24"/>
              </w:rPr>
            </w:pPr>
            <w:r w:rsidRPr="00C10EC3">
              <w:rPr>
                <w:szCs w:val="24"/>
              </w:rPr>
              <w:t>0,0</w:t>
            </w:r>
          </w:p>
        </w:tc>
      </w:tr>
      <w:tr w:rsidR="00C9463D" w:rsidRPr="00B9117B" w:rsidTr="0086322C">
        <w:trPr>
          <w:trHeight w:val="311"/>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Субвенции на поддержку племенного животноводства</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AD137C" w:rsidRDefault="00C9463D" w:rsidP="00C9463D">
            <w:pPr>
              <w:jc w:val="center"/>
              <w:rPr>
                <w:szCs w:val="24"/>
              </w:rPr>
            </w:pPr>
            <w:r w:rsidRPr="00AD137C">
              <w:rPr>
                <w:szCs w:val="24"/>
              </w:rPr>
              <w:t>1 141,4</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AD137C" w:rsidRDefault="000B6768"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10EC3" w:rsidRDefault="00C10EC3" w:rsidP="00C9463D">
            <w:pPr>
              <w:jc w:val="center"/>
              <w:rPr>
                <w:szCs w:val="24"/>
              </w:rPr>
            </w:pPr>
            <w:r w:rsidRPr="00C10EC3">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rPr>
                <w:szCs w:val="24"/>
              </w:rPr>
              <w:t xml:space="preserve">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Pr="003B528D" w:rsidRDefault="00C9463D" w:rsidP="00C9463D">
            <w:pPr>
              <w:jc w:val="center"/>
              <w:rPr>
                <w:szCs w:val="24"/>
              </w:rPr>
            </w:pPr>
            <w:r w:rsidRPr="003B528D">
              <w:rPr>
                <w:szCs w:val="24"/>
              </w:rPr>
              <w:t>65 340,0</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3B528D" w:rsidRDefault="00FB05FE" w:rsidP="00C9463D">
            <w:pPr>
              <w:jc w:val="center"/>
              <w:rPr>
                <w:szCs w:val="24"/>
              </w:rPr>
            </w:pPr>
            <w:r>
              <w:rPr>
                <w:szCs w:val="24"/>
              </w:rPr>
              <w:t>63 666,0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9463D" w:rsidP="00C9463D">
            <w:pPr>
              <w:jc w:val="center"/>
              <w:rPr>
                <w:szCs w:val="24"/>
                <w:highlight w:val="yellow"/>
              </w:rPr>
            </w:pPr>
          </w:p>
          <w:p w:rsidR="00C9463D" w:rsidRPr="00C9463D" w:rsidRDefault="00C10EC3" w:rsidP="00C9463D">
            <w:pPr>
              <w:jc w:val="center"/>
              <w:rPr>
                <w:szCs w:val="24"/>
                <w:highlight w:val="yellow"/>
              </w:rPr>
            </w:pPr>
            <w:r w:rsidRPr="00C10EC3">
              <w:rPr>
                <w:szCs w:val="24"/>
              </w:rPr>
              <w:t>97,4</w:t>
            </w:r>
          </w:p>
        </w:tc>
      </w:tr>
      <w:tr w:rsidR="00AF1C68"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AF1C68" w:rsidRPr="0061383F" w:rsidRDefault="00AF1C68" w:rsidP="00C9463D">
            <w:pPr>
              <w:jc w:val="both"/>
              <w:rPr>
                <w:szCs w:val="24"/>
              </w:rPr>
            </w:pPr>
            <w:r w:rsidRPr="00AF1C68">
              <w:rPr>
                <w:szCs w:val="24"/>
              </w:rPr>
              <w:t>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399" w:type="dxa"/>
            <w:tcBorders>
              <w:top w:val="single" w:sz="4" w:space="0" w:color="auto"/>
              <w:left w:val="single" w:sz="4" w:space="0" w:color="auto"/>
              <w:bottom w:val="single" w:sz="4" w:space="0" w:color="auto"/>
              <w:right w:val="single" w:sz="4" w:space="0" w:color="auto"/>
            </w:tcBorders>
            <w:vAlign w:val="bottom"/>
          </w:tcPr>
          <w:p w:rsidR="00AF1C68" w:rsidRDefault="00AF1C68" w:rsidP="00C9463D">
            <w:pPr>
              <w:jc w:val="center"/>
              <w:rPr>
                <w:szCs w:val="24"/>
              </w:rPr>
            </w:pPr>
            <w:r>
              <w:rPr>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AF1C68" w:rsidRPr="003B528D" w:rsidRDefault="00AF1C68" w:rsidP="00AF1C68">
            <w:pPr>
              <w:jc w:val="center"/>
              <w:rPr>
                <w:szCs w:val="24"/>
              </w:rPr>
            </w:pPr>
            <w:r>
              <w:rPr>
                <w:szCs w:val="24"/>
              </w:rPr>
              <w:t>1</w:t>
            </w:r>
            <w:r w:rsidR="004917E3">
              <w:rPr>
                <w:szCs w:val="24"/>
              </w:rPr>
              <w:t xml:space="preserve"> </w:t>
            </w:r>
            <w:r>
              <w:rPr>
                <w:szCs w:val="24"/>
              </w:rPr>
              <w:t>328,0</w:t>
            </w:r>
          </w:p>
        </w:tc>
        <w:tc>
          <w:tcPr>
            <w:tcW w:w="1226" w:type="dxa"/>
            <w:tcBorders>
              <w:top w:val="single" w:sz="4" w:space="0" w:color="auto"/>
              <w:left w:val="single" w:sz="4" w:space="0" w:color="auto"/>
              <w:bottom w:val="single" w:sz="4" w:space="0" w:color="auto"/>
              <w:right w:val="single" w:sz="4" w:space="0" w:color="auto"/>
            </w:tcBorders>
            <w:vAlign w:val="bottom"/>
          </w:tcPr>
          <w:p w:rsidR="00AF1C68" w:rsidRPr="00C9463D" w:rsidRDefault="00AF1C68" w:rsidP="00C9463D">
            <w:pPr>
              <w:jc w:val="center"/>
              <w:rPr>
                <w:szCs w:val="24"/>
                <w:highlight w:val="yellow"/>
              </w:rPr>
            </w:pPr>
            <w:r w:rsidRPr="00AF1C68">
              <w:rPr>
                <w:szCs w:val="24"/>
              </w:rPr>
              <w:t>0,0</w:t>
            </w:r>
          </w:p>
        </w:tc>
      </w:tr>
      <w:tr w:rsidR="00C9463D" w:rsidRPr="00B9117B" w:rsidTr="0086322C">
        <w:trPr>
          <w:trHeight w:hRule="exact" w:val="2381"/>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color w:val="000000"/>
                <w:szCs w:val="24"/>
              </w:rPr>
            </w:pPr>
            <w:r w:rsidRPr="0061383F">
              <w:rPr>
                <w:color w:val="000000"/>
                <w:szCs w:val="24"/>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F33A3C" w:rsidRDefault="00C9463D" w:rsidP="00C9463D">
            <w:pPr>
              <w:jc w:val="center"/>
              <w:rPr>
                <w:szCs w:val="24"/>
              </w:rPr>
            </w:pPr>
            <w:r w:rsidRPr="00F33A3C">
              <w:rPr>
                <w:szCs w:val="24"/>
              </w:rPr>
              <w:t>3 114,7</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F33A3C" w:rsidRDefault="004917E3" w:rsidP="00C9463D">
            <w:pPr>
              <w:jc w:val="center"/>
              <w:rPr>
                <w:szCs w:val="24"/>
              </w:rPr>
            </w:pPr>
            <w:r>
              <w:rPr>
                <w:szCs w:val="24"/>
              </w:rPr>
              <w:t>2 657,1</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C10EC3" w:rsidP="00C9463D">
            <w:pPr>
              <w:jc w:val="center"/>
              <w:rPr>
                <w:szCs w:val="24"/>
                <w:highlight w:val="yellow"/>
              </w:rPr>
            </w:pPr>
            <w:r w:rsidRPr="00C10EC3">
              <w:rPr>
                <w:szCs w:val="24"/>
              </w:rPr>
              <w:t>85,3</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t>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ED44DA" w:rsidRDefault="00C9463D" w:rsidP="00C9463D">
            <w:pPr>
              <w:jc w:val="center"/>
              <w:rPr>
                <w:szCs w:val="24"/>
              </w:rPr>
            </w:pPr>
            <w:r w:rsidRPr="00ED44DA">
              <w:rPr>
                <w:szCs w:val="24"/>
              </w:rPr>
              <w:t>2 463,3</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ED44DA" w:rsidRDefault="00E73789" w:rsidP="00C9463D">
            <w:pPr>
              <w:jc w:val="center"/>
              <w:rPr>
                <w:szCs w:val="24"/>
              </w:rPr>
            </w:pPr>
            <w:r>
              <w:rPr>
                <w:szCs w:val="24"/>
              </w:rPr>
              <w:t>3 915,6</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CD3C2F" w:rsidP="00C9463D">
            <w:pPr>
              <w:jc w:val="center"/>
              <w:rPr>
                <w:szCs w:val="24"/>
                <w:highlight w:val="yellow"/>
              </w:rPr>
            </w:pPr>
            <w:r w:rsidRPr="00CD3C2F">
              <w:rPr>
                <w:szCs w:val="24"/>
              </w:rPr>
              <w:t>158,9</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pPr>
            <w:r w:rsidRPr="003814BA">
              <w:t>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070B22" w:rsidRDefault="00C9463D" w:rsidP="00C9463D">
            <w:pPr>
              <w:jc w:val="center"/>
              <w:rPr>
                <w:szCs w:val="24"/>
              </w:rPr>
            </w:pPr>
            <w:r w:rsidRPr="00070B22">
              <w:rPr>
                <w:szCs w:val="24"/>
              </w:rPr>
              <w:t>2 640,7</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070B22" w:rsidRDefault="00C16856"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D3C2F" w:rsidRDefault="00CD3C2F" w:rsidP="00C9463D">
            <w:pPr>
              <w:jc w:val="center"/>
              <w:rPr>
                <w:szCs w:val="24"/>
              </w:rPr>
            </w:pPr>
            <w:r w:rsidRPr="00CD3C2F">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rPr>
                <w:szCs w:val="24"/>
              </w:rPr>
            </w:pPr>
            <w:r w:rsidRPr="0061383F">
              <w:lastRenderedPageBreak/>
              <w:t>Субвенции на возмещение части затрат на приобретение оборудования и техники</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FC2D44" w:rsidRDefault="00C9463D" w:rsidP="00C9463D">
            <w:pPr>
              <w:jc w:val="center"/>
              <w:rPr>
                <w:szCs w:val="24"/>
              </w:rPr>
            </w:pPr>
            <w:r>
              <w:rPr>
                <w:szCs w:val="24"/>
              </w:rPr>
              <w:t>1 564,3</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FC2D44" w:rsidRDefault="00C16856"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D3C2F" w:rsidRDefault="00CD3C2F" w:rsidP="00C9463D">
            <w:pPr>
              <w:jc w:val="center"/>
              <w:rPr>
                <w:szCs w:val="24"/>
              </w:rPr>
            </w:pPr>
            <w:r w:rsidRPr="00CD3C2F">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61383F" w:rsidRDefault="00C9463D" w:rsidP="00C9463D">
            <w:pPr>
              <w:jc w:val="both"/>
            </w:pPr>
            <w:r w:rsidRPr="00A83FE7">
              <w:t>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99" w:type="dxa"/>
            <w:tcBorders>
              <w:top w:val="single" w:sz="4" w:space="0" w:color="auto"/>
              <w:left w:val="single" w:sz="4" w:space="0" w:color="auto"/>
              <w:bottom w:val="single" w:sz="4" w:space="0" w:color="auto"/>
              <w:right w:val="single" w:sz="4" w:space="0" w:color="auto"/>
            </w:tcBorders>
            <w:vAlign w:val="bottom"/>
            <w:hideMark/>
          </w:tcPr>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C9463D" w:rsidRPr="00FA0BA7" w:rsidRDefault="00C9463D" w:rsidP="00C9463D">
            <w:pPr>
              <w:jc w:val="center"/>
              <w:rPr>
                <w:szCs w:val="24"/>
              </w:rPr>
            </w:pPr>
            <w:r w:rsidRPr="00FA0BA7">
              <w:rPr>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C9463D" w:rsidRPr="00FA0BA7" w:rsidRDefault="00C16856" w:rsidP="00C9463D">
            <w:pPr>
              <w:jc w:val="center"/>
              <w:rPr>
                <w:szCs w:val="24"/>
              </w:rPr>
            </w:pPr>
            <w:r>
              <w:rPr>
                <w:szCs w:val="24"/>
              </w:rPr>
              <w:t>58 121,3</w:t>
            </w:r>
          </w:p>
        </w:tc>
        <w:tc>
          <w:tcPr>
            <w:tcW w:w="1226" w:type="dxa"/>
            <w:tcBorders>
              <w:top w:val="single" w:sz="4" w:space="0" w:color="auto"/>
              <w:left w:val="single" w:sz="4" w:space="0" w:color="auto"/>
              <w:bottom w:val="single" w:sz="4" w:space="0" w:color="auto"/>
              <w:right w:val="single" w:sz="4" w:space="0" w:color="auto"/>
            </w:tcBorders>
            <w:vAlign w:val="bottom"/>
            <w:hideMark/>
          </w:tcPr>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2E7B1F" w:rsidRDefault="002E7B1F" w:rsidP="00C9463D">
            <w:pPr>
              <w:jc w:val="center"/>
              <w:rPr>
                <w:szCs w:val="24"/>
              </w:rPr>
            </w:pPr>
          </w:p>
          <w:p w:rsidR="00C9463D" w:rsidRPr="00CD3C2F" w:rsidRDefault="00C9463D" w:rsidP="00C9463D">
            <w:pPr>
              <w:jc w:val="center"/>
              <w:rPr>
                <w:szCs w:val="24"/>
              </w:rPr>
            </w:pPr>
            <w:r w:rsidRPr="00CD3C2F">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Pr="00F738C0" w:rsidRDefault="00C9463D" w:rsidP="00C9463D">
            <w:pPr>
              <w:jc w:val="both"/>
            </w:pPr>
            <w:r w:rsidRPr="00F738C0">
              <w:t>Субвенции на возмещение производителям зерновых культур части затрат на производство и реализацию зерновых культур</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1A1CBC" w:rsidRDefault="00C9463D" w:rsidP="00C9463D">
            <w:pPr>
              <w:jc w:val="center"/>
              <w:rPr>
                <w:szCs w:val="24"/>
              </w:rPr>
            </w:pPr>
            <w:r w:rsidRPr="001A1CBC">
              <w:rPr>
                <w:szCs w:val="24"/>
              </w:rPr>
              <w:t>178,8</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1A1CBC" w:rsidRDefault="00C16856"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D3C2F" w:rsidRDefault="00CD3C2F" w:rsidP="00C9463D">
            <w:pPr>
              <w:jc w:val="center"/>
              <w:rPr>
                <w:szCs w:val="24"/>
              </w:rPr>
            </w:pPr>
            <w:r w:rsidRPr="00CD3C2F">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Default="00C9463D" w:rsidP="00C9463D">
            <w:pPr>
              <w:jc w:val="both"/>
              <w:rPr>
                <w:color w:val="000000"/>
                <w:szCs w:val="24"/>
              </w:rPr>
            </w:pPr>
            <w:r>
              <w:rPr>
                <w:color w:val="000000"/>
              </w:rPr>
              <w:t xml:space="preserve">Единая субвенция </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A23D53" w:rsidRDefault="00C9463D" w:rsidP="00C9463D">
            <w:pPr>
              <w:jc w:val="center"/>
              <w:rPr>
                <w:szCs w:val="24"/>
              </w:rPr>
            </w:pPr>
            <w:r w:rsidRPr="00A23D53">
              <w:rPr>
                <w:szCs w:val="24"/>
              </w:rPr>
              <w:t>12 381,9</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A23D53" w:rsidRDefault="00C16856" w:rsidP="00C9463D">
            <w:pPr>
              <w:jc w:val="center"/>
              <w:rPr>
                <w:szCs w:val="24"/>
              </w:rPr>
            </w:pPr>
            <w:r>
              <w:rPr>
                <w:szCs w:val="24"/>
              </w:rPr>
              <w:t>12 482,6</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D3C2F" w:rsidRDefault="00CD3C2F" w:rsidP="00C9463D">
            <w:pPr>
              <w:jc w:val="center"/>
              <w:rPr>
                <w:szCs w:val="24"/>
              </w:rPr>
            </w:pPr>
            <w:r w:rsidRPr="00CD3C2F">
              <w:rPr>
                <w:szCs w:val="24"/>
              </w:rPr>
              <w:t>100,8</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Default="00C9463D" w:rsidP="00C9463D">
            <w:pPr>
              <w:jc w:val="both"/>
              <w:rPr>
                <w:color w:val="000000"/>
              </w:rPr>
            </w:pPr>
            <w:r w:rsidRPr="006952E6">
              <w:rPr>
                <w:color w:val="000000"/>
              </w:rPr>
              <w:t>Субвенции на стимулирование увеличения производства картофеля и овощей</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860C22" w:rsidRDefault="00C9463D" w:rsidP="00C9463D">
            <w:pPr>
              <w:jc w:val="center"/>
              <w:rPr>
                <w:szCs w:val="24"/>
              </w:rPr>
            </w:pPr>
            <w:r w:rsidRPr="00860C22">
              <w:rPr>
                <w:szCs w:val="24"/>
              </w:rPr>
              <w:t>970,9</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860C22" w:rsidRDefault="00C16856"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9463D" w:rsidRDefault="00CD3C2F" w:rsidP="00C9463D">
            <w:pPr>
              <w:jc w:val="center"/>
              <w:rPr>
                <w:szCs w:val="24"/>
                <w:highlight w:val="yellow"/>
              </w:rPr>
            </w:pPr>
            <w:r w:rsidRPr="00CD3C2F">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C9463D" w:rsidRPr="006952E6" w:rsidRDefault="00C9463D" w:rsidP="00C9463D">
            <w:pPr>
              <w:jc w:val="both"/>
              <w:rPr>
                <w:color w:val="000000"/>
              </w:rPr>
            </w:pPr>
            <w:r w:rsidRPr="002722F8">
              <w:rPr>
                <w:color w:val="000000"/>
              </w:rPr>
              <w:t>Субвенции на поддержку мясного скотоводства</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Pr="002722F8" w:rsidRDefault="00C9463D" w:rsidP="00C9463D">
            <w:pPr>
              <w:jc w:val="center"/>
              <w:rPr>
                <w:szCs w:val="24"/>
              </w:rPr>
            </w:pPr>
            <w:r w:rsidRPr="002722F8">
              <w:rPr>
                <w:szCs w:val="24"/>
              </w:rPr>
              <w:t>1 046,2</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2722F8" w:rsidRDefault="00C16856"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D3C2F" w:rsidRDefault="00C9463D" w:rsidP="00C9463D">
            <w:pPr>
              <w:jc w:val="center"/>
              <w:rPr>
                <w:szCs w:val="24"/>
              </w:rPr>
            </w:pPr>
            <w:r w:rsidRPr="00CD3C2F">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C9463D" w:rsidRPr="002722F8" w:rsidRDefault="00C9463D" w:rsidP="00C9463D">
            <w:pPr>
              <w:jc w:val="both"/>
              <w:rPr>
                <w:color w:val="000000"/>
              </w:rPr>
            </w:pPr>
            <w:r w:rsidRPr="00D80DC1">
              <w:rPr>
                <w:color w:val="000000"/>
              </w:rPr>
              <w:t>Субвенции на осуществление выплат, предусмотренных Законом Нижегородской области от 26 декабря 2018 года № 158-З "О мерах по развитию кадрового потенциала сельскохозяйственного производства Нижегородской области"</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Default="00C9463D" w:rsidP="00C9463D">
            <w:pPr>
              <w:jc w:val="center"/>
              <w:rPr>
                <w:szCs w:val="24"/>
              </w:rPr>
            </w:pPr>
          </w:p>
          <w:p w:rsidR="00C9463D" w:rsidRPr="002722F8" w:rsidRDefault="00C9463D" w:rsidP="00C9463D">
            <w:pPr>
              <w:jc w:val="center"/>
              <w:rPr>
                <w:szCs w:val="24"/>
              </w:rPr>
            </w:pPr>
            <w:r>
              <w:rPr>
                <w:szCs w:val="24"/>
              </w:rPr>
              <w:t>415,4</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2722F8" w:rsidRDefault="00C16856" w:rsidP="00C9463D">
            <w:pPr>
              <w:jc w:val="center"/>
              <w:rPr>
                <w:szCs w:val="24"/>
              </w:rPr>
            </w:pPr>
            <w:r>
              <w:rPr>
                <w:szCs w:val="24"/>
              </w:rPr>
              <w:t>0,0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D3C2F" w:rsidRDefault="00C9463D" w:rsidP="00C9463D">
            <w:pPr>
              <w:jc w:val="center"/>
              <w:rPr>
                <w:szCs w:val="24"/>
              </w:rPr>
            </w:pPr>
          </w:p>
          <w:p w:rsidR="00C9463D" w:rsidRPr="00CD3C2F" w:rsidRDefault="00C9463D" w:rsidP="00C9463D">
            <w:pPr>
              <w:jc w:val="center"/>
              <w:rPr>
                <w:szCs w:val="24"/>
              </w:rPr>
            </w:pPr>
          </w:p>
          <w:p w:rsidR="00C9463D" w:rsidRPr="00CD3C2F" w:rsidRDefault="00C9463D" w:rsidP="00C9463D">
            <w:pPr>
              <w:jc w:val="center"/>
              <w:rPr>
                <w:szCs w:val="24"/>
              </w:rPr>
            </w:pPr>
          </w:p>
          <w:p w:rsidR="00C9463D" w:rsidRPr="00CD3C2F" w:rsidRDefault="00C9463D" w:rsidP="00C9463D">
            <w:pPr>
              <w:jc w:val="center"/>
              <w:rPr>
                <w:szCs w:val="24"/>
              </w:rPr>
            </w:pPr>
          </w:p>
          <w:p w:rsidR="00C9463D" w:rsidRPr="00CD3C2F" w:rsidRDefault="00C9463D" w:rsidP="00C9463D">
            <w:pPr>
              <w:jc w:val="center"/>
              <w:rPr>
                <w:szCs w:val="24"/>
              </w:rPr>
            </w:pPr>
            <w:r w:rsidRPr="00CD3C2F">
              <w:rPr>
                <w:szCs w:val="24"/>
              </w:rPr>
              <w:t>0,0</w:t>
            </w:r>
          </w:p>
        </w:tc>
      </w:tr>
      <w:tr w:rsidR="002F5F84"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2F5F84" w:rsidRPr="00D80DC1" w:rsidRDefault="002F5F84" w:rsidP="00C9463D">
            <w:pPr>
              <w:jc w:val="both"/>
              <w:rPr>
                <w:color w:val="000000"/>
              </w:rPr>
            </w:pPr>
            <w:r w:rsidRPr="002F5F84">
              <w:rPr>
                <w:color w:val="000000"/>
              </w:rPr>
              <w:t>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399" w:type="dxa"/>
            <w:tcBorders>
              <w:top w:val="single" w:sz="4" w:space="0" w:color="auto"/>
              <w:left w:val="single" w:sz="4" w:space="0" w:color="auto"/>
              <w:bottom w:val="single" w:sz="4" w:space="0" w:color="auto"/>
              <w:right w:val="single" w:sz="4" w:space="0" w:color="auto"/>
            </w:tcBorders>
            <w:vAlign w:val="bottom"/>
          </w:tcPr>
          <w:p w:rsidR="002F5F84" w:rsidRDefault="002F5F84" w:rsidP="00C9463D">
            <w:pPr>
              <w:jc w:val="center"/>
              <w:rPr>
                <w:szCs w:val="24"/>
              </w:rPr>
            </w:pPr>
            <w:r>
              <w:rPr>
                <w:szCs w:val="24"/>
              </w:rPr>
              <w:t>0,0</w:t>
            </w:r>
          </w:p>
        </w:tc>
        <w:tc>
          <w:tcPr>
            <w:tcW w:w="1396" w:type="dxa"/>
            <w:tcBorders>
              <w:top w:val="single" w:sz="4" w:space="0" w:color="auto"/>
              <w:left w:val="single" w:sz="4" w:space="0" w:color="auto"/>
              <w:bottom w:val="single" w:sz="4" w:space="0" w:color="auto"/>
              <w:right w:val="single" w:sz="4" w:space="0" w:color="auto"/>
            </w:tcBorders>
            <w:vAlign w:val="bottom"/>
          </w:tcPr>
          <w:p w:rsidR="002F5F84" w:rsidRPr="002722F8" w:rsidRDefault="002F5F84" w:rsidP="00C9463D">
            <w:pPr>
              <w:jc w:val="center"/>
              <w:rPr>
                <w:szCs w:val="24"/>
              </w:rPr>
            </w:pPr>
            <w:r>
              <w:rPr>
                <w:szCs w:val="24"/>
              </w:rPr>
              <w:t>516,2</w:t>
            </w:r>
          </w:p>
        </w:tc>
        <w:tc>
          <w:tcPr>
            <w:tcW w:w="1226" w:type="dxa"/>
            <w:tcBorders>
              <w:top w:val="single" w:sz="4" w:space="0" w:color="auto"/>
              <w:left w:val="single" w:sz="4" w:space="0" w:color="auto"/>
              <w:bottom w:val="single" w:sz="4" w:space="0" w:color="auto"/>
              <w:right w:val="single" w:sz="4" w:space="0" w:color="auto"/>
            </w:tcBorders>
            <w:vAlign w:val="bottom"/>
          </w:tcPr>
          <w:p w:rsidR="002F5F84" w:rsidRPr="00C9463D" w:rsidRDefault="002F5F84" w:rsidP="00C9463D">
            <w:pPr>
              <w:jc w:val="center"/>
              <w:rPr>
                <w:szCs w:val="24"/>
                <w:highlight w:val="yellow"/>
              </w:rPr>
            </w:pPr>
            <w:r w:rsidRPr="002F5F84">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C9463D" w:rsidRPr="006952E6" w:rsidRDefault="00C9463D" w:rsidP="00C9463D">
            <w:pPr>
              <w:jc w:val="both"/>
              <w:rPr>
                <w:color w:val="000000"/>
              </w:rPr>
            </w:pPr>
            <w:r w:rsidRPr="00CC65D9">
              <w:rPr>
                <w:color w:val="000000"/>
              </w:rPr>
              <w:t>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99" w:type="dxa"/>
            <w:tcBorders>
              <w:top w:val="single" w:sz="4" w:space="0" w:color="auto"/>
              <w:left w:val="single" w:sz="4" w:space="0" w:color="auto"/>
              <w:bottom w:val="single" w:sz="4" w:space="0" w:color="auto"/>
              <w:right w:val="single" w:sz="4" w:space="0" w:color="auto"/>
            </w:tcBorders>
            <w:vAlign w:val="bottom"/>
          </w:tcPr>
          <w:p w:rsidR="00CD3C2F" w:rsidRDefault="00CD3C2F" w:rsidP="00C9463D">
            <w:pPr>
              <w:jc w:val="center"/>
              <w:rPr>
                <w:szCs w:val="24"/>
              </w:rPr>
            </w:pPr>
          </w:p>
          <w:p w:rsidR="00CD3C2F" w:rsidRDefault="00CD3C2F" w:rsidP="00C9463D">
            <w:pPr>
              <w:jc w:val="center"/>
              <w:rPr>
                <w:szCs w:val="24"/>
              </w:rPr>
            </w:pPr>
          </w:p>
          <w:p w:rsidR="00CD3C2F" w:rsidRDefault="00CD3C2F" w:rsidP="00C9463D">
            <w:pPr>
              <w:jc w:val="center"/>
              <w:rPr>
                <w:szCs w:val="24"/>
              </w:rPr>
            </w:pPr>
          </w:p>
          <w:p w:rsidR="00CD3C2F" w:rsidRDefault="00CD3C2F" w:rsidP="00C9463D">
            <w:pPr>
              <w:jc w:val="center"/>
              <w:rPr>
                <w:szCs w:val="24"/>
              </w:rPr>
            </w:pPr>
          </w:p>
          <w:p w:rsidR="00C9463D" w:rsidRPr="00FC2D44" w:rsidRDefault="00C9463D" w:rsidP="00C9463D">
            <w:pPr>
              <w:jc w:val="center"/>
              <w:rPr>
                <w:szCs w:val="24"/>
              </w:rPr>
            </w:pPr>
            <w:r>
              <w:rPr>
                <w:szCs w:val="24"/>
              </w:rPr>
              <w:t>192,1</w:t>
            </w:r>
          </w:p>
        </w:tc>
        <w:tc>
          <w:tcPr>
            <w:tcW w:w="1396" w:type="dxa"/>
            <w:tcBorders>
              <w:top w:val="single" w:sz="4" w:space="0" w:color="auto"/>
              <w:left w:val="single" w:sz="4" w:space="0" w:color="auto"/>
              <w:bottom w:val="single" w:sz="4" w:space="0" w:color="auto"/>
              <w:right w:val="single" w:sz="4" w:space="0" w:color="auto"/>
            </w:tcBorders>
            <w:vAlign w:val="bottom"/>
          </w:tcPr>
          <w:p w:rsidR="00CD3C2F" w:rsidRPr="007D4C14" w:rsidRDefault="00CD3C2F" w:rsidP="00C9463D">
            <w:pPr>
              <w:jc w:val="center"/>
              <w:rPr>
                <w:szCs w:val="24"/>
              </w:rPr>
            </w:pPr>
          </w:p>
          <w:p w:rsidR="00CD3C2F" w:rsidRPr="007D4C14" w:rsidRDefault="00CD3C2F" w:rsidP="00C9463D">
            <w:pPr>
              <w:jc w:val="center"/>
              <w:rPr>
                <w:szCs w:val="24"/>
              </w:rPr>
            </w:pPr>
          </w:p>
          <w:p w:rsidR="00CD3C2F" w:rsidRPr="007D4C14" w:rsidRDefault="00CD3C2F" w:rsidP="00C9463D">
            <w:pPr>
              <w:jc w:val="center"/>
              <w:rPr>
                <w:szCs w:val="24"/>
              </w:rPr>
            </w:pPr>
          </w:p>
          <w:p w:rsidR="00CD3C2F" w:rsidRPr="007D4C14" w:rsidRDefault="00CD3C2F" w:rsidP="00C9463D">
            <w:pPr>
              <w:jc w:val="center"/>
              <w:rPr>
                <w:szCs w:val="24"/>
              </w:rPr>
            </w:pPr>
          </w:p>
          <w:p w:rsidR="00C9463D" w:rsidRPr="007D4C14" w:rsidRDefault="00CD3C2F" w:rsidP="00C9463D">
            <w:pPr>
              <w:jc w:val="center"/>
              <w:rPr>
                <w:szCs w:val="24"/>
              </w:rPr>
            </w:pPr>
            <w:r w:rsidRPr="007D4C14">
              <w:rPr>
                <w:szCs w:val="24"/>
              </w:rPr>
              <w:t>4 643,3</w:t>
            </w:r>
          </w:p>
        </w:tc>
        <w:tc>
          <w:tcPr>
            <w:tcW w:w="1226" w:type="dxa"/>
            <w:tcBorders>
              <w:top w:val="single" w:sz="4" w:space="0" w:color="auto"/>
              <w:left w:val="single" w:sz="4" w:space="0" w:color="auto"/>
              <w:bottom w:val="single" w:sz="4" w:space="0" w:color="auto"/>
              <w:right w:val="single" w:sz="4" w:space="0" w:color="auto"/>
            </w:tcBorders>
            <w:vAlign w:val="bottom"/>
          </w:tcPr>
          <w:p w:rsidR="00CD3C2F" w:rsidRPr="007D4C14" w:rsidRDefault="00CD3C2F" w:rsidP="00C9463D">
            <w:pPr>
              <w:jc w:val="center"/>
              <w:rPr>
                <w:szCs w:val="24"/>
              </w:rPr>
            </w:pPr>
          </w:p>
          <w:p w:rsidR="00CD3C2F" w:rsidRPr="007D4C14" w:rsidRDefault="00CD3C2F" w:rsidP="00C9463D">
            <w:pPr>
              <w:jc w:val="center"/>
              <w:rPr>
                <w:szCs w:val="24"/>
              </w:rPr>
            </w:pPr>
          </w:p>
          <w:p w:rsidR="00CD3C2F" w:rsidRPr="007D4C14" w:rsidRDefault="00CD3C2F" w:rsidP="00CD3C2F">
            <w:pPr>
              <w:rPr>
                <w:szCs w:val="24"/>
              </w:rPr>
            </w:pPr>
          </w:p>
          <w:p w:rsidR="00C9463D" w:rsidRPr="007D4C14" w:rsidRDefault="00CD3C2F" w:rsidP="00C9463D">
            <w:pPr>
              <w:jc w:val="center"/>
              <w:rPr>
                <w:szCs w:val="24"/>
              </w:rPr>
            </w:pPr>
            <w:r w:rsidRPr="007D4C14">
              <w:rPr>
                <w:szCs w:val="24"/>
              </w:rPr>
              <w:t>в 24,2 раза</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hideMark/>
          </w:tcPr>
          <w:p w:rsidR="00C9463D" w:rsidRDefault="00C9463D" w:rsidP="00C9463D">
            <w:pPr>
              <w:jc w:val="both"/>
              <w:rPr>
                <w:color w:val="000000"/>
                <w:szCs w:val="24"/>
              </w:rPr>
            </w:pPr>
            <w:r>
              <w:rPr>
                <w:color w:val="000000"/>
              </w:rPr>
              <w:t>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399" w:type="dxa"/>
            <w:tcBorders>
              <w:top w:val="single" w:sz="4" w:space="0" w:color="auto"/>
              <w:left w:val="single" w:sz="4" w:space="0" w:color="auto"/>
              <w:bottom w:val="single" w:sz="4" w:space="0" w:color="auto"/>
              <w:right w:val="single" w:sz="4" w:space="0" w:color="auto"/>
            </w:tcBorders>
            <w:vAlign w:val="bottom"/>
            <w:hideMark/>
          </w:tcPr>
          <w:p w:rsidR="00C9463D" w:rsidRPr="00FA0BA7" w:rsidRDefault="00C9463D" w:rsidP="00C9463D">
            <w:pPr>
              <w:jc w:val="center"/>
              <w:rPr>
                <w:color w:val="000000"/>
                <w:szCs w:val="24"/>
              </w:rPr>
            </w:pPr>
            <w:r w:rsidRPr="00FA0BA7">
              <w:rPr>
                <w:color w:val="000000"/>
                <w:szCs w:val="24"/>
              </w:rPr>
              <w:t>101,3</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FA0BA7" w:rsidRDefault="00CD3C2F" w:rsidP="00C9463D">
            <w:pPr>
              <w:jc w:val="center"/>
              <w:rPr>
                <w:color w:val="000000"/>
                <w:szCs w:val="24"/>
              </w:rPr>
            </w:pPr>
            <w:r>
              <w:rPr>
                <w:color w:val="000000"/>
                <w:szCs w:val="24"/>
              </w:rPr>
              <w:t>0,0</w:t>
            </w:r>
          </w:p>
        </w:tc>
        <w:tc>
          <w:tcPr>
            <w:tcW w:w="1226" w:type="dxa"/>
            <w:tcBorders>
              <w:top w:val="single" w:sz="4" w:space="0" w:color="auto"/>
              <w:left w:val="single" w:sz="4" w:space="0" w:color="auto"/>
              <w:bottom w:val="single" w:sz="4" w:space="0" w:color="auto"/>
              <w:right w:val="single" w:sz="4" w:space="0" w:color="auto"/>
            </w:tcBorders>
            <w:vAlign w:val="bottom"/>
            <w:hideMark/>
          </w:tcPr>
          <w:p w:rsidR="00C9463D" w:rsidRPr="00CD3C2F" w:rsidRDefault="00CD3C2F" w:rsidP="00C9463D">
            <w:pPr>
              <w:jc w:val="center"/>
              <w:rPr>
                <w:szCs w:val="24"/>
              </w:rPr>
            </w:pPr>
            <w:r w:rsidRPr="00CD3C2F">
              <w:rPr>
                <w:szCs w:val="24"/>
              </w:rPr>
              <w:t>0,0</w:t>
            </w:r>
          </w:p>
        </w:tc>
      </w:tr>
      <w:tr w:rsidR="00C9463D" w:rsidRPr="00B9117B" w:rsidTr="0086322C">
        <w:trPr>
          <w:jc w:val="center"/>
        </w:trPr>
        <w:tc>
          <w:tcPr>
            <w:tcW w:w="5947" w:type="dxa"/>
            <w:tcBorders>
              <w:top w:val="single" w:sz="4" w:space="0" w:color="auto"/>
              <w:left w:val="single" w:sz="4" w:space="0" w:color="auto"/>
              <w:bottom w:val="single" w:sz="4" w:space="0" w:color="auto"/>
              <w:right w:val="single" w:sz="4" w:space="0" w:color="auto"/>
            </w:tcBorders>
            <w:vAlign w:val="center"/>
          </w:tcPr>
          <w:p w:rsidR="00C9463D" w:rsidRPr="00DF4B26" w:rsidRDefault="00C9463D" w:rsidP="00C9463D">
            <w:pPr>
              <w:jc w:val="both"/>
              <w:rPr>
                <w:color w:val="000000"/>
              </w:rPr>
            </w:pPr>
            <w:r w:rsidRPr="008213D6">
              <w:rPr>
                <w:color w:val="000000"/>
              </w:rPr>
              <w:t>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399" w:type="dxa"/>
            <w:tcBorders>
              <w:top w:val="single" w:sz="4" w:space="0" w:color="auto"/>
              <w:left w:val="single" w:sz="4" w:space="0" w:color="auto"/>
              <w:bottom w:val="single" w:sz="4" w:space="0" w:color="auto"/>
              <w:right w:val="single" w:sz="4" w:space="0" w:color="auto"/>
            </w:tcBorders>
            <w:vAlign w:val="bottom"/>
          </w:tcPr>
          <w:p w:rsidR="00C9463D" w:rsidRPr="00FA0BA7" w:rsidRDefault="00C9463D" w:rsidP="00C9463D">
            <w:pPr>
              <w:jc w:val="center"/>
              <w:rPr>
                <w:color w:val="000000"/>
                <w:szCs w:val="24"/>
              </w:rPr>
            </w:pPr>
            <w:r>
              <w:rPr>
                <w:color w:val="000000"/>
                <w:szCs w:val="24"/>
              </w:rPr>
              <w:t>5 344,6</w:t>
            </w:r>
          </w:p>
        </w:tc>
        <w:tc>
          <w:tcPr>
            <w:tcW w:w="1396" w:type="dxa"/>
            <w:tcBorders>
              <w:top w:val="single" w:sz="4" w:space="0" w:color="auto"/>
              <w:left w:val="single" w:sz="4" w:space="0" w:color="auto"/>
              <w:bottom w:val="single" w:sz="4" w:space="0" w:color="auto"/>
              <w:right w:val="single" w:sz="4" w:space="0" w:color="auto"/>
            </w:tcBorders>
            <w:vAlign w:val="bottom"/>
          </w:tcPr>
          <w:p w:rsidR="00C9463D" w:rsidRPr="00FA0BA7" w:rsidRDefault="00CD3C2F" w:rsidP="00C9463D">
            <w:pPr>
              <w:jc w:val="center"/>
              <w:rPr>
                <w:color w:val="000000"/>
                <w:szCs w:val="24"/>
              </w:rPr>
            </w:pPr>
            <w:r>
              <w:rPr>
                <w:color w:val="000000"/>
                <w:szCs w:val="24"/>
              </w:rPr>
              <w:t>4 885,0</w:t>
            </w:r>
          </w:p>
        </w:tc>
        <w:tc>
          <w:tcPr>
            <w:tcW w:w="1226" w:type="dxa"/>
            <w:tcBorders>
              <w:top w:val="single" w:sz="4" w:space="0" w:color="auto"/>
              <w:left w:val="single" w:sz="4" w:space="0" w:color="auto"/>
              <w:bottom w:val="single" w:sz="4" w:space="0" w:color="auto"/>
              <w:right w:val="single" w:sz="4" w:space="0" w:color="auto"/>
            </w:tcBorders>
            <w:vAlign w:val="bottom"/>
          </w:tcPr>
          <w:p w:rsidR="00C9463D" w:rsidRPr="00CD3C2F" w:rsidRDefault="00CD3C2F" w:rsidP="00C9463D">
            <w:pPr>
              <w:jc w:val="center"/>
              <w:rPr>
                <w:szCs w:val="24"/>
              </w:rPr>
            </w:pPr>
            <w:r w:rsidRPr="00CD3C2F">
              <w:rPr>
                <w:szCs w:val="24"/>
              </w:rPr>
              <w:t>94,4</w:t>
            </w:r>
          </w:p>
        </w:tc>
      </w:tr>
    </w:tbl>
    <w:p w:rsidR="005C6162" w:rsidRPr="00B9117B" w:rsidRDefault="005C6162" w:rsidP="005C6162">
      <w:pPr>
        <w:jc w:val="both"/>
        <w:rPr>
          <w:szCs w:val="24"/>
          <w:highlight w:val="yellow"/>
        </w:rPr>
      </w:pPr>
    </w:p>
    <w:p w:rsidR="005C6162" w:rsidRPr="008E3D99" w:rsidRDefault="007F4832" w:rsidP="005C6162">
      <w:pPr>
        <w:ind w:firstLine="709"/>
        <w:jc w:val="both"/>
        <w:rPr>
          <w:szCs w:val="24"/>
        </w:rPr>
      </w:pPr>
      <w:r>
        <w:rPr>
          <w:szCs w:val="24"/>
        </w:rPr>
        <w:t>В общем объеме</w:t>
      </w:r>
      <w:r w:rsidR="00E706F7">
        <w:rPr>
          <w:szCs w:val="24"/>
        </w:rPr>
        <w:t xml:space="preserve"> </w:t>
      </w:r>
      <w:r w:rsidR="005C6162" w:rsidRPr="006945FC">
        <w:rPr>
          <w:szCs w:val="24"/>
        </w:rPr>
        <w:t>безвозмездны</w:t>
      </w:r>
      <w:r>
        <w:rPr>
          <w:szCs w:val="24"/>
        </w:rPr>
        <w:t>х</w:t>
      </w:r>
      <w:r w:rsidR="005C6162" w:rsidRPr="006945FC">
        <w:rPr>
          <w:szCs w:val="24"/>
        </w:rPr>
        <w:t xml:space="preserve"> </w:t>
      </w:r>
      <w:r w:rsidR="005C6162">
        <w:rPr>
          <w:szCs w:val="24"/>
        </w:rPr>
        <w:t>поступлени</w:t>
      </w:r>
      <w:r>
        <w:rPr>
          <w:szCs w:val="24"/>
        </w:rPr>
        <w:t>й</w:t>
      </w:r>
      <w:r w:rsidR="005C6162" w:rsidRPr="006945FC">
        <w:rPr>
          <w:szCs w:val="24"/>
        </w:rPr>
        <w:t xml:space="preserve"> </w:t>
      </w:r>
      <w:r w:rsidR="005C6162" w:rsidRPr="006945FC">
        <w:rPr>
          <w:b/>
          <w:szCs w:val="24"/>
        </w:rPr>
        <w:t>на 202</w:t>
      </w:r>
      <w:r w:rsidR="00C32D95">
        <w:rPr>
          <w:b/>
          <w:szCs w:val="24"/>
        </w:rPr>
        <w:t>6</w:t>
      </w:r>
      <w:r w:rsidR="005C6162" w:rsidRPr="006945FC">
        <w:rPr>
          <w:b/>
          <w:szCs w:val="24"/>
        </w:rPr>
        <w:t xml:space="preserve"> год</w:t>
      </w:r>
      <w:r w:rsidR="005C6162" w:rsidRPr="006945FC">
        <w:rPr>
          <w:szCs w:val="24"/>
        </w:rPr>
        <w:t xml:space="preserve"> в </w:t>
      </w:r>
      <w:r w:rsidR="005C6162" w:rsidRPr="008E3D99">
        <w:rPr>
          <w:szCs w:val="24"/>
        </w:rPr>
        <w:t xml:space="preserve">сумме </w:t>
      </w:r>
      <w:r w:rsidR="005C6162" w:rsidRPr="008E3D99">
        <w:rPr>
          <w:b/>
          <w:szCs w:val="24"/>
        </w:rPr>
        <w:t>1</w:t>
      </w:r>
      <w:r w:rsidR="00C32D95">
        <w:rPr>
          <w:b/>
          <w:szCs w:val="24"/>
        </w:rPr>
        <w:t> 587 855,0</w:t>
      </w:r>
      <w:r w:rsidR="00CC71C3">
        <w:rPr>
          <w:b/>
          <w:szCs w:val="24"/>
        </w:rPr>
        <w:t xml:space="preserve"> </w:t>
      </w:r>
      <w:r w:rsidR="005C6162" w:rsidRPr="008E3D99">
        <w:rPr>
          <w:b/>
          <w:szCs w:val="24"/>
        </w:rPr>
        <w:t xml:space="preserve"> </w:t>
      </w:r>
      <w:r w:rsidR="00CC71C3">
        <w:rPr>
          <w:b/>
          <w:szCs w:val="24"/>
        </w:rPr>
        <w:t xml:space="preserve">                    </w:t>
      </w:r>
      <w:r w:rsidR="005C6162" w:rsidRPr="00CC71C3">
        <w:rPr>
          <w:szCs w:val="24"/>
        </w:rPr>
        <w:t>тыс.</w:t>
      </w:r>
      <w:r w:rsidRPr="00CC71C3">
        <w:rPr>
          <w:szCs w:val="24"/>
        </w:rPr>
        <w:t xml:space="preserve"> </w:t>
      </w:r>
      <w:r w:rsidR="005C6162" w:rsidRPr="00CC71C3">
        <w:rPr>
          <w:szCs w:val="24"/>
        </w:rPr>
        <w:t>рублей пре</w:t>
      </w:r>
      <w:r w:rsidR="005C6162" w:rsidRPr="008E3D99">
        <w:rPr>
          <w:szCs w:val="24"/>
        </w:rPr>
        <w:t>дусмотрены:</w:t>
      </w:r>
    </w:p>
    <w:p w:rsidR="005C6162" w:rsidRPr="008E3D99" w:rsidRDefault="005C6162" w:rsidP="005C6162">
      <w:pPr>
        <w:ind w:firstLine="709"/>
        <w:jc w:val="both"/>
        <w:rPr>
          <w:szCs w:val="24"/>
        </w:rPr>
      </w:pPr>
      <w:r w:rsidRPr="008E3D99">
        <w:rPr>
          <w:szCs w:val="24"/>
        </w:rPr>
        <w:t xml:space="preserve">- дотации в сумме </w:t>
      </w:r>
      <w:r w:rsidR="00C32D95">
        <w:rPr>
          <w:szCs w:val="24"/>
        </w:rPr>
        <w:t>168 933,5</w:t>
      </w:r>
      <w:r w:rsidRPr="008E3D99">
        <w:rPr>
          <w:szCs w:val="24"/>
        </w:rPr>
        <w:t xml:space="preserve"> тыс. рублей;</w:t>
      </w:r>
    </w:p>
    <w:p w:rsidR="005C6162" w:rsidRPr="008E3D99" w:rsidRDefault="005C6162" w:rsidP="005C6162">
      <w:pPr>
        <w:ind w:firstLine="709"/>
        <w:jc w:val="both"/>
        <w:rPr>
          <w:szCs w:val="24"/>
        </w:rPr>
      </w:pPr>
      <w:r w:rsidRPr="008E3D99">
        <w:rPr>
          <w:szCs w:val="24"/>
        </w:rPr>
        <w:t xml:space="preserve">- субсидии в сумме </w:t>
      </w:r>
      <w:r w:rsidR="00C32D95">
        <w:rPr>
          <w:szCs w:val="24"/>
        </w:rPr>
        <w:t>120 827,0</w:t>
      </w:r>
      <w:r w:rsidRPr="008E3D99">
        <w:rPr>
          <w:szCs w:val="24"/>
        </w:rPr>
        <w:t xml:space="preserve"> тыс. рублей;</w:t>
      </w:r>
    </w:p>
    <w:p w:rsidR="005C6162" w:rsidRPr="008E3D99" w:rsidRDefault="005C6162" w:rsidP="005C6162">
      <w:pPr>
        <w:ind w:firstLine="709"/>
        <w:jc w:val="both"/>
        <w:rPr>
          <w:szCs w:val="24"/>
        </w:rPr>
      </w:pPr>
      <w:r w:rsidRPr="008E3D99">
        <w:rPr>
          <w:szCs w:val="24"/>
        </w:rPr>
        <w:t xml:space="preserve">- субвенции в сумме </w:t>
      </w:r>
      <w:r w:rsidR="008E3D99">
        <w:rPr>
          <w:szCs w:val="24"/>
        </w:rPr>
        <w:t>1</w:t>
      </w:r>
      <w:r w:rsidR="00C32D95">
        <w:rPr>
          <w:szCs w:val="24"/>
        </w:rPr>
        <w:t> 288 566,2</w:t>
      </w:r>
      <w:r w:rsidRPr="008E3D99">
        <w:rPr>
          <w:szCs w:val="24"/>
        </w:rPr>
        <w:t xml:space="preserve"> тыс. рублей;</w:t>
      </w:r>
    </w:p>
    <w:p w:rsidR="005C6162" w:rsidRPr="006945FC" w:rsidRDefault="005C6162" w:rsidP="005C6162">
      <w:pPr>
        <w:ind w:firstLine="709"/>
        <w:jc w:val="both"/>
        <w:rPr>
          <w:szCs w:val="24"/>
        </w:rPr>
      </w:pPr>
      <w:r w:rsidRPr="008E3D99">
        <w:rPr>
          <w:szCs w:val="24"/>
        </w:rPr>
        <w:t xml:space="preserve">- иные межбюджетные трансферты в сумме </w:t>
      </w:r>
      <w:r w:rsidR="00C32D95">
        <w:rPr>
          <w:szCs w:val="24"/>
        </w:rPr>
        <w:t>9 528,3</w:t>
      </w:r>
      <w:r w:rsidRPr="008E3D99">
        <w:rPr>
          <w:szCs w:val="24"/>
        </w:rPr>
        <w:t xml:space="preserve"> тыс.</w:t>
      </w:r>
      <w:r w:rsidR="008E3D99">
        <w:rPr>
          <w:szCs w:val="24"/>
        </w:rPr>
        <w:t xml:space="preserve"> </w:t>
      </w:r>
      <w:r w:rsidRPr="008E3D99">
        <w:rPr>
          <w:szCs w:val="24"/>
        </w:rPr>
        <w:t>рублей.</w:t>
      </w:r>
    </w:p>
    <w:p w:rsidR="005C6162" w:rsidRPr="00CC71C3" w:rsidRDefault="005C6162" w:rsidP="005C6162">
      <w:pPr>
        <w:ind w:firstLine="709"/>
        <w:jc w:val="both"/>
        <w:rPr>
          <w:szCs w:val="24"/>
        </w:rPr>
      </w:pPr>
      <w:r w:rsidRPr="006945FC">
        <w:rPr>
          <w:bCs/>
          <w:szCs w:val="24"/>
        </w:rPr>
        <w:t>В общем объеме безвозмездны</w:t>
      </w:r>
      <w:r w:rsidR="007F4832">
        <w:rPr>
          <w:bCs/>
          <w:szCs w:val="24"/>
        </w:rPr>
        <w:t>х</w:t>
      </w:r>
      <w:r w:rsidRPr="006945FC">
        <w:rPr>
          <w:bCs/>
          <w:szCs w:val="24"/>
        </w:rPr>
        <w:t xml:space="preserve"> поступлени</w:t>
      </w:r>
      <w:r w:rsidR="007F4832">
        <w:rPr>
          <w:bCs/>
          <w:szCs w:val="24"/>
        </w:rPr>
        <w:t>й</w:t>
      </w:r>
      <w:r w:rsidRPr="006945FC">
        <w:rPr>
          <w:b/>
          <w:bCs/>
          <w:szCs w:val="24"/>
        </w:rPr>
        <w:t xml:space="preserve"> на 202</w:t>
      </w:r>
      <w:r w:rsidR="00C32D95">
        <w:rPr>
          <w:b/>
          <w:bCs/>
          <w:szCs w:val="24"/>
        </w:rPr>
        <w:t>7</w:t>
      </w:r>
      <w:r w:rsidRPr="006945FC">
        <w:rPr>
          <w:b/>
          <w:bCs/>
          <w:szCs w:val="24"/>
        </w:rPr>
        <w:t xml:space="preserve"> год</w:t>
      </w:r>
      <w:r w:rsidRPr="006945FC">
        <w:rPr>
          <w:szCs w:val="24"/>
        </w:rPr>
        <w:t xml:space="preserve"> в сумме </w:t>
      </w:r>
      <w:r w:rsidR="005A7167">
        <w:rPr>
          <w:b/>
          <w:szCs w:val="24"/>
        </w:rPr>
        <w:t>3</w:t>
      </w:r>
      <w:r w:rsidR="00C32D95">
        <w:rPr>
          <w:b/>
          <w:szCs w:val="24"/>
        </w:rPr>
        <w:t> 822 408,1</w:t>
      </w:r>
      <w:r w:rsidRPr="008F2095">
        <w:rPr>
          <w:b/>
          <w:szCs w:val="24"/>
        </w:rPr>
        <w:t xml:space="preserve"> </w:t>
      </w:r>
      <w:r w:rsidR="00CC71C3">
        <w:rPr>
          <w:b/>
          <w:szCs w:val="24"/>
        </w:rPr>
        <w:t xml:space="preserve">                    </w:t>
      </w:r>
      <w:r w:rsidRPr="00CC71C3">
        <w:rPr>
          <w:szCs w:val="24"/>
        </w:rPr>
        <w:t>тыс. рублей предусмотрены:</w:t>
      </w:r>
    </w:p>
    <w:p w:rsidR="005C6162" w:rsidRPr="008F2095" w:rsidRDefault="005C6162" w:rsidP="005C6162">
      <w:pPr>
        <w:ind w:firstLine="709"/>
        <w:jc w:val="both"/>
        <w:rPr>
          <w:szCs w:val="24"/>
        </w:rPr>
      </w:pPr>
      <w:r w:rsidRPr="008F2095">
        <w:rPr>
          <w:szCs w:val="24"/>
        </w:rPr>
        <w:t xml:space="preserve">- дотации в сумме </w:t>
      </w:r>
      <w:r w:rsidR="00C32D95">
        <w:rPr>
          <w:szCs w:val="24"/>
        </w:rPr>
        <w:t>145 761,1</w:t>
      </w:r>
      <w:r w:rsidRPr="008F2095">
        <w:rPr>
          <w:szCs w:val="24"/>
        </w:rPr>
        <w:t xml:space="preserve"> тыс. рублей;</w:t>
      </w:r>
    </w:p>
    <w:p w:rsidR="005C6162" w:rsidRPr="008F2095" w:rsidRDefault="005C6162" w:rsidP="005C6162">
      <w:pPr>
        <w:ind w:firstLine="709"/>
        <w:jc w:val="both"/>
        <w:rPr>
          <w:szCs w:val="24"/>
        </w:rPr>
      </w:pPr>
      <w:r w:rsidRPr="008F2095">
        <w:rPr>
          <w:szCs w:val="24"/>
        </w:rPr>
        <w:t xml:space="preserve">- субсидии в сумме </w:t>
      </w:r>
      <w:r w:rsidR="005A7167">
        <w:rPr>
          <w:szCs w:val="24"/>
        </w:rPr>
        <w:t>2</w:t>
      </w:r>
      <w:r w:rsidR="00C32D95">
        <w:rPr>
          <w:szCs w:val="24"/>
        </w:rPr>
        <w:t> 369 239,0</w:t>
      </w:r>
      <w:r w:rsidRPr="008F2095">
        <w:rPr>
          <w:szCs w:val="24"/>
        </w:rPr>
        <w:t xml:space="preserve"> тыс. рублей;</w:t>
      </w:r>
    </w:p>
    <w:p w:rsidR="005C6162" w:rsidRPr="002C18F3" w:rsidRDefault="005C6162" w:rsidP="005C6162">
      <w:pPr>
        <w:ind w:firstLine="709"/>
        <w:jc w:val="both"/>
        <w:rPr>
          <w:szCs w:val="24"/>
        </w:rPr>
      </w:pPr>
      <w:r w:rsidRPr="002C18F3">
        <w:rPr>
          <w:szCs w:val="24"/>
        </w:rPr>
        <w:t xml:space="preserve">- субвенции в сумме </w:t>
      </w:r>
      <w:r w:rsidR="002C18F3">
        <w:rPr>
          <w:szCs w:val="24"/>
        </w:rPr>
        <w:t>1</w:t>
      </w:r>
      <w:r w:rsidR="00C32D95">
        <w:rPr>
          <w:szCs w:val="24"/>
        </w:rPr>
        <w:t> 297 659,4</w:t>
      </w:r>
      <w:r w:rsidRPr="002C18F3">
        <w:rPr>
          <w:szCs w:val="24"/>
        </w:rPr>
        <w:t xml:space="preserve"> тыс. рублей;</w:t>
      </w:r>
    </w:p>
    <w:p w:rsidR="005C6162" w:rsidRPr="006945FC" w:rsidRDefault="005C6162" w:rsidP="005C6162">
      <w:pPr>
        <w:ind w:firstLine="709"/>
        <w:jc w:val="both"/>
        <w:rPr>
          <w:szCs w:val="24"/>
        </w:rPr>
      </w:pPr>
      <w:r w:rsidRPr="002C18F3">
        <w:rPr>
          <w:szCs w:val="24"/>
        </w:rPr>
        <w:t xml:space="preserve">- иные межбюджетные трансферты в сумме </w:t>
      </w:r>
      <w:r w:rsidR="00C32D95">
        <w:rPr>
          <w:szCs w:val="24"/>
        </w:rPr>
        <w:t>9 748,6</w:t>
      </w:r>
      <w:r w:rsidRPr="002C18F3">
        <w:rPr>
          <w:szCs w:val="24"/>
        </w:rPr>
        <w:t xml:space="preserve"> тыс. рублей.</w:t>
      </w:r>
    </w:p>
    <w:p w:rsidR="005C6162" w:rsidRPr="00CC71C3" w:rsidRDefault="007F4832" w:rsidP="005C6162">
      <w:pPr>
        <w:ind w:firstLine="709"/>
        <w:jc w:val="both"/>
        <w:rPr>
          <w:szCs w:val="24"/>
        </w:rPr>
      </w:pPr>
      <w:r>
        <w:rPr>
          <w:bCs/>
          <w:szCs w:val="24"/>
        </w:rPr>
        <w:t>В общем объеме безвозмездных</w:t>
      </w:r>
      <w:r w:rsidR="005C6162" w:rsidRPr="006945FC">
        <w:rPr>
          <w:bCs/>
          <w:szCs w:val="24"/>
        </w:rPr>
        <w:t xml:space="preserve"> поступлени</w:t>
      </w:r>
      <w:r>
        <w:rPr>
          <w:bCs/>
          <w:szCs w:val="24"/>
        </w:rPr>
        <w:t>й</w:t>
      </w:r>
      <w:r w:rsidR="005C6162" w:rsidRPr="006945FC">
        <w:rPr>
          <w:b/>
          <w:bCs/>
          <w:szCs w:val="24"/>
        </w:rPr>
        <w:t xml:space="preserve"> на 202</w:t>
      </w:r>
      <w:r w:rsidR="00C32D95">
        <w:rPr>
          <w:b/>
          <w:bCs/>
          <w:szCs w:val="24"/>
        </w:rPr>
        <w:t>8</w:t>
      </w:r>
      <w:r w:rsidR="005C6162" w:rsidRPr="006945FC">
        <w:rPr>
          <w:b/>
          <w:bCs/>
          <w:szCs w:val="24"/>
        </w:rPr>
        <w:t xml:space="preserve"> год</w:t>
      </w:r>
      <w:r w:rsidR="005C6162" w:rsidRPr="006945FC">
        <w:rPr>
          <w:szCs w:val="24"/>
        </w:rPr>
        <w:t xml:space="preserve"> в сумме </w:t>
      </w:r>
      <w:r w:rsidR="005C6162" w:rsidRPr="008F2095">
        <w:rPr>
          <w:b/>
          <w:szCs w:val="24"/>
        </w:rPr>
        <w:t>1</w:t>
      </w:r>
      <w:r w:rsidR="00C32D95">
        <w:rPr>
          <w:b/>
          <w:szCs w:val="24"/>
        </w:rPr>
        <w:t> 553 901,0</w:t>
      </w:r>
      <w:r w:rsidR="005C6162" w:rsidRPr="008F2095">
        <w:rPr>
          <w:b/>
          <w:szCs w:val="24"/>
        </w:rPr>
        <w:t xml:space="preserve"> </w:t>
      </w:r>
      <w:r w:rsidR="00CC71C3">
        <w:rPr>
          <w:b/>
          <w:szCs w:val="24"/>
        </w:rPr>
        <w:t xml:space="preserve">                     </w:t>
      </w:r>
      <w:r w:rsidR="005C6162" w:rsidRPr="00CC71C3">
        <w:rPr>
          <w:szCs w:val="24"/>
        </w:rPr>
        <w:t>тыс. рублей предусмотрены:</w:t>
      </w:r>
    </w:p>
    <w:p w:rsidR="005C6162" w:rsidRPr="008F2095" w:rsidRDefault="005C6162" w:rsidP="005C6162">
      <w:pPr>
        <w:ind w:firstLine="709"/>
        <w:jc w:val="both"/>
        <w:rPr>
          <w:szCs w:val="24"/>
        </w:rPr>
      </w:pPr>
      <w:r w:rsidRPr="008F2095">
        <w:rPr>
          <w:szCs w:val="24"/>
        </w:rPr>
        <w:t xml:space="preserve">- дотации в сумме </w:t>
      </w:r>
      <w:r w:rsidR="00C32D95">
        <w:rPr>
          <w:szCs w:val="24"/>
        </w:rPr>
        <w:t>67 669,7</w:t>
      </w:r>
      <w:r w:rsidRPr="008F2095">
        <w:rPr>
          <w:szCs w:val="24"/>
        </w:rPr>
        <w:t xml:space="preserve"> тыс. рублей;</w:t>
      </w:r>
    </w:p>
    <w:p w:rsidR="005C6162" w:rsidRPr="008F2095" w:rsidRDefault="005C6162" w:rsidP="005C6162">
      <w:pPr>
        <w:ind w:firstLine="709"/>
        <w:jc w:val="both"/>
        <w:rPr>
          <w:szCs w:val="24"/>
        </w:rPr>
      </w:pPr>
      <w:r w:rsidRPr="008F2095">
        <w:rPr>
          <w:szCs w:val="24"/>
        </w:rPr>
        <w:t xml:space="preserve">- субсидии в сумме </w:t>
      </w:r>
      <w:r w:rsidR="00C32D95">
        <w:rPr>
          <w:szCs w:val="24"/>
        </w:rPr>
        <w:t>136 808,7</w:t>
      </w:r>
      <w:r w:rsidRPr="008F2095">
        <w:rPr>
          <w:szCs w:val="24"/>
        </w:rPr>
        <w:t xml:space="preserve"> тыс. рублей;</w:t>
      </w:r>
    </w:p>
    <w:p w:rsidR="005C6162" w:rsidRPr="002C18F3" w:rsidRDefault="005C6162" w:rsidP="005C6162">
      <w:pPr>
        <w:ind w:firstLine="709"/>
        <w:jc w:val="both"/>
        <w:rPr>
          <w:szCs w:val="24"/>
        </w:rPr>
      </w:pPr>
      <w:r w:rsidRPr="002C18F3">
        <w:rPr>
          <w:szCs w:val="24"/>
        </w:rPr>
        <w:t xml:space="preserve">- субвенции в сумме </w:t>
      </w:r>
      <w:r w:rsidR="002C18F3">
        <w:rPr>
          <w:szCs w:val="24"/>
        </w:rPr>
        <w:t>1</w:t>
      </w:r>
      <w:r w:rsidR="00C32D95">
        <w:rPr>
          <w:szCs w:val="24"/>
        </w:rPr>
        <w:t> 339 412,0</w:t>
      </w:r>
      <w:r w:rsidRPr="002C18F3">
        <w:rPr>
          <w:szCs w:val="24"/>
        </w:rPr>
        <w:t xml:space="preserve"> тыс. рублей;</w:t>
      </w:r>
    </w:p>
    <w:p w:rsidR="004F634B" w:rsidRPr="005C6162" w:rsidRDefault="005C6162" w:rsidP="005C6162">
      <w:pPr>
        <w:ind w:firstLine="709"/>
        <w:jc w:val="both"/>
        <w:rPr>
          <w:szCs w:val="24"/>
        </w:rPr>
      </w:pPr>
      <w:r w:rsidRPr="002C18F3">
        <w:rPr>
          <w:szCs w:val="24"/>
        </w:rPr>
        <w:t xml:space="preserve">- иные межбюджетные трансферты в сумме </w:t>
      </w:r>
      <w:r w:rsidR="00C32D95">
        <w:rPr>
          <w:szCs w:val="24"/>
        </w:rPr>
        <w:t>10 010,6</w:t>
      </w:r>
      <w:r w:rsidRPr="002C18F3">
        <w:rPr>
          <w:szCs w:val="24"/>
        </w:rPr>
        <w:t xml:space="preserve"> тыс. рублей.</w:t>
      </w:r>
    </w:p>
    <w:p w:rsidR="007A045A" w:rsidRDefault="007A045A" w:rsidP="004F634B">
      <w:pPr>
        <w:ind w:firstLine="709"/>
        <w:jc w:val="both"/>
        <w:rPr>
          <w:szCs w:val="24"/>
          <w:highlight w:val="yellow"/>
        </w:rPr>
      </w:pPr>
    </w:p>
    <w:p w:rsidR="00BD4B63" w:rsidRPr="00634D1D" w:rsidRDefault="00BD4B63" w:rsidP="004F634B">
      <w:pPr>
        <w:ind w:firstLine="709"/>
        <w:jc w:val="both"/>
        <w:rPr>
          <w:szCs w:val="24"/>
          <w:highlight w:val="yellow"/>
        </w:rPr>
      </w:pPr>
    </w:p>
    <w:p w:rsidR="00C07358" w:rsidRPr="00766A76" w:rsidRDefault="00C07358" w:rsidP="00C07358">
      <w:pPr>
        <w:jc w:val="center"/>
        <w:rPr>
          <w:b/>
          <w:bCs/>
          <w:sz w:val="28"/>
          <w:szCs w:val="28"/>
        </w:rPr>
      </w:pPr>
      <w:r w:rsidRPr="002C71D7">
        <w:rPr>
          <w:b/>
          <w:bCs/>
          <w:sz w:val="28"/>
          <w:szCs w:val="28"/>
        </w:rPr>
        <w:t>Формирование расходной части бюджета</w:t>
      </w:r>
    </w:p>
    <w:p w:rsidR="00C07358" w:rsidRDefault="00C07358" w:rsidP="00C07358">
      <w:pPr>
        <w:jc w:val="center"/>
        <w:rPr>
          <w:b/>
          <w:bCs/>
          <w:szCs w:val="24"/>
        </w:rPr>
      </w:pPr>
    </w:p>
    <w:p w:rsidR="00D6339A" w:rsidRPr="00FC0D6C" w:rsidRDefault="00D6339A" w:rsidP="00D6339A">
      <w:pPr>
        <w:ind w:firstLine="709"/>
        <w:jc w:val="both"/>
        <w:rPr>
          <w:color w:val="000000"/>
          <w:szCs w:val="24"/>
        </w:rPr>
      </w:pPr>
      <w:r w:rsidRPr="008F0D73">
        <w:rPr>
          <w:color w:val="000000" w:themeColor="text1"/>
          <w:szCs w:val="24"/>
        </w:rPr>
        <w:t xml:space="preserve">Принципы и подходы к формированию расходов бюджета Балахнинского муниципального округа на 2026 год и на плановый период 2027 и 2028 годов определены в соответствии с </w:t>
      </w:r>
      <w:r w:rsidRPr="008F0D73">
        <w:rPr>
          <w:color w:val="000000" w:themeColor="text1"/>
        </w:rPr>
        <w:t xml:space="preserve">Основными направлениями  бюджетной и налоговой политики в Балахнинском муниципальном округе Нижегородской области </w:t>
      </w:r>
      <w:r w:rsidRPr="008F0D73">
        <w:rPr>
          <w:color w:val="000000" w:themeColor="text1"/>
          <w:szCs w:val="24"/>
        </w:rPr>
        <w:t>на 2026 год и на плановый период 2027 и 2028 годов, утвержденными постановлением администрации Балахнинского муниципального округа Нижегородской области от</w:t>
      </w:r>
      <w:r w:rsidRPr="008F0D73">
        <w:rPr>
          <w:color w:val="000000"/>
          <w:szCs w:val="24"/>
        </w:rPr>
        <w:t xml:space="preserve"> 6 ноября 2025 №2171</w:t>
      </w:r>
      <w:r w:rsidR="00F109B9">
        <w:rPr>
          <w:color w:val="000000"/>
          <w:szCs w:val="24"/>
        </w:rPr>
        <w:t>,</w:t>
      </w:r>
      <w:r w:rsidRPr="008F0D73">
        <w:rPr>
          <w:color w:val="000000"/>
          <w:szCs w:val="24"/>
        </w:rPr>
        <w:t xml:space="preserve"> а</w:t>
      </w:r>
      <w:r w:rsidRPr="00FC0D6C">
        <w:rPr>
          <w:color w:val="000000"/>
          <w:szCs w:val="24"/>
        </w:rPr>
        <w:t xml:space="preserve"> также Порядком </w:t>
      </w:r>
      <w:r w:rsidRPr="00FC0D6C">
        <w:t>планирования бюджетных ассигнований бюджета Балахнинского муниципального округа на 202</w:t>
      </w:r>
      <w:r>
        <w:t>6</w:t>
      </w:r>
      <w:r w:rsidRPr="00FC0D6C">
        <w:t xml:space="preserve"> год и на плановый период 202</w:t>
      </w:r>
      <w:r>
        <w:t>7</w:t>
      </w:r>
      <w:r w:rsidRPr="00FC0D6C">
        <w:t xml:space="preserve"> и 202</w:t>
      </w:r>
      <w:r>
        <w:t>8</w:t>
      </w:r>
      <w:r w:rsidRPr="00FC0D6C">
        <w:t xml:space="preserve"> годов, утвержденного приказом </w:t>
      </w:r>
      <w:r w:rsidRPr="00FC0D6C">
        <w:rPr>
          <w:szCs w:val="24"/>
        </w:rPr>
        <w:t xml:space="preserve">финансового управления администрации Балахнинского муниципального округа от </w:t>
      </w:r>
      <w:r>
        <w:rPr>
          <w:szCs w:val="24"/>
        </w:rPr>
        <w:t>03</w:t>
      </w:r>
      <w:r w:rsidRPr="00FC0D6C">
        <w:rPr>
          <w:szCs w:val="24"/>
        </w:rPr>
        <w:t xml:space="preserve"> </w:t>
      </w:r>
      <w:r>
        <w:rPr>
          <w:szCs w:val="24"/>
        </w:rPr>
        <w:t>октября</w:t>
      </w:r>
      <w:r w:rsidRPr="00FC0D6C">
        <w:rPr>
          <w:szCs w:val="24"/>
        </w:rPr>
        <w:t xml:space="preserve"> 2</w:t>
      </w:r>
      <w:r w:rsidRPr="00FC0D6C">
        <w:rPr>
          <w:color w:val="000000"/>
          <w:szCs w:val="24"/>
        </w:rPr>
        <w:t>02</w:t>
      </w:r>
      <w:r>
        <w:rPr>
          <w:color w:val="000000"/>
          <w:szCs w:val="24"/>
        </w:rPr>
        <w:t>5</w:t>
      </w:r>
      <w:r w:rsidRPr="00FC0D6C">
        <w:rPr>
          <w:color w:val="000000"/>
          <w:szCs w:val="24"/>
        </w:rPr>
        <w:t xml:space="preserve"> года № 6</w:t>
      </w:r>
      <w:r>
        <w:rPr>
          <w:color w:val="000000"/>
          <w:szCs w:val="24"/>
        </w:rPr>
        <w:t>0</w:t>
      </w:r>
      <w:r w:rsidRPr="00FC0D6C">
        <w:rPr>
          <w:color w:val="000000"/>
          <w:szCs w:val="24"/>
        </w:rPr>
        <w:t>.</w:t>
      </w:r>
    </w:p>
    <w:p w:rsidR="00D6339A" w:rsidRPr="0016413E" w:rsidRDefault="00D6339A" w:rsidP="00D6339A">
      <w:pPr>
        <w:ind w:firstLine="709"/>
        <w:jc w:val="both"/>
        <w:rPr>
          <w:szCs w:val="24"/>
        </w:rPr>
      </w:pPr>
      <w:r w:rsidRPr="0016413E">
        <w:rPr>
          <w:szCs w:val="24"/>
        </w:rPr>
        <w:t>Расчет бюджетных ассигнований бюджета округа на 202</w:t>
      </w:r>
      <w:r>
        <w:rPr>
          <w:szCs w:val="24"/>
        </w:rPr>
        <w:t>6</w:t>
      </w:r>
      <w:r w:rsidRPr="0016413E">
        <w:rPr>
          <w:szCs w:val="24"/>
        </w:rPr>
        <w:t xml:space="preserve"> год и на плановый период 202</w:t>
      </w:r>
      <w:r>
        <w:rPr>
          <w:szCs w:val="24"/>
        </w:rPr>
        <w:t>7</w:t>
      </w:r>
      <w:r w:rsidRPr="0016413E">
        <w:rPr>
          <w:szCs w:val="24"/>
        </w:rPr>
        <w:t xml:space="preserve"> и 202</w:t>
      </w:r>
      <w:r>
        <w:rPr>
          <w:szCs w:val="24"/>
        </w:rPr>
        <w:t>8</w:t>
      </w:r>
      <w:r w:rsidRPr="0016413E">
        <w:rPr>
          <w:szCs w:val="24"/>
        </w:rPr>
        <w:t xml:space="preserve"> годов производился с учетом следующих приоритетов бюджетных расходов:</w:t>
      </w:r>
    </w:p>
    <w:p w:rsidR="00D6339A" w:rsidRPr="0016413E" w:rsidRDefault="00D6339A" w:rsidP="00D6339A">
      <w:pPr>
        <w:pStyle w:val="Default"/>
        <w:ind w:firstLine="567"/>
        <w:jc w:val="both"/>
      </w:pPr>
      <w:r w:rsidRPr="0016413E">
        <w:t xml:space="preserve">- выполнения параметров по уровню заработной платы отдельных категорий работников в рамках реализации </w:t>
      </w:r>
      <w:r>
        <w:t>«</w:t>
      </w:r>
      <w:r w:rsidRPr="0016413E">
        <w:t>майских</w:t>
      </w:r>
      <w:r>
        <w:t>»</w:t>
      </w:r>
      <w:r w:rsidRPr="0016413E">
        <w:t xml:space="preserve"> указов Президента Российской Федерации;</w:t>
      </w:r>
    </w:p>
    <w:p w:rsidR="00D6339A" w:rsidRPr="0016413E" w:rsidRDefault="00D6339A" w:rsidP="00D6339A">
      <w:pPr>
        <w:pStyle w:val="Default"/>
        <w:ind w:firstLine="567"/>
        <w:jc w:val="both"/>
        <w:rPr>
          <w:color w:val="auto"/>
        </w:rPr>
      </w:pPr>
      <w:r w:rsidRPr="0016413E">
        <w:rPr>
          <w:color w:val="auto"/>
        </w:rPr>
        <w:t xml:space="preserve">- предоставление жилых помещений детям-сиротам и лицам из их числа, реализация других жилищных программ, действующих в Нижегородской области; </w:t>
      </w:r>
    </w:p>
    <w:p w:rsidR="00D6339A" w:rsidRPr="0016413E" w:rsidRDefault="00D6339A" w:rsidP="00D6339A">
      <w:pPr>
        <w:pStyle w:val="Default"/>
        <w:ind w:firstLine="567"/>
        <w:jc w:val="both"/>
        <w:rPr>
          <w:color w:val="auto"/>
        </w:rPr>
      </w:pPr>
      <w:r w:rsidRPr="0016413E">
        <w:rPr>
          <w:color w:val="auto"/>
        </w:rPr>
        <w:t>- реализация муниципальных программ, направленных на содействие устойчивому развитию экономики Балахнинского муниципального округа;</w:t>
      </w:r>
    </w:p>
    <w:p w:rsidR="00D6339A" w:rsidRPr="0016413E" w:rsidRDefault="00D6339A" w:rsidP="00D6339A">
      <w:pPr>
        <w:pStyle w:val="Default"/>
        <w:ind w:firstLine="567"/>
        <w:jc w:val="both"/>
        <w:rPr>
          <w:color w:val="auto"/>
        </w:rPr>
      </w:pPr>
      <w:r w:rsidRPr="0016413E">
        <w:rPr>
          <w:color w:val="auto"/>
        </w:rPr>
        <w:t xml:space="preserve">- реализация региональных проектов, обеспечивающих достижение целей, показателей и результатов федеральных проектов, входящих в состав национальных проектов Российской Федерации; </w:t>
      </w:r>
    </w:p>
    <w:p w:rsidR="00D6339A" w:rsidRPr="0016413E" w:rsidRDefault="00D6339A" w:rsidP="00D6339A">
      <w:pPr>
        <w:pStyle w:val="Default"/>
        <w:ind w:firstLine="567"/>
        <w:jc w:val="both"/>
        <w:rPr>
          <w:color w:val="auto"/>
        </w:rPr>
      </w:pPr>
      <w:r w:rsidRPr="0016413E">
        <w:rPr>
          <w:color w:val="auto"/>
        </w:rPr>
        <w:t xml:space="preserve">- финансирование социально-значимых расходов; </w:t>
      </w:r>
    </w:p>
    <w:p w:rsidR="00D6339A" w:rsidRPr="0016413E" w:rsidRDefault="00D6339A" w:rsidP="00D6339A">
      <w:pPr>
        <w:pStyle w:val="Default"/>
        <w:ind w:firstLine="567"/>
        <w:jc w:val="both"/>
        <w:rPr>
          <w:color w:val="auto"/>
        </w:rPr>
      </w:pPr>
      <w:r w:rsidRPr="0016413E">
        <w:rPr>
          <w:color w:val="auto"/>
        </w:rPr>
        <w:t>- реализация мероприятий, включающих развитие коммунальной, инженерн</w:t>
      </w:r>
      <w:r w:rsidR="00F76B06">
        <w:rPr>
          <w:color w:val="auto"/>
        </w:rPr>
        <w:t>ой и социальной инфраструктуры.</w:t>
      </w:r>
    </w:p>
    <w:p w:rsidR="00D6339A" w:rsidRDefault="00D6339A" w:rsidP="00E16E83">
      <w:pPr>
        <w:pStyle w:val="ConsPlusNormal"/>
        <w:ind w:firstLine="709"/>
        <w:jc w:val="both"/>
        <w:rPr>
          <w:rFonts w:ascii="Times New Roman" w:hAnsi="Times New Roman" w:cs="Times New Roman"/>
          <w:sz w:val="24"/>
          <w:szCs w:val="24"/>
        </w:rPr>
      </w:pPr>
      <w:r w:rsidRPr="0016413E">
        <w:rPr>
          <w:rFonts w:ascii="Times New Roman" w:hAnsi="Times New Roman" w:cs="Times New Roman"/>
          <w:sz w:val="24"/>
          <w:szCs w:val="24"/>
        </w:rPr>
        <w:t>Фонд оплаты т</w:t>
      </w:r>
      <w:r w:rsidR="00D5216F">
        <w:rPr>
          <w:rFonts w:ascii="Times New Roman" w:hAnsi="Times New Roman" w:cs="Times New Roman"/>
          <w:sz w:val="24"/>
          <w:szCs w:val="24"/>
        </w:rPr>
        <w:t>руда работников бюджетной сферы</w:t>
      </w:r>
      <w:r w:rsidRPr="0016413E">
        <w:rPr>
          <w:rFonts w:ascii="Times New Roman" w:hAnsi="Times New Roman" w:cs="Times New Roman"/>
          <w:sz w:val="24"/>
          <w:szCs w:val="24"/>
        </w:rPr>
        <w:t xml:space="preserve"> и работников, занятых хозяйственным и техническим обеспечением органов местного самоуправления Балахнинского муниципального округа</w:t>
      </w:r>
      <w:r w:rsidRPr="008B2F46">
        <w:rPr>
          <w:rFonts w:ascii="Times New Roman" w:hAnsi="Times New Roman" w:cs="Times New Roman"/>
          <w:sz w:val="24"/>
          <w:szCs w:val="24"/>
        </w:rPr>
        <w:t xml:space="preserve">, </w:t>
      </w:r>
      <w:r w:rsidRPr="00E16E83">
        <w:rPr>
          <w:rFonts w:ascii="Times New Roman" w:hAnsi="Times New Roman" w:cs="Times New Roman"/>
          <w:sz w:val="24"/>
          <w:szCs w:val="24"/>
        </w:rPr>
        <w:t xml:space="preserve">рассчитан </w:t>
      </w:r>
      <w:r w:rsidR="009730FF">
        <w:rPr>
          <w:rFonts w:ascii="Times New Roman" w:hAnsi="Times New Roman" w:cs="Times New Roman"/>
          <w:sz w:val="24"/>
          <w:szCs w:val="24"/>
        </w:rPr>
        <w:t xml:space="preserve">с учетом </w:t>
      </w:r>
      <w:r w:rsidR="00E16E83" w:rsidRPr="00E16E83">
        <w:rPr>
          <w:rFonts w:ascii="Times New Roman" w:hAnsi="Times New Roman" w:cs="Times New Roman"/>
          <w:sz w:val="24"/>
          <w:szCs w:val="24"/>
        </w:rPr>
        <w:t xml:space="preserve">заработной платы отдельных категорий работников учреждений Балахнинского муниципального округа, поименованных в указах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w:t>
      </w:r>
      <w:r w:rsidR="00E16E83" w:rsidRPr="00E16E83">
        <w:rPr>
          <w:rFonts w:ascii="Times New Roman" w:hAnsi="Times New Roman" w:cs="Times New Roman"/>
          <w:sz w:val="24"/>
          <w:szCs w:val="24"/>
        </w:rPr>
        <w:lastRenderedPageBreak/>
        <w:t>стратегии действий в интересах детей на 2012-2017 годы»</w:t>
      </w:r>
      <w:r w:rsidR="00E16E83">
        <w:rPr>
          <w:rFonts w:ascii="Times New Roman" w:hAnsi="Times New Roman" w:cs="Times New Roman"/>
          <w:sz w:val="24"/>
          <w:szCs w:val="24"/>
        </w:rPr>
        <w:t xml:space="preserve"> </w:t>
      </w:r>
      <w:r w:rsidR="00E16E83" w:rsidRPr="00472095">
        <w:rPr>
          <w:rFonts w:ascii="Times New Roman" w:hAnsi="Times New Roman" w:cs="Times New Roman"/>
          <w:sz w:val="24"/>
          <w:szCs w:val="24"/>
        </w:rPr>
        <w:t>(далее – "указные" категории работников)</w:t>
      </w:r>
      <w:r w:rsidR="00E16E83" w:rsidRPr="00E16E83">
        <w:rPr>
          <w:rFonts w:ascii="Times New Roman" w:hAnsi="Times New Roman" w:cs="Times New Roman"/>
          <w:sz w:val="24"/>
          <w:szCs w:val="24"/>
        </w:rPr>
        <w:t xml:space="preserve">, </w:t>
      </w:r>
      <w:r w:rsidR="007402FB" w:rsidRPr="007402FB">
        <w:rPr>
          <w:rFonts w:ascii="Times New Roman" w:hAnsi="Times New Roman" w:cs="Times New Roman"/>
          <w:sz w:val="24"/>
          <w:szCs w:val="24"/>
        </w:rPr>
        <w:t xml:space="preserve">исходя из прогноза среднемесячного дохода от трудовой деятельности </w:t>
      </w:r>
      <w:r w:rsidRPr="008B2F46">
        <w:rPr>
          <w:rFonts w:ascii="Times New Roman" w:hAnsi="Times New Roman"/>
          <w:sz w:val="24"/>
          <w:szCs w:val="24"/>
        </w:rPr>
        <w:t>и изменением списочной численности</w:t>
      </w:r>
      <w:r w:rsidR="00E16E83">
        <w:rPr>
          <w:rFonts w:ascii="Times New Roman" w:hAnsi="Times New Roman"/>
          <w:sz w:val="24"/>
          <w:szCs w:val="24"/>
        </w:rPr>
        <w:t xml:space="preserve"> и </w:t>
      </w:r>
      <w:r w:rsidR="00E16E83" w:rsidRPr="00E16E83">
        <w:rPr>
          <w:rFonts w:ascii="Times New Roman" w:hAnsi="Times New Roman"/>
          <w:sz w:val="24"/>
          <w:szCs w:val="24"/>
        </w:rPr>
        <w:t>дополнительной потребности на доведение заработной платы отдельных категорий работников до минимального размера оплаты труда 27 093 рублей</w:t>
      </w:r>
      <w:r w:rsidR="00E16E83">
        <w:rPr>
          <w:rFonts w:ascii="Times New Roman" w:hAnsi="Times New Roman"/>
          <w:sz w:val="24"/>
          <w:szCs w:val="24"/>
        </w:rPr>
        <w:t xml:space="preserve">, с учетом </w:t>
      </w:r>
      <w:r w:rsidRPr="00E16E83">
        <w:rPr>
          <w:rFonts w:ascii="Times New Roman" w:hAnsi="Times New Roman" w:cs="Times New Roman"/>
          <w:sz w:val="24"/>
          <w:szCs w:val="24"/>
        </w:rPr>
        <w:t>страховых взносов в государственные внебюджетные фонды в размере 30,2%</w:t>
      </w:r>
      <w:r w:rsidR="00E16E83">
        <w:rPr>
          <w:rFonts w:ascii="Times New Roman" w:hAnsi="Times New Roman" w:cs="Times New Roman"/>
          <w:sz w:val="24"/>
          <w:szCs w:val="24"/>
        </w:rPr>
        <w:t>.</w:t>
      </w:r>
    </w:p>
    <w:p w:rsidR="001D4B63" w:rsidRPr="001D4B63" w:rsidRDefault="001D4B63" w:rsidP="00E16E83">
      <w:pPr>
        <w:pStyle w:val="ConsPlusNormal"/>
        <w:ind w:firstLine="709"/>
        <w:jc w:val="both"/>
        <w:rPr>
          <w:rFonts w:ascii="Times New Roman" w:hAnsi="Times New Roman" w:cs="Times New Roman"/>
          <w:sz w:val="24"/>
          <w:szCs w:val="24"/>
        </w:rPr>
      </w:pPr>
      <w:r w:rsidRPr="001D4B63">
        <w:rPr>
          <w:rFonts w:ascii="Times New Roman" w:hAnsi="Times New Roman" w:cs="Times New Roman"/>
          <w:sz w:val="24"/>
          <w:szCs w:val="24"/>
        </w:rPr>
        <w:t>Расчет фонда оплаты труда работников муниципальных учреждений Балахнинского муниципального округа осуществлен с учетом положений по оплате труда, утвержденных постановлениями администрации Балахнинского муниципального округа.</w:t>
      </w:r>
    </w:p>
    <w:p w:rsidR="00D6339A" w:rsidRPr="003B51E6" w:rsidRDefault="00E16E83" w:rsidP="00D6339A">
      <w:pPr>
        <w:ind w:firstLine="709"/>
        <w:jc w:val="both"/>
        <w:rPr>
          <w:szCs w:val="24"/>
        </w:rPr>
      </w:pPr>
      <w:r>
        <w:rPr>
          <w:szCs w:val="24"/>
        </w:rPr>
        <w:t>В</w:t>
      </w:r>
      <w:r w:rsidR="00D6339A">
        <w:rPr>
          <w:szCs w:val="24"/>
        </w:rPr>
        <w:t xml:space="preserve"> связи с необеспеченностью расходных обязательств </w:t>
      </w:r>
      <w:r w:rsidRPr="00472095">
        <w:rPr>
          <w:szCs w:val="24"/>
        </w:rPr>
        <w:t xml:space="preserve">Балахнинского муниципального округа </w:t>
      </w:r>
      <w:r w:rsidR="00D6339A" w:rsidRPr="00472095">
        <w:rPr>
          <w:szCs w:val="24"/>
        </w:rPr>
        <w:t>доходными источниками в полном объеме, расходы</w:t>
      </w:r>
      <w:r w:rsidR="00D6339A">
        <w:rPr>
          <w:szCs w:val="24"/>
        </w:rPr>
        <w:t xml:space="preserve"> на фонд оплаты труда сокращен на 10% от потребности.</w:t>
      </w:r>
    </w:p>
    <w:p w:rsidR="001D4B63" w:rsidRPr="003B51E6" w:rsidRDefault="001D4B63" w:rsidP="00D6339A">
      <w:pPr>
        <w:ind w:firstLine="709"/>
        <w:jc w:val="both"/>
        <w:rPr>
          <w:szCs w:val="24"/>
        </w:rPr>
      </w:pPr>
      <w:r w:rsidRPr="001D4B63">
        <w:rPr>
          <w:szCs w:val="24"/>
        </w:rPr>
        <w:t>Фонд оплаты труда на 2027 - 2028 годы сокращен на 5% от потребности.</w:t>
      </w:r>
    </w:p>
    <w:p w:rsidR="00D6339A" w:rsidRPr="003B51E6" w:rsidRDefault="00D6339A" w:rsidP="00D6339A">
      <w:pPr>
        <w:ind w:firstLine="709"/>
        <w:jc w:val="both"/>
        <w:rPr>
          <w:szCs w:val="24"/>
        </w:rPr>
      </w:pPr>
      <w:r w:rsidRPr="003B51E6">
        <w:rPr>
          <w:szCs w:val="24"/>
        </w:rPr>
        <w:t>Расчет фонда оплаты труда работников</w:t>
      </w:r>
      <w:r w:rsidR="00D5216F">
        <w:rPr>
          <w:szCs w:val="24"/>
        </w:rPr>
        <w:t xml:space="preserve">, </w:t>
      </w:r>
      <w:r w:rsidR="00D5216F" w:rsidRPr="0016413E">
        <w:rPr>
          <w:szCs w:val="24"/>
        </w:rPr>
        <w:t xml:space="preserve">лиц, замещающих муниципальные должности Балахнинского муниципального округа, должности муниципальной службы Балахнинского муниципального округа, </w:t>
      </w:r>
      <w:r w:rsidR="00D5216F" w:rsidRPr="00DE7A8B">
        <w:rPr>
          <w:szCs w:val="24"/>
        </w:rPr>
        <w:t xml:space="preserve">работников, замещающих должности, не являющиеся должностями </w:t>
      </w:r>
      <w:r w:rsidR="00D5216F">
        <w:rPr>
          <w:szCs w:val="24"/>
        </w:rPr>
        <w:t>муниципальной</w:t>
      </w:r>
      <w:r w:rsidR="00D5216F" w:rsidRPr="00DE7A8B">
        <w:rPr>
          <w:szCs w:val="24"/>
        </w:rPr>
        <w:t xml:space="preserve"> службы Балахнинского муниципального округа</w:t>
      </w:r>
      <w:r w:rsidRPr="003B51E6">
        <w:rPr>
          <w:szCs w:val="24"/>
        </w:rPr>
        <w:t xml:space="preserve"> </w:t>
      </w:r>
      <w:r>
        <w:rPr>
          <w:szCs w:val="24"/>
        </w:rPr>
        <w:t>осущ</w:t>
      </w:r>
      <w:r w:rsidRPr="003B51E6">
        <w:rPr>
          <w:szCs w:val="24"/>
        </w:rPr>
        <w:t>ествлен с учетом изменения структуры, предельной численности и должностей.</w:t>
      </w:r>
    </w:p>
    <w:p w:rsidR="00D6339A" w:rsidRPr="001D4B63" w:rsidRDefault="00D6339A" w:rsidP="00D6339A">
      <w:pPr>
        <w:ind w:firstLine="709"/>
        <w:jc w:val="both"/>
        <w:rPr>
          <w:szCs w:val="24"/>
        </w:rPr>
      </w:pPr>
      <w:r w:rsidRPr="003B51E6">
        <w:rPr>
          <w:szCs w:val="24"/>
        </w:rPr>
        <w:t>Фонд оплаты труда на 202</w:t>
      </w:r>
      <w:r>
        <w:rPr>
          <w:szCs w:val="24"/>
        </w:rPr>
        <w:t>7</w:t>
      </w:r>
      <w:r w:rsidRPr="003B51E6">
        <w:rPr>
          <w:szCs w:val="24"/>
        </w:rPr>
        <w:t xml:space="preserve"> - 202</w:t>
      </w:r>
      <w:r>
        <w:rPr>
          <w:szCs w:val="24"/>
        </w:rPr>
        <w:t>8</w:t>
      </w:r>
      <w:r w:rsidRPr="003B51E6">
        <w:rPr>
          <w:szCs w:val="24"/>
        </w:rPr>
        <w:t xml:space="preserve"> годы</w:t>
      </w:r>
      <w:r w:rsidR="001D4B63">
        <w:rPr>
          <w:szCs w:val="24"/>
        </w:rPr>
        <w:t xml:space="preserve"> </w:t>
      </w:r>
      <w:r w:rsidR="001D4B63" w:rsidRPr="001D4B63">
        <w:rPr>
          <w:szCs w:val="24"/>
        </w:rPr>
        <w:t>рассчитан на уровне прогноза бюджета на 2026 год.</w:t>
      </w:r>
    </w:p>
    <w:p w:rsidR="00D6339A" w:rsidRPr="007021D1" w:rsidRDefault="00D6339A" w:rsidP="00D6339A">
      <w:pPr>
        <w:ind w:firstLine="709"/>
        <w:jc w:val="both"/>
        <w:rPr>
          <w:color w:val="000000"/>
          <w:szCs w:val="24"/>
        </w:rPr>
      </w:pPr>
      <w:r w:rsidRPr="007021D1">
        <w:rPr>
          <w:szCs w:val="24"/>
        </w:rPr>
        <w:t>Расходы на оплату коммунальных услуг и аренду помещений на 202</w:t>
      </w:r>
      <w:r>
        <w:rPr>
          <w:szCs w:val="24"/>
        </w:rPr>
        <w:t>6</w:t>
      </w:r>
      <w:r w:rsidRPr="007021D1">
        <w:rPr>
          <w:szCs w:val="24"/>
        </w:rPr>
        <w:t xml:space="preserve"> год </w:t>
      </w:r>
      <w:r w:rsidRPr="007021D1">
        <w:rPr>
          <w:color w:val="000000"/>
          <w:szCs w:val="24"/>
        </w:rPr>
        <w:t>рассчитаны от уровня первоначального бюджета 202</w:t>
      </w:r>
      <w:r>
        <w:rPr>
          <w:color w:val="000000"/>
          <w:szCs w:val="24"/>
        </w:rPr>
        <w:t>5</w:t>
      </w:r>
      <w:r w:rsidRPr="007021D1">
        <w:rPr>
          <w:color w:val="000000"/>
          <w:szCs w:val="24"/>
        </w:rPr>
        <w:t xml:space="preserve"> года с учетом:</w:t>
      </w:r>
    </w:p>
    <w:p w:rsidR="00D6339A" w:rsidRPr="007021D1" w:rsidRDefault="00D6339A" w:rsidP="00D6339A">
      <w:pPr>
        <w:ind w:firstLine="709"/>
        <w:jc w:val="both"/>
        <w:rPr>
          <w:color w:val="000000"/>
          <w:szCs w:val="24"/>
        </w:rPr>
      </w:pPr>
      <w:r w:rsidRPr="007021D1">
        <w:rPr>
          <w:color w:val="000000"/>
          <w:szCs w:val="24"/>
        </w:rPr>
        <w:t>- вновь принятых (принимаемых) обязательств;</w:t>
      </w:r>
    </w:p>
    <w:p w:rsidR="00D6339A" w:rsidRPr="007021D1" w:rsidRDefault="00D6339A" w:rsidP="00D6339A">
      <w:pPr>
        <w:ind w:firstLine="709"/>
        <w:jc w:val="both"/>
        <w:rPr>
          <w:szCs w:val="24"/>
        </w:rPr>
      </w:pPr>
      <w:r w:rsidRPr="007021D1">
        <w:rPr>
          <w:color w:val="000000"/>
          <w:szCs w:val="24"/>
        </w:rPr>
        <w:t>- индексации на 4,</w:t>
      </w:r>
      <w:r>
        <w:rPr>
          <w:color w:val="000000"/>
          <w:szCs w:val="24"/>
        </w:rPr>
        <w:t>9</w:t>
      </w:r>
      <w:r w:rsidRPr="007021D1">
        <w:rPr>
          <w:color w:val="000000"/>
          <w:szCs w:val="24"/>
        </w:rPr>
        <w:t>%.</w:t>
      </w:r>
    </w:p>
    <w:p w:rsidR="00D6339A" w:rsidRDefault="00D6339A" w:rsidP="00D6339A">
      <w:pPr>
        <w:ind w:firstLine="709"/>
        <w:jc w:val="both"/>
        <w:rPr>
          <w:szCs w:val="24"/>
        </w:rPr>
      </w:pPr>
      <w:r w:rsidRPr="007021D1">
        <w:rPr>
          <w:szCs w:val="24"/>
        </w:rPr>
        <w:t>Расходы на оплату коммунальных услуг и арендную плату на 202</w:t>
      </w:r>
      <w:r>
        <w:rPr>
          <w:szCs w:val="24"/>
        </w:rPr>
        <w:t>7</w:t>
      </w:r>
      <w:r w:rsidRPr="007021D1">
        <w:rPr>
          <w:szCs w:val="24"/>
        </w:rPr>
        <w:t>-202</w:t>
      </w:r>
      <w:r>
        <w:rPr>
          <w:szCs w:val="24"/>
        </w:rPr>
        <w:t>8</w:t>
      </w:r>
      <w:r w:rsidRPr="007021D1">
        <w:rPr>
          <w:szCs w:val="24"/>
        </w:rPr>
        <w:t xml:space="preserve"> годы рассчитаны на уровне прогноза бюджета на 202</w:t>
      </w:r>
      <w:r>
        <w:rPr>
          <w:szCs w:val="24"/>
        </w:rPr>
        <w:t>6</w:t>
      </w:r>
      <w:r w:rsidRPr="007021D1">
        <w:rPr>
          <w:szCs w:val="24"/>
        </w:rPr>
        <w:t xml:space="preserve"> год.</w:t>
      </w:r>
    </w:p>
    <w:p w:rsidR="00D6339A" w:rsidRPr="001C478B" w:rsidRDefault="00D6339A" w:rsidP="00D6339A">
      <w:pPr>
        <w:pStyle w:val="ConsPlusNormal"/>
        <w:ind w:firstLine="709"/>
        <w:jc w:val="both"/>
        <w:rPr>
          <w:rFonts w:ascii="Times New Roman" w:hAnsi="Times New Roman" w:cs="Times New Roman"/>
          <w:sz w:val="24"/>
          <w:szCs w:val="24"/>
        </w:rPr>
      </w:pPr>
      <w:r w:rsidRPr="001C478B">
        <w:rPr>
          <w:rFonts w:ascii="Times New Roman" w:hAnsi="Times New Roman" w:cs="Times New Roman"/>
          <w:sz w:val="24"/>
          <w:szCs w:val="24"/>
        </w:rPr>
        <w:t xml:space="preserve">Другие расходы </w:t>
      </w:r>
      <w:r w:rsidRPr="001C478B">
        <w:rPr>
          <w:rFonts w:ascii="Times New Roman" w:hAnsi="Times New Roman" w:cs="Times New Roman"/>
          <w:color w:val="000000"/>
          <w:sz w:val="24"/>
          <w:szCs w:val="24"/>
        </w:rPr>
        <w:t xml:space="preserve">на </w:t>
      </w:r>
      <w:r w:rsidRPr="001C478B">
        <w:rPr>
          <w:rFonts w:ascii="Times New Roman" w:hAnsi="Times New Roman" w:cs="Times New Roman"/>
          <w:sz w:val="24"/>
          <w:szCs w:val="24"/>
        </w:rPr>
        <w:t>2026 год рассчитаны от уровня первоначального бюджета 2025 года с учетом:</w:t>
      </w:r>
    </w:p>
    <w:p w:rsidR="00D6339A" w:rsidRPr="001C478B" w:rsidRDefault="00D6339A" w:rsidP="00D6339A">
      <w:pPr>
        <w:widowControl w:val="0"/>
        <w:autoSpaceDE w:val="0"/>
        <w:autoSpaceDN w:val="0"/>
        <w:adjustRightInd w:val="0"/>
        <w:ind w:firstLine="567"/>
        <w:jc w:val="both"/>
        <w:rPr>
          <w:szCs w:val="24"/>
        </w:rPr>
      </w:pPr>
      <w:r w:rsidRPr="001C478B">
        <w:rPr>
          <w:szCs w:val="24"/>
        </w:rPr>
        <w:t>- исключения расходов, носящих разовый характер;</w:t>
      </w:r>
    </w:p>
    <w:p w:rsidR="00D6339A" w:rsidRPr="001C478B" w:rsidRDefault="00D6339A" w:rsidP="00D6339A">
      <w:pPr>
        <w:widowControl w:val="0"/>
        <w:autoSpaceDE w:val="0"/>
        <w:autoSpaceDN w:val="0"/>
        <w:adjustRightInd w:val="0"/>
        <w:ind w:firstLine="567"/>
        <w:jc w:val="both"/>
        <w:rPr>
          <w:szCs w:val="24"/>
        </w:rPr>
      </w:pPr>
      <w:r w:rsidRPr="001C478B">
        <w:rPr>
          <w:szCs w:val="24"/>
        </w:rPr>
        <w:t>- увеличения расходов на объем средств, носящих постоянный характер, но не вошедших в первоначальный бюджет 2025 года и выделяемых дополнительно в течение финансового года;</w:t>
      </w:r>
    </w:p>
    <w:p w:rsidR="00D6339A" w:rsidRPr="001C478B" w:rsidRDefault="00D6339A" w:rsidP="00D6339A">
      <w:pPr>
        <w:widowControl w:val="0"/>
        <w:autoSpaceDE w:val="0"/>
        <w:autoSpaceDN w:val="0"/>
        <w:adjustRightInd w:val="0"/>
        <w:ind w:firstLine="567"/>
        <w:jc w:val="both"/>
        <w:rPr>
          <w:szCs w:val="24"/>
        </w:rPr>
      </w:pPr>
      <w:r w:rsidRPr="001C478B">
        <w:rPr>
          <w:szCs w:val="24"/>
        </w:rPr>
        <w:t xml:space="preserve">- </w:t>
      </w:r>
      <w:r w:rsidR="00472095" w:rsidRPr="00472095">
        <w:rPr>
          <w:szCs w:val="24"/>
        </w:rPr>
        <w:t xml:space="preserve">вновь </w:t>
      </w:r>
      <w:r w:rsidRPr="00472095">
        <w:rPr>
          <w:szCs w:val="24"/>
        </w:rPr>
        <w:t>принятых (принимаемых)</w:t>
      </w:r>
      <w:r w:rsidRPr="001C478B">
        <w:rPr>
          <w:szCs w:val="24"/>
        </w:rPr>
        <w:t xml:space="preserve"> обязательств;</w:t>
      </w:r>
    </w:p>
    <w:p w:rsidR="00D6339A" w:rsidRPr="001C478B" w:rsidRDefault="00D6339A" w:rsidP="00D6339A">
      <w:pPr>
        <w:widowControl w:val="0"/>
        <w:autoSpaceDE w:val="0"/>
        <w:autoSpaceDN w:val="0"/>
        <w:adjustRightInd w:val="0"/>
        <w:ind w:firstLine="567"/>
        <w:jc w:val="both"/>
        <w:rPr>
          <w:szCs w:val="24"/>
        </w:rPr>
      </w:pPr>
      <w:r w:rsidRPr="001C478B">
        <w:rPr>
          <w:szCs w:val="24"/>
        </w:rPr>
        <w:t>- введения режима экономии в размере 10%.</w:t>
      </w:r>
    </w:p>
    <w:p w:rsidR="00D6339A" w:rsidRPr="001C478B" w:rsidRDefault="00D6339A" w:rsidP="00D6339A">
      <w:pPr>
        <w:ind w:firstLine="709"/>
        <w:jc w:val="both"/>
        <w:rPr>
          <w:szCs w:val="24"/>
        </w:rPr>
      </w:pPr>
      <w:r w:rsidRPr="001C478B">
        <w:rPr>
          <w:szCs w:val="24"/>
        </w:rPr>
        <w:t>Другие расходы на 2027-2028 годы рассчитываются на уровне прогноза бюджета на 2026 год, за исключением расходов разового характера, выделяемых в 2026 году.</w:t>
      </w:r>
    </w:p>
    <w:p w:rsidR="00D6339A" w:rsidRDefault="00D6339A" w:rsidP="00D6339A">
      <w:pPr>
        <w:widowControl w:val="0"/>
        <w:autoSpaceDE w:val="0"/>
        <w:autoSpaceDN w:val="0"/>
        <w:adjustRightInd w:val="0"/>
        <w:ind w:firstLine="567"/>
        <w:jc w:val="both"/>
        <w:rPr>
          <w:szCs w:val="24"/>
        </w:rPr>
      </w:pPr>
    </w:p>
    <w:p w:rsidR="00D6339A" w:rsidRPr="001C478B" w:rsidRDefault="00D6339A" w:rsidP="00D6339A">
      <w:pPr>
        <w:autoSpaceDE w:val="0"/>
        <w:autoSpaceDN w:val="0"/>
        <w:adjustRightInd w:val="0"/>
        <w:ind w:firstLine="709"/>
        <w:jc w:val="both"/>
      </w:pPr>
      <w:r w:rsidRPr="001C478B">
        <w:t xml:space="preserve">Расходы бюджета Балахнинского муниципального округа на 2026 год и </w:t>
      </w:r>
      <w:r w:rsidR="00675FB4">
        <w:t xml:space="preserve">на </w:t>
      </w:r>
      <w:r w:rsidRPr="001C478B">
        <w:t>плановый период 2027-2028 годы сформированы на основании п</w:t>
      </w:r>
      <w:r w:rsidRPr="001C478B">
        <w:rPr>
          <w:szCs w:val="24"/>
        </w:rPr>
        <w:t xml:space="preserve">редварительных (плановых) реестров расходных обязательств субъектов бюджетного планирования на 2026 год и на плановый период 2027 и 2028 годов </w:t>
      </w:r>
      <w:r w:rsidRPr="001C478B">
        <w:t>с разделением на действующие и принимаемые обязательства, сформированных в соответствии с:</w:t>
      </w:r>
    </w:p>
    <w:p w:rsidR="00D6339A" w:rsidRPr="001C478B" w:rsidRDefault="00D6339A" w:rsidP="00D6339A">
      <w:pPr>
        <w:pStyle w:val="22"/>
        <w:ind w:firstLine="567"/>
      </w:pPr>
      <w:r w:rsidRPr="001C478B">
        <w:rPr>
          <w:color w:val="000000"/>
          <w:sz w:val="24"/>
          <w:szCs w:val="24"/>
        </w:rPr>
        <w:t xml:space="preserve">- </w:t>
      </w:r>
      <w:r w:rsidRPr="001C478B">
        <w:rPr>
          <w:sz w:val="24"/>
          <w:szCs w:val="24"/>
        </w:rPr>
        <w:t>Порядком составления и ведения реестра расходных обязательств Балахнинского муниципального округа Нижегородской области, утвержденным постановлением администрации Балахнинского муниципального района Нижегородской области от 23 октября 2020 года № 1483;</w:t>
      </w:r>
    </w:p>
    <w:p w:rsidR="00D6339A" w:rsidRPr="002311C4" w:rsidRDefault="00D6339A" w:rsidP="00D6339A">
      <w:pPr>
        <w:pStyle w:val="22"/>
        <w:ind w:firstLine="567"/>
        <w:rPr>
          <w:color w:val="000000"/>
          <w:sz w:val="24"/>
          <w:szCs w:val="24"/>
        </w:rPr>
      </w:pPr>
      <w:r w:rsidRPr="001C478B">
        <w:rPr>
          <w:sz w:val="24"/>
          <w:szCs w:val="24"/>
        </w:rPr>
        <w:t>- методическими рекомендациями по составлению реестров расходных обязательств субъектов бюджетного планирования бюджета округа на 2026 год и на плановый период 2027 и 2028 годов.</w:t>
      </w:r>
    </w:p>
    <w:p w:rsidR="00D6339A" w:rsidRPr="002311C4" w:rsidRDefault="00D6339A" w:rsidP="00D6339A">
      <w:pPr>
        <w:autoSpaceDE w:val="0"/>
        <w:autoSpaceDN w:val="0"/>
        <w:adjustRightInd w:val="0"/>
        <w:ind w:firstLine="709"/>
        <w:jc w:val="both"/>
      </w:pPr>
    </w:p>
    <w:p w:rsidR="00D6339A" w:rsidRPr="002311C4" w:rsidRDefault="00D6339A" w:rsidP="00D6339A">
      <w:pPr>
        <w:autoSpaceDE w:val="0"/>
        <w:autoSpaceDN w:val="0"/>
        <w:adjustRightInd w:val="0"/>
        <w:ind w:firstLine="709"/>
        <w:jc w:val="both"/>
      </w:pPr>
      <w:r w:rsidRPr="002311C4">
        <w:t>При формировании бюджета округа учтены:</w:t>
      </w:r>
    </w:p>
    <w:p w:rsidR="00D6339A" w:rsidRPr="002311C4" w:rsidRDefault="00D6339A" w:rsidP="00D6339A">
      <w:pPr>
        <w:autoSpaceDE w:val="0"/>
        <w:autoSpaceDN w:val="0"/>
        <w:adjustRightInd w:val="0"/>
        <w:ind w:firstLine="709"/>
        <w:jc w:val="both"/>
        <w:rPr>
          <w:szCs w:val="24"/>
        </w:rPr>
      </w:pPr>
      <w:r w:rsidRPr="002311C4">
        <w:t>- </w:t>
      </w:r>
      <w:r w:rsidRPr="002311C4">
        <w:rPr>
          <w:szCs w:val="24"/>
        </w:rPr>
        <w:t>сводные проекты муниципальных заданий главных распорядителей средств бюджета округа муниципальным учреждениям Балахнинского муниципального округа на 202</w:t>
      </w:r>
      <w:r>
        <w:rPr>
          <w:szCs w:val="24"/>
        </w:rPr>
        <w:t>6</w:t>
      </w:r>
      <w:r w:rsidRPr="002311C4">
        <w:rPr>
          <w:szCs w:val="24"/>
        </w:rPr>
        <w:t>, 202</w:t>
      </w:r>
      <w:r>
        <w:rPr>
          <w:szCs w:val="24"/>
        </w:rPr>
        <w:t>7</w:t>
      </w:r>
      <w:r w:rsidRPr="002311C4">
        <w:rPr>
          <w:szCs w:val="24"/>
        </w:rPr>
        <w:t xml:space="preserve"> и 202</w:t>
      </w:r>
      <w:r>
        <w:rPr>
          <w:szCs w:val="24"/>
        </w:rPr>
        <w:t>8</w:t>
      </w:r>
      <w:r w:rsidRPr="002311C4">
        <w:rPr>
          <w:szCs w:val="24"/>
        </w:rPr>
        <w:t xml:space="preserve"> годы;</w:t>
      </w:r>
    </w:p>
    <w:p w:rsidR="00D6339A" w:rsidRPr="002311C4" w:rsidRDefault="00D6339A" w:rsidP="00D6339A">
      <w:pPr>
        <w:autoSpaceDE w:val="0"/>
        <w:autoSpaceDN w:val="0"/>
        <w:adjustRightInd w:val="0"/>
        <w:ind w:firstLine="709"/>
        <w:jc w:val="both"/>
        <w:rPr>
          <w:color w:val="000000"/>
          <w:szCs w:val="24"/>
        </w:rPr>
      </w:pPr>
      <w:r w:rsidRPr="002311C4">
        <w:rPr>
          <w:szCs w:val="24"/>
        </w:rPr>
        <w:lastRenderedPageBreak/>
        <w:t xml:space="preserve"> - обоснования, представленные главными распорядителями средств бюджета муниципального округа, бюджетных ассигнований на 202</w:t>
      </w:r>
      <w:r>
        <w:rPr>
          <w:szCs w:val="24"/>
        </w:rPr>
        <w:t>6</w:t>
      </w:r>
      <w:r w:rsidRPr="002311C4">
        <w:rPr>
          <w:szCs w:val="24"/>
        </w:rPr>
        <w:t xml:space="preserve"> год и на плановый период 202</w:t>
      </w:r>
      <w:r>
        <w:rPr>
          <w:szCs w:val="24"/>
        </w:rPr>
        <w:t>7</w:t>
      </w:r>
      <w:r w:rsidRPr="002311C4">
        <w:rPr>
          <w:szCs w:val="24"/>
        </w:rPr>
        <w:t xml:space="preserve"> и 202</w:t>
      </w:r>
      <w:r>
        <w:rPr>
          <w:szCs w:val="24"/>
        </w:rPr>
        <w:t>8</w:t>
      </w:r>
      <w:r w:rsidRPr="002311C4">
        <w:rPr>
          <w:szCs w:val="24"/>
        </w:rPr>
        <w:t xml:space="preserve"> годов, в соответствии с Методическими рекомендациями по составлению субъектами бюджетного планирования бюджета округа обоснований бюджетных ассигнований на 202</w:t>
      </w:r>
      <w:r w:rsidR="00F109B9">
        <w:rPr>
          <w:szCs w:val="24"/>
        </w:rPr>
        <w:t>6</w:t>
      </w:r>
      <w:r w:rsidRPr="002311C4">
        <w:rPr>
          <w:szCs w:val="24"/>
        </w:rPr>
        <w:t xml:space="preserve"> год и на плановый период 202</w:t>
      </w:r>
      <w:r w:rsidR="00F109B9">
        <w:rPr>
          <w:szCs w:val="24"/>
        </w:rPr>
        <w:t>7</w:t>
      </w:r>
      <w:r w:rsidRPr="002311C4">
        <w:rPr>
          <w:szCs w:val="24"/>
        </w:rPr>
        <w:t xml:space="preserve"> и 202</w:t>
      </w:r>
      <w:r w:rsidR="00F109B9">
        <w:rPr>
          <w:szCs w:val="24"/>
        </w:rPr>
        <w:t>8</w:t>
      </w:r>
      <w:r w:rsidRPr="002311C4">
        <w:rPr>
          <w:szCs w:val="24"/>
        </w:rPr>
        <w:t xml:space="preserve"> годов, утвержденными приказом финансового управления администрации Балахнинского муниципального округа от </w:t>
      </w:r>
      <w:r>
        <w:rPr>
          <w:szCs w:val="24"/>
        </w:rPr>
        <w:t>03</w:t>
      </w:r>
      <w:r w:rsidRPr="002311C4">
        <w:rPr>
          <w:color w:val="000000"/>
          <w:szCs w:val="24"/>
        </w:rPr>
        <w:t xml:space="preserve"> </w:t>
      </w:r>
      <w:r>
        <w:rPr>
          <w:color w:val="000000"/>
          <w:szCs w:val="24"/>
        </w:rPr>
        <w:t>октября</w:t>
      </w:r>
      <w:r w:rsidRPr="002311C4">
        <w:rPr>
          <w:color w:val="000000"/>
          <w:szCs w:val="24"/>
        </w:rPr>
        <w:t xml:space="preserve"> 202</w:t>
      </w:r>
      <w:r>
        <w:rPr>
          <w:color w:val="000000"/>
          <w:szCs w:val="24"/>
        </w:rPr>
        <w:t>5</w:t>
      </w:r>
      <w:r w:rsidRPr="002311C4">
        <w:rPr>
          <w:color w:val="000000"/>
          <w:szCs w:val="24"/>
        </w:rPr>
        <w:t xml:space="preserve"> года № </w:t>
      </w:r>
      <w:r>
        <w:rPr>
          <w:color w:val="000000"/>
          <w:szCs w:val="24"/>
        </w:rPr>
        <w:t>60</w:t>
      </w:r>
      <w:r w:rsidRPr="002311C4">
        <w:rPr>
          <w:color w:val="000000"/>
          <w:szCs w:val="24"/>
        </w:rPr>
        <w:t>.</w:t>
      </w:r>
    </w:p>
    <w:p w:rsidR="00D6339A" w:rsidRPr="00BE44FB" w:rsidRDefault="00D6339A" w:rsidP="00D6339A">
      <w:pPr>
        <w:autoSpaceDE w:val="0"/>
        <w:autoSpaceDN w:val="0"/>
        <w:adjustRightInd w:val="0"/>
        <w:ind w:firstLine="709"/>
        <w:jc w:val="both"/>
        <w:rPr>
          <w:szCs w:val="24"/>
          <w:highlight w:val="yellow"/>
        </w:rPr>
      </w:pPr>
    </w:p>
    <w:p w:rsidR="00D6339A" w:rsidRPr="00BA1108" w:rsidRDefault="00D6339A" w:rsidP="00D6339A">
      <w:pPr>
        <w:tabs>
          <w:tab w:val="left" w:pos="720"/>
        </w:tabs>
        <w:ind w:firstLine="720"/>
        <w:jc w:val="both"/>
        <w:rPr>
          <w:bCs/>
        </w:rPr>
      </w:pPr>
      <w:r w:rsidRPr="00BA1108">
        <w:rPr>
          <w:bCs/>
        </w:rPr>
        <w:t>Всего расходы бюджета Балахнинского муниципального округа на 2026 год</w:t>
      </w:r>
      <w:r w:rsidRPr="00BA1108">
        <w:rPr>
          <w:b/>
          <w:bCs/>
        </w:rPr>
        <w:t xml:space="preserve"> </w:t>
      </w:r>
      <w:r w:rsidRPr="00BA1108">
        <w:rPr>
          <w:bCs/>
        </w:rPr>
        <w:t>предусмотрены в</w:t>
      </w:r>
      <w:r w:rsidRPr="00BA1108">
        <w:rPr>
          <w:b/>
          <w:bCs/>
        </w:rPr>
        <w:t xml:space="preserve"> </w:t>
      </w:r>
      <w:r w:rsidRPr="00BA1108">
        <w:rPr>
          <w:bCs/>
        </w:rPr>
        <w:t xml:space="preserve">сумме </w:t>
      </w:r>
      <w:r w:rsidRPr="00BA1108">
        <w:rPr>
          <w:b/>
          <w:bCs/>
        </w:rPr>
        <w:t>3 169 883,7 тыс. рублей</w:t>
      </w:r>
      <w:r w:rsidRPr="00BA1108">
        <w:rPr>
          <w:bCs/>
        </w:rPr>
        <w:t xml:space="preserve">, на 2027 год – </w:t>
      </w:r>
      <w:r w:rsidRPr="00BA1108">
        <w:rPr>
          <w:b/>
          <w:bCs/>
        </w:rPr>
        <w:t>5 478 413,1 тыс. рублей</w:t>
      </w:r>
      <w:r w:rsidRPr="00BA1108">
        <w:rPr>
          <w:bCs/>
        </w:rPr>
        <w:t xml:space="preserve">, на 2028 год – </w:t>
      </w:r>
      <w:r w:rsidRPr="00BA1108">
        <w:rPr>
          <w:b/>
          <w:bCs/>
        </w:rPr>
        <w:t>3 375 522,8 тыс. рублей</w:t>
      </w:r>
      <w:r w:rsidRPr="00BA1108">
        <w:rPr>
          <w:bCs/>
        </w:rPr>
        <w:t>.</w:t>
      </w:r>
    </w:p>
    <w:p w:rsidR="00D6339A" w:rsidRPr="00BA1108" w:rsidRDefault="00D6339A" w:rsidP="00D6339A">
      <w:pPr>
        <w:tabs>
          <w:tab w:val="left" w:pos="720"/>
        </w:tabs>
        <w:ind w:firstLine="720"/>
        <w:jc w:val="both"/>
        <w:rPr>
          <w:bCs/>
        </w:rPr>
      </w:pPr>
    </w:p>
    <w:p w:rsidR="00D6339A" w:rsidRPr="003748F5" w:rsidRDefault="00D6339A" w:rsidP="00D6339A">
      <w:pPr>
        <w:ind w:firstLine="709"/>
        <w:jc w:val="both"/>
        <w:rPr>
          <w:bCs/>
          <w:szCs w:val="24"/>
        </w:rPr>
      </w:pPr>
      <w:r w:rsidRPr="00BA1108">
        <w:rPr>
          <w:bCs/>
          <w:szCs w:val="24"/>
        </w:rPr>
        <w:t>В соответствии с требованиями Бюджетного кодекса РФ при формировании расходов на 2027 и 2028 годы предусмотрены условно утверждаемые расходы бюджета Балахнинского муниципального округа в размере не менее 2,5% от общего объема расходов</w:t>
      </w:r>
      <w:r w:rsidRPr="00BA1108">
        <w:t xml:space="preserve"> в 2027 году </w:t>
      </w:r>
      <w:r w:rsidRPr="00BA1108">
        <w:rPr>
          <w:bCs/>
          <w:szCs w:val="24"/>
        </w:rPr>
        <w:t>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 45 044,2 тыс. рублей и в размере не менее 5% от общего объема расходов</w:t>
      </w:r>
      <w:r w:rsidRPr="00BA1108">
        <w:t xml:space="preserve"> в 2028 году </w:t>
      </w:r>
      <w:r w:rsidRPr="00BA1108">
        <w:rPr>
          <w:bCs/>
          <w:szCs w:val="24"/>
        </w:rPr>
        <w:t>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r w:rsidRPr="00BA1108">
        <w:rPr>
          <w:szCs w:val="24"/>
        </w:rPr>
        <w:t xml:space="preserve"> 94 464,6 </w:t>
      </w:r>
      <w:r w:rsidRPr="00BA1108">
        <w:rPr>
          <w:bCs/>
          <w:szCs w:val="24"/>
        </w:rPr>
        <w:t>тыс. рублей.</w:t>
      </w:r>
    </w:p>
    <w:p w:rsidR="00D6339A" w:rsidRPr="003748F5" w:rsidRDefault="00D6339A" w:rsidP="00D6339A">
      <w:pPr>
        <w:autoSpaceDE w:val="0"/>
        <w:autoSpaceDN w:val="0"/>
        <w:adjustRightInd w:val="0"/>
        <w:ind w:firstLine="720"/>
        <w:jc w:val="both"/>
        <w:rPr>
          <w:szCs w:val="24"/>
        </w:rPr>
      </w:pPr>
      <w:r w:rsidRPr="003748F5">
        <w:rPr>
          <w:szCs w:val="24"/>
        </w:rPr>
        <w:t>Формирование расходов бюджета муниципального округа на 202</w:t>
      </w:r>
      <w:r>
        <w:rPr>
          <w:szCs w:val="24"/>
        </w:rPr>
        <w:t>6</w:t>
      </w:r>
      <w:r w:rsidRPr="003748F5">
        <w:rPr>
          <w:szCs w:val="24"/>
        </w:rPr>
        <w:t xml:space="preserve"> год и </w:t>
      </w:r>
      <w:r w:rsidR="00675FB4">
        <w:rPr>
          <w:szCs w:val="24"/>
        </w:rPr>
        <w:t xml:space="preserve">на </w:t>
      </w:r>
      <w:r w:rsidRPr="003748F5">
        <w:rPr>
          <w:szCs w:val="24"/>
        </w:rPr>
        <w:t>плановый период 202</w:t>
      </w:r>
      <w:r>
        <w:rPr>
          <w:szCs w:val="24"/>
        </w:rPr>
        <w:t>7</w:t>
      </w:r>
      <w:r w:rsidRPr="003748F5">
        <w:rPr>
          <w:szCs w:val="24"/>
        </w:rPr>
        <w:t xml:space="preserve"> и 202</w:t>
      </w:r>
      <w:r>
        <w:rPr>
          <w:szCs w:val="24"/>
        </w:rPr>
        <w:t>8</w:t>
      </w:r>
      <w:r w:rsidRPr="003748F5">
        <w:rPr>
          <w:szCs w:val="24"/>
        </w:rPr>
        <w:t xml:space="preserve"> годов осуществлялось в программном формате на </w:t>
      </w:r>
      <w:r w:rsidRPr="0037321A">
        <w:rPr>
          <w:szCs w:val="24"/>
        </w:rPr>
        <w:t>основе 2</w:t>
      </w:r>
      <w:r w:rsidR="00507035">
        <w:rPr>
          <w:szCs w:val="24"/>
        </w:rPr>
        <w:t>1</w:t>
      </w:r>
      <w:r w:rsidRPr="0037321A">
        <w:rPr>
          <w:szCs w:val="24"/>
        </w:rPr>
        <w:t xml:space="preserve"> </w:t>
      </w:r>
      <w:r w:rsidRPr="003748F5">
        <w:rPr>
          <w:szCs w:val="24"/>
        </w:rPr>
        <w:t>муниципальн</w:t>
      </w:r>
      <w:r w:rsidR="00507035">
        <w:rPr>
          <w:szCs w:val="24"/>
        </w:rPr>
        <w:t>ой</w:t>
      </w:r>
      <w:r w:rsidRPr="003748F5">
        <w:rPr>
          <w:szCs w:val="24"/>
        </w:rPr>
        <w:t xml:space="preserve"> программ</w:t>
      </w:r>
      <w:r w:rsidR="00507035">
        <w:rPr>
          <w:szCs w:val="24"/>
        </w:rPr>
        <w:t>ы</w:t>
      </w:r>
      <w:r w:rsidRPr="003748F5">
        <w:rPr>
          <w:szCs w:val="24"/>
        </w:rPr>
        <w:t xml:space="preserve"> Балахнинского муниципального округа.</w:t>
      </w:r>
    </w:p>
    <w:p w:rsidR="00D6339A" w:rsidRPr="00E70F51" w:rsidRDefault="00D6339A" w:rsidP="00D6339A">
      <w:pPr>
        <w:autoSpaceDE w:val="0"/>
        <w:autoSpaceDN w:val="0"/>
        <w:adjustRightInd w:val="0"/>
        <w:ind w:firstLine="720"/>
        <w:jc w:val="both"/>
        <w:rPr>
          <w:szCs w:val="24"/>
        </w:rPr>
      </w:pPr>
      <w:r w:rsidRPr="00E70F51">
        <w:rPr>
          <w:szCs w:val="24"/>
        </w:rPr>
        <w:t xml:space="preserve">В 2026 году программные расходы бюджета муниципального округа (расходы на реализацию муниципальных программ) составляют 2 679 310,6 тыс. рублей или 84,5% от общего объема расходов, непрограммные расходы – 490 573,1 тыс. рублей или 15,5% от общего объема расходов. </w:t>
      </w:r>
    </w:p>
    <w:p w:rsidR="00D6339A" w:rsidRPr="00C50A96" w:rsidRDefault="00D6339A" w:rsidP="00D6339A">
      <w:pPr>
        <w:autoSpaceDE w:val="0"/>
        <w:autoSpaceDN w:val="0"/>
        <w:adjustRightInd w:val="0"/>
        <w:ind w:firstLine="720"/>
        <w:jc w:val="both"/>
        <w:rPr>
          <w:szCs w:val="24"/>
        </w:rPr>
      </w:pPr>
      <w:r w:rsidRPr="00C50A96">
        <w:rPr>
          <w:szCs w:val="24"/>
        </w:rPr>
        <w:t xml:space="preserve">В 2027 году программные расходы бюджета муниципального округа (расходы на реализацию муниципальных программ) составляют 5 001 652,3 тыс. рублей или 91,3% от общего объема расходов, непрограммные расходы – 431 716,6 тыс. рублей или 7,9% от общего объема расходов, условно утверждаемые расходы – 45 044,2 тыс. рублей или 0,8% от общего объема расходов. </w:t>
      </w:r>
    </w:p>
    <w:p w:rsidR="00D6339A" w:rsidRPr="00AA3766" w:rsidRDefault="00D6339A" w:rsidP="00D6339A">
      <w:pPr>
        <w:autoSpaceDE w:val="0"/>
        <w:autoSpaceDN w:val="0"/>
        <w:adjustRightInd w:val="0"/>
        <w:ind w:firstLine="720"/>
        <w:jc w:val="both"/>
        <w:rPr>
          <w:szCs w:val="24"/>
        </w:rPr>
      </w:pPr>
      <w:r w:rsidRPr="00851B67">
        <w:rPr>
          <w:szCs w:val="24"/>
        </w:rPr>
        <w:t xml:space="preserve">В 2028 году программные расходы бюджета муниципального округа (расходы на реализацию муниципальных программ) составляют 2 815 365,3 тыс. рублей или 83,4% от общего объема расходов, непрограммные расходы – </w:t>
      </w:r>
      <w:r w:rsidRPr="00851B67">
        <w:rPr>
          <w:bCs/>
          <w:szCs w:val="24"/>
        </w:rPr>
        <w:t xml:space="preserve">465 692,9 </w:t>
      </w:r>
      <w:r w:rsidRPr="00851B67">
        <w:rPr>
          <w:szCs w:val="24"/>
        </w:rPr>
        <w:t xml:space="preserve">тыс. рублей или 13,8% от общего объема расходов, условно утверждаемые расходы – </w:t>
      </w:r>
      <w:r w:rsidRPr="00851B67">
        <w:rPr>
          <w:bCs/>
          <w:szCs w:val="24"/>
        </w:rPr>
        <w:t>94 464,6</w:t>
      </w:r>
      <w:r w:rsidRPr="00851B67">
        <w:rPr>
          <w:szCs w:val="24"/>
        </w:rPr>
        <w:t xml:space="preserve"> тыс. рублей или 2,8 % от общего объема расходов.</w:t>
      </w:r>
      <w:r w:rsidRPr="00AA3766">
        <w:rPr>
          <w:szCs w:val="24"/>
        </w:rPr>
        <w:t xml:space="preserve"> </w:t>
      </w:r>
    </w:p>
    <w:p w:rsidR="00D6339A" w:rsidRPr="00BE44FB" w:rsidRDefault="00D6339A" w:rsidP="00D6339A">
      <w:pPr>
        <w:autoSpaceDE w:val="0"/>
        <w:autoSpaceDN w:val="0"/>
        <w:adjustRightInd w:val="0"/>
        <w:ind w:firstLine="720"/>
        <w:jc w:val="both"/>
        <w:rPr>
          <w:szCs w:val="24"/>
          <w:highlight w:val="yellow"/>
        </w:rPr>
      </w:pPr>
      <w:r w:rsidRPr="00BE44FB">
        <w:rPr>
          <w:szCs w:val="24"/>
          <w:highlight w:val="yellow"/>
        </w:rPr>
        <w:t xml:space="preserve"> </w:t>
      </w:r>
    </w:p>
    <w:p w:rsidR="00D6339A" w:rsidRPr="00A80A4C" w:rsidRDefault="00D6339A" w:rsidP="00D6339A">
      <w:pPr>
        <w:ind w:firstLine="709"/>
        <w:jc w:val="center"/>
        <w:outlineLvl w:val="0"/>
        <w:rPr>
          <w:b/>
          <w:sz w:val="28"/>
          <w:szCs w:val="28"/>
        </w:rPr>
      </w:pPr>
      <w:r w:rsidRPr="00A80A4C">
        <w:rPr>
          <w:b/>
          <w:sz w:val="28"/>
          <w:szCs w:val="28"/>
        </w:rPr>
        <w:t>Расходы бюджета Балахнинского муниципального округа</w:t>
      </w:r>
    </w:p>
    <w:p w:rsidR="00D6339A" w:rsidRPr="00A80A4C" w:rsidRDefault="00D6339A" w:rsidP="00D6339A">
      <w:pPr>
        <w:ind w:firstLine="709"/>
        <w:jc w:val="center"/>
        <w:outlineLvl w:val="0"/>
        <w:rPr>
          <w:b/>
          <w:sz w:val="28"/>
          <w:szCs w:val="28"/>
        </w:rPr>
      </w:pPr>
      <w:r w:rsidRPr="00A80A4C">
        <w:rPr>
          <w:b/>
          <w:sz w:val="28"/>
          <w:szCs w:val="28"/>
        </w:rPr>
        <w:t xml:space="preserve"> на 202</w:t>
      </w:r>
      <w:r>
        <w:rPr>
          <w:b/>
          <w:sz w:val="28"/>
          <w:szCs w:val="28"/>
        </w:rPr>
        <w:t>6</w:t>
      </w:r>
      <w:r w:rsidRPr="00A80A4C">
        <w:rPr>
          <w:b/>
          <w:sz w:val="28"/>
          <w:szCs w:val="28"/>
        </w:rPr>
        <w:t>-202</w:t>
      </w:r>
      <w:r>
        <w:rPr>
          <w:b/>
          <w:sz w:val="28"/>
          <w:szCs w:val="28"/>
        </w:rPr>
        <w:t>8</w:t>
      </w:r>
      <w:r w:rsidRPr="00A80A4C">
        <w:rPr>
          <w:b/>
          <w:sz w:val="28"/>
          <w:szCs w:val="28"/>
        </w:rPr>
        <w:t xml:space="preserve"> годы</w:t>
      </w:r>
    </w:p>
    <w:p w:rsidR="00D6339A" w:rsidRPr="00A80A4C" w:rsidRDefault="00D6339A" w:rsidP="00D6339A">
      <w:pPr>
        <w:ind w:firstLine="709"/>
        <w:jc w:val="right"/>
        <w:outlineLvl w:val="0"/>
        <w:rPr>
          <w:sz w:val="28"/>
          <w:szCs w:val="28"/>
        </w:rPr>
      </w:pPr>
      <w:r w:rsidRPr="00A80A4C">
        <w:rPr>
          <w:sz w:val="28"/>
          <w:szCs w:val="28"/>
        </w:rPr>
        <w:t>тыс. рублей</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1559"/>
        <w:gridCol w:w="1418"/>
        <w:gridCol w:w="1134"/>
        <w:gridCol w:w="1417"/>
        <w:gridCol w:w="1417"/>
      </w:tblGrid>
      <w:tr w:rsidR="00D6339A" w:rsidRPr="00BE44FB" w:rsidTr="001326CA">
        <w:trPr>
          <w:cantSplit/>
          <w:trHeight w:val="799"/>
          <w:tblHeader/>
        </w:trPr>
        <w:tc>
          <w:tcPr>
            <w:tcW w:w="3403" w:type="dxa"/>
          </w:tcPr>
          <w:p w:rsidR="00D6339A" w:rsidRPr="003A5709" w:rsidRDefault="00D6339A" w:rsidP="001326CA">
            <w:pPr>
              <w:rPr>
                <w:szCs w:val="24"/>
              </w:rPr>
            </w:pPr>
          </w:p>
        </w:tc>
        <w:tc>
          <w:tcPr>
            <w:tcW w:w="1559" w:type="dxa"/>
            <w:vAlign w:val="center"/>
          </w:tcPr>
          <w:p w:rsidR="00D6339A" w:rsidRPr="003A5709" w:rsidRDefault="00D6339A" w:rsidP="001326CA">
            <w:pPr>
              <w:jc w:val="center"/>
              <w:rPr>
                <w:szCs w:val="24"/>
              </w:rPr>
            </w:pPr>
            <w:r w:rsidRPr="003A5709">
              <w:rPr>
                <w:szCs w:val="24"/>
              </w:rPr>
              <w:t>Бюджет</w:t>
            </w:r>
          </w:p>
          <w:p w:rsidR="00D6339A" w:rsidRPr="003A5709" w:rsidRDefault="00D6339A" w:rsidP="001326CA">
            <w:pPr>
              <w:suppressAutoHyphens/>
              <w:jc w:val="center"/>
              <w:rPr>
                <w:szCs w:val="24"/>
              </w:rPr>
            </w:pPr>
            <w:r w:rsidRPr="003A5709">
              <w:rPr>
                <w:szCs w:val="24"/>
              </w:rPr>
              <w:t>на 202</w:t>
            </w:r>
            <w:r>
              <w:rPr>
                <w:szCs w:val="24"/>
              </w:rPr>
              <w:t>5</w:t>
            </w:r>
            <w:r w:rsidRPr="003A5709">
              <w:rPr>
                <w:szCs w:val="24"/>
              </w:rPr>
              <w:t xml:space="preserve"> год</w:t>
            </w:r>
          </w:p>
        </w:tc>
        <w:tc>
          <w:tcPr>
            <w:tcW w:w="1418" w:type="dxa"/>
            <w:vAlign w:val="center"/>
          </w:tcPr>
          <w:p w:rsidR="00D6339A" w:rsidRPr="003A5709" w:rsidRDefault="00D6339A" w:rsidP="001326CA">
            <w:pPr>
              <w:jc w:val="center"/>
              <w:rPr>
                <w:szCs w:val="24"/>
              </w:rPr>
            </w:pPr>
            <w:r w:rsidRPr="003A5709">
              <w:rPr>
                <w:szCs w:val="24"/>
              </w:rPr>
              <w:t>Бюджет</w:t>
            </w:r>
          </w:p>
          <w:p w:rsidR="00D6339A" w:rsidRPr="003A5709" w:rsidRDefault="00D6339A" w:rsidP="001326CA">
            <w:pPr>
              <w:suppressAutoHyphens/>
              <w:jc w:val="center"/>
              <w:rPr>
                <w:szCs w:val="24"/>
              </w:rPr>
            </w:pPr>
            <w:r w:rsidRPr="003A5709">
              <w:rPr>
                <w:szCs w:val="24"/>
              </w:rPr>
              <w:t>на 202</w:t>
            </w:r>
            <w:r>
              <w:rPr>
                <w:szCs w:val="24"/>
              </w:rPr>
              <w:t>6</w:t>
            </w:r>
            <w:r w:rsidRPr="003A5709">
              <w:rPr>
                <w:szCs w:val="24"/>
              </w:rPr>
              <w:t xml:space="preserve"> год</w:t>
            </w:r>
          </w:p>
        </w:tc>
        <w:tc>
          <w:tcPr>
            <w:tcW w:w="1134" w:type="dxa"/>
          </w:tcPr>
          <w:p w:rsidR="00D6339A" w:rsidRPr="003A5709" w:rsidRDefault="00D6339A" w:rsidP="001326CA">
            <w:pPr>
              <w:jc w:val="center"/>
              <w:rPr>
                <w:szCs w:val="24"/>
              </w:rPr>
            </w:pPr>
            <w:r w:rsidRPr="003A5709">
              <w:rPr>
                <w:szCs w:val="24"/>
              </w:rPr>
              <w:t>%           к 202</w:t>
            </w:r>
            <w:r>
              <w:rPr>
                <w:szCs w:val="24"/>
              </w:rPr>
              <w:t>5</w:t>
            </w:r>
            <w:r w:rsidRPr="003A5709">
              <w:rPr>
                <w:szCs w:val="24"/>
              </w:rPr>
              <w:t xml:space="preserve"> году</w:t>
            </w:r>
          </w:p>
        </w:tc>
        <w:tc>
          <w:tcPr>
            <w:tcW w:w="1417" w:type="dxa"/>
            <w:vAlign w:val="center"/>
          </w:tcPr>
          <w:p w:rsidR="00D6339A" w:rsidRPr="003A5709" w:rsidRDefault="00D6339A" w:rsidP="001326CA">
            <w:pPr>
              <w:jc w:val="center"/>
              <w:rPr>
                <w:szCs w:val="24"/>
              </w:rPr>
            </w:pPr>
            <w:r w:rsidRPr="003A5709">
              <w:rPr>
                <w:szCs w:val="24"/>
              </w:rPr>
              <w:t>Бюджет</w:t>
            </w:r>
          </w:p>
          <w:p w:rsidR="00D6339A" w:rsidRPr="003A5709" w:rsidRDefault="00D6339A" w:rsidP="001326CA">
            <w:pPr>
              <w:suppressAutoHyphens/>
              <w:jc w:val="center"/>
              <w:rPr>
                <w:szCs w:val="24"/>
              </w:rPr>
            </w:pPr>
            <w:r w:rsidRPr="003A5709">
              <w:rPr>
                <w:szCs w:val="24"/>
              </w:rPr>
              <w:t>на 202</w:t>
            </w:r>
            <w:r>
              <w:rPr>
                <w:szCs w:val="24"/>
              </w:rPr>
              <w:t>7</w:t>
            </w:r>
            <w:r w:rsidRPr="003A5709">
              <w:rPr>
                <w:szCs w:val="24"/>
              </w:rPr>
              <w:t xml:space="preserve"> год</w:t>
            </w:r>
          </w:p>
        </w:tc>
        <w:tc>
          <w:tcPr>
            <w:tcW w:w="1417" w:type="dxa"/>
            <w:vAlign w:val="center"/>
          </w:tcPr>
          <w:p w:rsidR="00D6339A" w:rsidRPr="003A5709" w:rsidRDefault="00D6339A" w:rsidP="001326CA">
            <w:pPr>
              <w:jc w:val="center"/>
              <w:rPr>
                <w:szCs w:val="24"/>
              </w:rPr>
            </w:pPr>
            <w:r w:rsidRPr="003A5709">
              <w:rPr>
                <w:szCs w:val="24"/>
              </w:rPr>
              <w:t>Бюджет</w:t>
            </w:r>
          </w:p>
          <w:p w:rsidR="00D6339A" w:rsidRPr="003A5709" w:rsidRDefault="00D6339A" w:rsidP="001326CA">
            <w:pPr>
              <w:suppressAutoHyphens/>
              <w:jc w:val="center"/>
              <w:rPr>
                <w:szCs w:val="24"/>
              </w:rPr>
            </w:pPr>
            <w:r w:rsidRPr="003A5709">
              <w:rPr>
                <w:szCs w:val="24"/>
              </w:rPr>
              <w:t>на 202</w:t>
            </w:r>
            <w:r>
              <w:rPr>
                <w:szCs w:val="24"/>
              </w:rPr>
              <w:t>8</w:t>
            </w:r>
            <w:r w:rsidRPr="003A5709">
              <w:rPr>
                <w:szCs w:val="24"/>
              </w:rPr>
              <w:t xml:space="preserve"> год</w:t>
            </w:r>
          </w:p>
        </w:tc>
      </w:tr>
      <w:tr w:rsidR="00D6339A" w:rsidRPr="00BE44FB" w:rsidTr="001326CA">
        <w:trPr>
          <w:cantSplit/>
          <w:trHeight w:val="361"/>
        </w:trPr>
        <w:tc>
          <w:tcPr>
            <w:tcW w:w="3403" w:type="dxa"/>
            <w:vAlign w:val="center"/>
          </w:tcPr>
          <w:p w:rsidR="00D6339A" w:rsidRPr="00195A96" w:rsidRDefault="00D6339A" w:rsidP="001326CA">
            <w:pPr>
              <w:rPr>
                <w:b/>
                <w:szCs w:val="24"/>
              </w:rPr>
            </w:pPr>
            <w:r w:rsidRPr="00195A96">
              <w:rPr>
                <w:b/>
                <w:szCs w:val="24"/>
              </w:rPr>
              <w:t>Расходы, всего</w:t>
            </w:r>
          </w:p>
        </w:tc>
        <w:tc>
          <w:tcPr>
            <w:tcW w:w="1559" w:type="dxa"/>
            <w:vAlign w:val="center"/>
          </w:tcPr>
          <w:p w:rsidR="00D6339A" w:rsidRPr="00091E8A" w:rsidRDefault="00D6339A" w:rsidP="001326CA">
            <w:pPr>
              <w:ind w:left="-57"/>
              <w:jc w:val="center"/>
              <w:rPr>
                <w:b/>
                <w:bCs/>
                <w:szCs w:val="24"/>
              </w:rPr>
            </w:pPr>
            <w:r>
              <w:rPr>
                <w:b/>
                <w:bCs/>
                <w:szCs w:val="24"/>
              </w:rPr>
              <w:t>3 100 097,8</w:t>
            </w:r>
          </w:p>
        </w:tc>
        <w:tc>
          <w:tcPr>
            <w:tcW w:w="1418" w:type="dxa"/>
            <w:vAlign w:val="center"/>
          </w:tcPr>
          <w:p w:rsidR="00D6339A" w:rsidRPr="0074477A" w:rsidRDefault="00D6339A" w:rsidP="001326CA">
            <w:pPr>
              <w:ind w:left="-57"/>
              <w:jc w:val="center"/>
              <w:rPr>
                <w:b/>
                <w:bCs/>
                <w:szCs w:val="24"/>
              </w:rPr>
            </w:pPr>
            <w:r>
              <w:rPr>
                <w:b/>
                <w:bCs/>
                <w:szCs w:val="24"/>
              </w:rPr>
              <w:t>3 169 883,7</w:t>
            </w:r>
          </w:p>
        </w:tc>
        <w:tc>
          <w:tcPr>
            <w:tcW w:w="1134" w:type="dxa"/>
            <w:vAlign w:val="center"/>
          </w:tcPr>
          <w:p w:rsidR="00D6339A" w:rsidRPr="00240FA1" w:rsidRDefault="00D6339A" w:rsidP="001326CA">
            <w:pPr>
              <w:ind w:left="-57"/>
              <w:jc w:val="center"/>
              <w:rPr>
                <w:b/>
                <w:bCs/>
                <w:szCs w:val="24"/>
              </w:rPr>
            </w:pPr>
            <w:r>
              <w:rPr>
                <w:b/>
                <w:bCs/>
                <w:szCs w:val="24"/>
              </w:rPr>
              <w:t>102,3</w:t>
            </w:r>
          </w:p>
        </w:tc>
        <w:tc>
          <w:tcPr>
            <w:tcW w:w="1417" w:type="dxa"/>
            <w:vAlign w:val="center"/>
          </w:tcPr>
          <w:p w:rsidR="00D6339A" w:rsidRPr="00240FA1" w:rsidRDefault="00D6339A" w:rsidP="001326CA">
            <w:pPr>
              <w:ind w:left="-57"/>
              <w:jc w:val="center"/>
              <w:rPr>
                <w:b/>
                <w:bCs/>
                <w:szCs w:val="24"/>
              </w:rPr>
            </w:pPr>
            <w:r>
              <w:rPr>
                <w:b/>
                <w:bCs/>
                <w:szCs w:val="24"/>
              </w:rPr>
              <w:t>5 478 413,1</w:t>
            </w:r>
          </w:p>
        </w:tc>
        <w:tc>
          <w:tcPr>
            <w:tcW w:w="1417" w:type="dxa"/>
            <w:vAlign w:val="center"/>
          </w:tcPr>
          <w:p w:rsidR="00D6339A" w:rsidRPr="00240FA1" w:rsidRDefault="00D6339A" w:rsidP="001326CA">
            <w:pPr>
              <w:ind w:left="-57"/>
              <w:jc w:val="center"/>
              <w:rPr>
                <w:b/>
                <w:bCs/>
                <w:szCs w:val="24"/>
              </w:rPr>
            </w:pPr>
            <w:r>
              <w:rPr>
                <w:b/>
                <w:bCs/>
                <w:szCs w:val="24"/>
              </w:rPr>
              <w:t>3 375 522,8</w:t>
            </w:r>
          </w:p>
        </w:tc>
      </w:tr>
      <w:tr w:rsidR="00D6339A" w:rsidRPr="00BE44FB" w:rsidTr="001326CA">
        <w:trPr>
          <w:cantSplit/>
        </w:trPr>
        <w:tc>
          <w:tcPr>
            <w:tcW w:w="3403" w:type="dxa"/>
            <w:vAlign w:val="center"/>
          </w:tcPr>
          <w:p w:rsidR="00D6339A" w:rsidRPr="00195A96" w:rsidRDefault="00D6339A" w:rsidP="001326CA">
            <w:pPr>
              <w:rPr>
                <w:szCs w:val="24"/>
              </w:rPr>
            </w:pPr>
            <w:r w:rsidRPr="00195A96">
              <w:rPr>
                <w:szCs w:val="24"/>
              </w:rPr>
              <w:t>в том числе:</w:t>
            </w:r>
          </w:p>
        </w:tc>
        <w:tc>
          <w:tcPr>
            <w:tcW w:w="1559" w:type="dxa"/>
            <w:vAlign w:val="center"/>
          </w:tcPr>
          <w:p w:rsidR="00D6339A" w:rsidRPr="00A80A4C" w:rsidRDefault="00D6339A" w:rsidP="001326CA">
            <w:pPr>
              <w:ind w:left="-57"/>
              <w:jc w:val="center"/>
              <w:rPr>
                <w:b/>
                <w:bCs/>
                <w:szCs w:val="24"/>
              </w:rPr>
            </w:pPr>
          </w:p>
        </w:tc>
        <w:tc>
          <w:tcPr>
            <w:tcW w:w="1418" w:type="dxa"/>
            <w:vAlign w:val="center"/>
          </w:tcPr>
          <w:p w:rsidR="00D6339A" w:rsidRPr="00BE44FB" w:rsidRDefault="00D6339A" w:rsidP="001326CA">
            <w:pPr>
              <w:ind w:left="-57"/>
              <w:jc w:val="center"/>
              <w:rPr>
                <w:b/>
                <w:bCs/>
                <w:szCs w:val="24"/>
                <w:highlight w:val="yellow"/>
              </w:rPr>
            </w:pPr>
          </w:p>
        </w:tc>
        <w:tc>
          <w:tcPr>
            <w:tcW w:w="1134" w:type="dxa"/>
            <w:vAlign w:val="center"/>
          </w:tcPr>
          <w:p w:rsidR="00D6339A" w:rsidRPr="00BE44FB" w:rsidRDefault="00D6339A" w:rsidP="001326CA">
            <w:pPr>
              <w:ind w:left="-57"/>
              <w:jc w:val="center"/>
              <w:rPr>
                <w:b/>
                <w:bCs/>
                <w:szCs w:val="24"/>
                <w:highlight w:val="yellow"/>
              </w:rPr>
            </w:pPr>
          </w:p>
        </w:tc>
        <w:tc>
          <w:tcPr>
            <w:tcW w:w="1417" w:type="dxa"/>
            <w:vAlign w:val="center"/>
          </w:tcPr>
          <w:p w:rsidR="00D6339A" w:rsidRPr="00BE44FB" w:rsidRDefault="00D6339A" w:rsidP="001326CA">
            <w:pPr>
              <w:ind w:left="-57"/>
              <w:jc w:val="center"/>
              <w:rPr>
                <w:b/>
                <w:bCs/>
                <w:szCs w:val="24"/>
                <w:highlight w:val="yellow"/>
              </w:rPr>
            </w:pPr>
          </w:p>
        </w:tc>
        <w:tc>
          <w:tcPr>
            <w:tcW w:w="1417" w:type="dxa"/>
            <w:vAlign w:val="center"/>
          </w:tcPr>
          <w:p w:rsidR="00D6339A" w:rsidRPr="00BE44FB" w:rsidRDefault="00D6339A" w:rsidP="001326CA">
            <w:pPr>
              <w:ind w:left="-57"/>
              <w:jc w:val="center"/>
              <w:rPr>
                <w:b/>
                <w:bCs/>
                <w:szCs w:val="24"/>
                <w:highlight w:val="yellow"/>
              </w:rPr>
            </w:pPr>
          </w:p>
        </w:tc>
      </w:tr>
      <w:tr w:rsidR="00D6339A" w:rsidRPr="00BE44FB" w:rsidTr="001326CA">
        <w:trPr>
          <w:cantSplit/>
          <w:trHeight w:val="580"/>
        </w:trPr>
        <w:tc>
          <w:tcPr>
            <w:tcW w:w="3403" w:type="dxa"/>
            <w:vAlign w:val="center"/>
          </w:tcPr>
          <w:p w:rsidR="00D6339A" w:rsidRPr="00195A96" w:rsidRDefault="00D6339A" w:rsidP="001326CA">
            <w:pPr>
              <w:rPr>
                <w:szCs w:val="24"/>
              </w:rPr>
            </w:pPr>
            <w:r w:rsidRPr="00195A96">
              <w:rPr>
                <w:b/>
                <w:i/>
                <w:szCs w:val="24"/>
              </w:rPr>
              <w:t>Расходы на реализацию муниципальных программ</w:t>
            </w:r>
            <w:r w:rsidRPr="00195A96">
              <w:rPr>
                <w:szCs w:val="24"/>
              </w:rPr>
              <w:t>:</w:t>
            </w:r>
          </w:p>
        </w:tc>
        <w:tc>
          <w:tcPr>
            <w:tcW w:w="1559" w:type="dxa"/>
            <w:vAlign w:val="center"/>
          </w:tcPr>
          <w:p w:rsidR="00D6339A" w:rsidRPr="00885D20" w:rsidRDefault="00D6339A" w:rsidP="001326CA">
            <w:pPr>
              <w:ind w:left="-57"/>
              <w:jc w:val="center"/>
              <w:rPr>
                <w:b/>
                <w:bCs/>
                <w:szCs w:val="24"/>
              </w:rPr>
            </w:pPr>
            <w:r w:rsidRPr="00885D20">
              <w:rPr>
                <w:b/>
                <w:bCs/>
                <w:szCs w:val="24"/>
              </w:rPr>
              <w:t>2 646 182,7</w:t>
            </w:r>
          </w:p>
        </w:tc>
        <w:tc>
          <w:tcPr>
            <w:tcW w:w="1418" w:type="dxa"/>
            <w:vAlign w:val="center"/>
          </w:tcPr>
          <w:p w:rsidR="00D6339A" w:rsidRPr="00885D20" w:rsidRDefault="00D6339A" w:rsidP="001326CA">
            <w:pPr>
              <w:ind w:left="-57"/>
              <w:jc w:val="center"/>
              <w:rPr>
                <w:b/>
                <w:bCs/>
                <w:szCs w:val="24"/>
              </w:rPr>
            </w:pPr>
            <w:r>
              <w:rPr>
                <w:b/>
                <w:bCs/>
                <w:szCs w:val="24"/>
              </w:rPr>
              <w:t>2 679 310,6</w:t>
            </w:r>
          </w:p>
        </w:tc>
        <w:tc>
          <w:tcPr>
            <w:tcW w:w="1134" w:type="dxa"/>
            <w:vAlign w:val="center"/>
          </w:tcPr>
          <w:p w:rsidR="00D6339A" w:rsidRPr="00885D20" w:rsidRDefault="00D6339A" w:rsidP="001326CA">
            <w:pPr>
              <w:ind w:left="-57"/>
              <w:jc w:val="center"/>
              <w:rPr>
                <w:b/>
                <w:bCs/>
                <w:szCs w:val="24"/>
              </w:rPr>
            </w:pPr>
            <w:r>
              <w:rPr>
                <w:b/>
                <w:bCs/>
                <w:szCs w:val="24"/>
              </w:rPr>
              <w:t>101,3</w:t>
            </w:r>
          </w:p>
        </w:tc>
        <w:tc>
          <w:tcPr>
            <w:tcW w:w="1417" w:type="dxa"/>
            <w:vAlign w:val="center"/>
          </w:tcPr>
          <w:p w:rsidR="00D6339A" w:rsidRPr="00C73E2D" w:rsidRDefault="00D6339A" w:rsidP="001326CA">
            <w:pPr>
              <w:ind w:left="-57"/>
              <w:jc w:val="center"/>
              <w:rPr>
                <w:b/>
                <w:bCs/>
                <w:szCs w:val="24"/>
              </w:rPr>
            </w:pPr>
            <w:r>
              <w:rPr>
                <w:b/>
                <w:bCs/>
                <w:szCs w:val="24"/>
              </w:rPr>
              <w:t>5 001 652,3</w:t>
            </w:r>
          </w:p>
        </w:tc>
        <w:tc>
          <w:tcPr>
            <w:tcW w:w="1417" w:type="dxa"/>
            <w:vAlign w:val="center"/>
          </w:tcPr>
          <w:p w:rsidR="00D6339A" w:rsidRPr="00806322" w:rsidRDefault="00D6339A" w:rsidP="001326CA">
            <w:pPr>
              <w:ind w:left="-57"/>
              <w:jc w:val="center"/>
              <w:rPr>
                <w:b/>
                <w:bCs/>
                <w:szCs w:val="24"/>
              </w:rPr>
            </w:pPr>
            <w:r>
              <w:rPr>
                <w:b/>
                <w:bCs/>
                <w:szCs w:val="24"/>
              </w:rPr>
              <w:t>2 815 365,3</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lastRenderedPageBreak/>
              <w:t>«Развитие образования Балахнинского муниципального округа Нижегородской области»</w:t>
            </w:r>
          </w:p>
        </w:tc>
        <w:tc>
          <w:tcPr>
            <w:tcW w:w="1559" w:type="dxa"/>
            <w:vAlign w:val="center"/>
          </w:tcPr>
          <w:p w:rsidR="00D6339A" w:rsidRPr="00240FA1" w:rsidRDefault="00D6339A" w:rsidP="001326CA">
            <w:pPr>
              <w:ind w:left="-57"/>
              <w:jc w:val="center"/>
              <w:rPr>
                <w:bCs/>
                <w:szCs w:val="24"/>
              </w:rPr>
            </w:pPr>
            <w:r w:rsidRPr="00240FA1">
              <w:rPr>
                <w:bCs/>
                <w:szCs w:val="24"/>
              </w:rPr>
              <w:t>1 753 634,4</w:t>
            </w:r>
          </w:p>
        </w:tc>
        <w:tc>
          <w:tcPr>
            <w:tcW w:w="1418" w:type="dxa"/>
            <w:vAlign w:val="center"/>
          </w:tcPr>
          <w:p w:rsidR="00D6339A" w:rsidRPr="00240FA1" w:rsidRDefault="00D6339A" w:rsidP="001326CA">
            <w:pPr>
              <w:ind w:left="-57"/>
              <w:jc w:val="center"/>
              <w:rPr>
                <w:bCs/>
                <w:szCs w:val="24"/>
              </w:rPr>
            </w:pPr>
            <w:r>
              <w:rPr>
                <w:bCs/>
                <w:szCs w:val="24"/>
              </w:rPr>
              <w:t>1 872 186,6</w:t>
            </w:r>
          </w:p>
        </w:tc>
        <w:tc>
          <w:tcPr>
            <w:tcW w:w="1134" w:type="dxa"/>
            <w:vAlign w:val="center"/>
          </w:tcPr>
          <w:p w:rsidR="00D6339A" w:rsidRPr="00240FA1" w:rsidRDefault="00D6339A" w:rsidP="001326CA">
            <w:pPr>
              <w:ind w:left="-57"/>
              <w:jc w:val="center"/>
              <w:rPr>
                <w:bCs/>
                <w:szCs w:val="24"/>
              </w:rPr>
            </w:pPr>
            <w:r>
              <w:rPr>
                <w:bCs/>
                <w:szCs w:val="24"/>
              </w:rPr>
              <w:t>106,8</w:t>
            </w:r>
          </w:p>
        </w:tc>
        <w:tc>
          <w:tcPr>
            <w:tcW w:w="1417" w:type="dxa"/>
            <w:vAlign w:val="center"/>
          </w:tcPr>
          <w:p w:rsidR="00D6339A" w:rsidRPr="00240FA1" w:rsidRDefault="00D6339A" w:rsidP="001326CA">
            <w:pPr>
              <w:ind w:left="-57"/>
              <w:jc w:val="center"/>
              <w:rPr>
                <w:bCs/>
                <w:szCs w:val="24"/>
              </w:rPr>
            </w:pPr>
            <w:r>
              <w:rPr>
                <w:bCs/>
                <w:szCs w:val="24"/>
              </w:rPr>
              <w:t>4 135 990,8</w:t>
            </w:r>
          </w:p>
        </w:tc>
        <w:tc>
          <w:tcPr>
            <w:tcW w:w="1417" w:type="dxa"/>
            <w:vAlign w:val="center"/>
          </w:tcPr>
          <w:p w:rsidR="00D6339A" w:rsidRPr="00240FA1" w:rsidRDefault="00D6339A" w:rsidP="001326CA">
            <w:pPr>
              <w:ind w:left="-57"/>
              <w:jc w:val="center"/>
              <w:rPr>
                <w:bCs/>
                <w:szCs w:val="24"/>
              </w:rPr>
            </w:pPr>
            <w:r>
              <w:rPr>
                <w:bCs/>
                <w:szCs w:val="24"/>
              </w:rPr>
              <w:t>1 950 855,3</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t>«Развитие культуры Балахнинского муниципального округа Нижегородской области»</w:t>
            </w:r>
          </w:p>
        </w:tc>
        <w:tc>
          <w:tcPr>
            <w:tcW w:w="1559" w:type="dxa"/>
            <w:vAlign w:val="center"/>
          </w:tcPr>
          <w:p w:rsidR="00D6339A" w:rsidRPr="0054615C" w:rsidRDefault="00D6339A" w:rsidP="001326CA">
            <w:pPr>
              <w:ind w:left="-113"/>
              <w:jc w:val="center"/>
              <w:rPr>
                <w:bCs/>
                <w:szCs w:val="24"/>
              </w:rPr>
            </w:pPr>
            <w:r w:rsidRPr="0054615C">
              <w:rPr>
                <w:bCs/>
                <w:szCs w:val="24"/>
              </w:rPr>
              <w:t>343 421,2</w:t>
            </w:r>
          </w:p>
        </w:tc>
        <w:tc>
          <w:tcPr>
            <w:tcW w:w="1418" w:type="dxa"/>
            <w:vAlign w:val="center"/>
          </w:tcPr>
          <w:p w:rsidR="00D6339A" w:rsidRPr="0054615C" w:rsidRDefault="00D6339A" w:rsidP="001326CA">
            <w:pPr>
              <w:ind w:left="-113"/>
              <w:jc w:val="center"/>
              <w:rPr>
                <w:bCs/>
                <w:szCs w:val="24"/>
              </w:rPr>
            </w:pPr>
            <w:r>
              <w:rPr>
                <w:bCs/>
                <w:szCs w:val="24"/>
              </w:rPr>
              <w:t>341 241,0</w:t>
            </w:r>
          </w:p>
        </w:tc>
        <w:tc>
          <w:tcPr>
            <w:tcW w:w="1134" w:type="dxa"/>
            <w:vAlign w:val="center"/>
          </w:tcPr>
          <w:p w:rsidR="00D6339A" w:rsidRPr="0054615C" w:rsidRDefault="00D6339A" w:rsidP="001326CA">
            <w:pPr>
              <w:ind w:left="-113"/>
              <w:jc w:val="center"/>
              <w:rPr>
                <w:bCs/>
                <w:szCs w:val="24"/>
              </w:rPr>
            </w:pPr>
            <w:r>
              <w:rPr>
                <w:bCs/>
                <w:szCs w:val="24"/>
              </w:rPr>
              <w:t>99,4</w:t>
            </w:r>
          </w:p>
        </w:tc>
        <w:tc>
          <w:tcPr>
            <w:tcW w:w="1417" w:type="dxa"/>
            <w:vAlign w:val="center"/>
          </w:tcPr>
          <w:p w:rsidR="00D6339A" w:rsidRPr="0054615C" w:rsidRDefault="00D6339A" w:rsidP="001326CA">
            <w:pPr>
              <w:ind w:left="-113"/>
              <w:jc w:val="center"/>
              <w:rPr>
                <w:bCs/>
                <w:szCs w:val="24"/>
              </w:rPr>
            </w:pPr>
            <w:r>
              <w:rPr>
                <w:bCs/>
                <w:szCs w:val="24"/>
              </w:rPr>
              <w:t>350 568,2</w:t>
            </w:r>
          </w:p>
        </w:tc>
        <w:tc>
          <w:tcPr>
            <w:tcW w:w="1417" w:type="dxa"/>
            <w:vAlign w:val="center"/>
          </w:tcPr>
          <w:p w:rsidR="00D6339A" w:rsidRPr="0054615C" w:rsidRDefault="00D6339A" w:rsidP="001326CA">
            <w:pPr>
              <w:jc w:val="center"/>
              <w:rPr>
                <w:bCs/>
                <w:szCs w:val="24"/>
              </w:rPr>
            </w:pPr>
            <w:r>
              <w:rPr>
                <w:bCs/>
                <w:szCs w:val="24"/>
              </w:rPr>
              <w:t>351 402,4</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t>«Развитие физической культуры и спорта Балахнинского муниципального округа Нижегородской области»</w:t>
            </w:r>
          </w:p>
        </w:tc>
        <w:tc>
          <w:tcPr>
            <w:tcW w:w="1559" w:type="dxa"/>
            <w:vAlign w:val="center"/>
          </w:tcPr>
          <w:p w:rsidR="00D6339A" w:rsidRPr="0054615C" w:rsidRDefault="00D6339A" w:rsidP="001326CA">
            <w:pPr>
              <w:jc w:val="center"/>
              <w:rPr>
                <w:bCs/>
                <w:szCs w:val="24"/>
              </w:rPr>
            </w:pPr>
            <w:r w:rsidRPr="0054615C">
              <w:rPr>
                <w:bCs/>
                <w:szCs w:val="24"/>
              </w:rPr>
              <w:t>80 646,4</w:t>
            </w:r>
          </w:p>
        </w:tc>
        <w:tc>
          <w:tcPr>
            <w:tcW w:w="1418" w:type="dxa"/>
            <w:vAlign w:val="center"/>
          </w:tcPr>
          <w:p w:rsidR="00D6339A" w:rsidRPr="0054615C" w:rsidRDefault="00D6339A" w:rsidP="001326CA">
            <w:pPr>
              <w:jc w:val="center"/>
              <w:rPr>
                <w:bCs/>
                <w:szCs w:val="24"/>
              </w:rPr>
            </w:pPr>
            <w:r>
              <w:rPr>
                <w:bCs/>
                <w:szCs w:val="24"/>
              </w:rPr>
              <w:t>81 217,3</w:t>
            </w:r>
          </w:p>
        </w:tc>
        <w:tc>
          <w:tcPr>
            <w:tcW w:w="1134" w:type="dxa"/>
            <w:vAlign w:val="center"/>
          </w:tcPr>
          <w:p w:rsidR="00D6339A" w:rsidRPr="0054615C" w:rsidRDefault="00D6339A" w:rsidP="001326CA">
            <w:pPr>
              <w:jc w:val="center"/>
              <w:rPr>
                <w:bCs/>
                <w:szCs w:val="24"/>
              </w:rPr>
            </w:pPr>
            <w:r>
              <w:rPr>
                <w:bCs/>
                <w:szCs w:val="24"/>
              </w:rPr>
              <w:t>100,7</w:t>
            </w:r>
          </w:p>
        </w:tc>
        <w:tc>
          <w:tcPr>
            <w:tcW w:w="1417" w:type="dxa"/>
            <w:vAlign w:val="center"/>
          </w:tcPr>
          <w:p w:rsidR="00D6339A" w:rsidRPr="0054615C" w:rsidRDefault="00D6339A" w:rsidP="001326CA">
            <w:pPr>
              <w:jc w:val="center"/>
              <w:rPr>
                <w:bCs/>
                <w:szCs w:val="24"/>
              </w:rPr>
            </w:pPr>
            <w:r>
              <w:rPr>
                <w:bCs/>
                <w:szCs w:val="24"/>
              </w:rPr>
              <w:t>84 119,2</w:t>
            </w:r>
          </w:p>
        </w:tc>
        <w:tc>
          <w:tcPr>
            <w:tcW w:w="1417" w:type="dxa"/>
            <w:vAlign w:val="center"/>
          </w:tcPr>
          <w:p w:rsidR="00D6339A" w:rsidRPr="0054615C" w:rsidRDefault="00D6339A" w:rsidP="001326CA">
            <w:pPr>
              <w:jc w:val="center"/>
              <w:rPr>
                <w:bCs/>
                <w:szCs w:val="24"/>
              </w:rPr>
            </w:pPr>
            <w:r>
              <w:rPr>
                <w:bCs/>
                <w:szCs w:val="24"/>
              </w:rPr>
              <w:t>84 119,2</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t>«Противодействие коррупции в Балахнинском муниципальном округе Нижегородской области»</w:t>
            </w:r>
          </w:p>
        </w:tc>
        <w:tc>
          <w:tcPr>
            <w:tcW w:w="1559" w:type="dxa"/>
            <w:vAlign w:val="center"/>
          </w:tcPr>
          <w:p w:rsidR="00D6339A" w:rsidRPr="0054615C" w:rsidRDefault="00D6339A" w:rsidP="001326CA">
            <w:pPr>
              <w:jc w:val="center"/>
              <w:rPr>
                <w:bCs/>
                <w:szCs w:val="24"/>
              </w:rPr>
            </w:pPr>
            <w:r w:rsidRPr="0054615C">
              <w:rPr>
                <w:bCs/>
                <w:szCs w:val="24"/>
              </w:rPr>
              <w:t>50,0</w:t>
            </w:r>
          </w:p>
        </w:tc>
        <w:tc>
          <w:tcPr>
            <w:tcW w:w="1418" w:type="dxa"/>
            <w:vAlign w:val="center"/>
          </w:tcPr>
          <w:p w:rsidR="00D6339A" w:rsidRPr="0054615C" w:rsidRDefault="00D6339A" w:rsidP="001326CA">
            <w:pPr>
              <w:jc w:val="center"/>
              <w:rPr>
                <w:bCs/>
                <w:szCs w:val="24"/>
              </w:rPr>
            </w:pPr>
            <w:r>
              <w:rPr>
                <w:bCs/>
                <w:szCs w:val="24"/>
              </w:rPr>
              <w:t>50,0</w:t>
            </w:r>
          </w:p>
        </w:tc>
        <w:tc>
          <w:tcPr>
            <w:tcW w:w="1134" w:type="dxa"/>
            <w:vAlign w:val="center"/>
          </w:tcPr>
          <w:p w:rsidR="00D6339A" w:rsidRPr="0054615C" w:rsidRDefault="00D6339A" w:rsidP="001326CA">
            <w:pPr>
              <w:jc w:val="center"/>
              <w:rPr>
                <w:bCs/>
                <w:szCs w:val="24"/>
              </w:rPr>
            </w:pPr>
            <w:r>
              <w:rPr>
                <w:bCs/>
                <w:szCs w:val="24"/>
              </w:rPr>
              <w:t>100,0</w:t>
            </w:r>
          </w:p>
        </w:tc>
        <w:tc>
          <w:tcPr>
            <w:tcW w:w="1417" w:type="dxa"/>
            <w:vAlign w:val="center"/>
          </w:tcPr>
          <w:p w:rsidR="00D6339A" w:rsidRPr="0054615C" w:rsidRDefault="00D6339A" w:rsidP="001326CA">
            <w:pPr>
              <w:jc w:val="center"/>
              <w:rPr>
                <w:bCs/>
                <w:szCs w:val="24"/>
              </w:rPr>
            </w:pPr>
            <w:r>
              <w:rPr>
                <w:bCs/>
                <w:szCs w:val="24"/>
              </w:rPr>
              <w:t>50,0</w:t>
            </w:r>
          </w:p>
        </w:tc>
        <w:tc>
          <w:tcPr>
            <w:tcW w:w="1417" w:type="dxa"/>
            <w:vAlign w:val="center"/>
          </w:tcPr>
          <w:p w:rsidR="00D6339A" w:rsidRPr="0054615C" w:rsidRDefault="00D6339A" w:rsidP="001326CA">
            <w:pPr>
              <w:jc w:val="center"/>
              <w:rPr>
                <w:bCs/>
                <w:szCs w:val="24"/>
              </w:rPr>
            </w:pPr>
            <w:r>
              <w:rPr>
                <w:bCs/>
                <w:szCs w:val="24"/>
              </w:rPr>
              <w:t>50,0</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«Обеспечение общественного порядка и противодействия преступности в Балахнинском муниципальном округе Нижегородской области»</w:t>
            </w:r>
          </w:p>
        </w:tc>
        <w:tc>
          <w:tcPr>
            <w:tcW w:w="1559" w:type="dxa"/>
            <w:vAlign w:val="center"/>
          </w:tcPr>
          <w:p w:rsidR="00D6339A" w:rsidRPr="0054615C" w:rsidRDefault="00D6339A" w:rsidP="001326CA">
            <w:pPr>
              <w:jc w:val="center"/>
              <w:rPr>
                <w:bCs/>
                <w:szCs w:val="24"/>
              </w:rPr>
            </w:pPr>
            <w:r w:rsidRPr="0054615C">
              <w:rPr>
                <w:bCs/>
                <w:szCs w:val="24"/>
              </w:rPr>
              <w:t>634,0</w:t>
            </w:r>
          </w:p>
        </w:tc>
        <w:tc>
          <w:tcPr>
            <w:tcW w:w="1418" w:type="dxa"/>
            <w:vAlign w:val="center"/>
          </w:tcPr>
          <w:p w:rsidR="00D6339A" w:rsidRPr="0054615C" w:rsidRDefault="00D6339A" w:rsidP="001326CA">
            <w:pPr>
              <w:jc w:val="center"/>
              <w:rPr>
                <w:bCs/>
                <w:szCs w:val="24"/>
              </w:rPr>
            </w:pPr>
            <w:r>
              <w:rPr>
                <w:bCs/>
                <w:szCs w:val="24"/>
              </w:rPr>
              <w:t>598,0</w:t>
            </w:r>
          </w:p>
        </w:tc>
        <w:tc>
          <w:tcPr>
            <w:tcW w:w="1134" w:type="dxa"/>
            <w:vAlign w:val="center"/>
          </w:tcPr>
          <w:p w:rsidR="00D6339A" w:rsidRPr="0054615C" w:rsidRDefault="00D6339A" w:rsidP="001326CA">
            <w:pPr>
              <w:jc w:val="center"/>
              <w:rPr>
                <w:bCs/>
                <w:szCs w:val="24"/>
              </w:rPr>
            </w:pPr>
            <w:r>
              <w:rPr>
                <w:bCs/>
                <w:szCs w:val="24"/>
              </w:rPr>
              <w:t>94,3</w:t>
            </w:r>
          </w:p>
        </w:tc>
        <w:tc>
          <w:tcPr>
            <w:tcW w:w="1417" w:type="dxa"/>
            <w:vAlign w:val="center"/>
          </w:tcPr>
          <w:p w:rsidR="00D6339A" w:rsidRPr="0054615C" w:rsidRDefault="00D6339A" w:rsidP="001326CA">
            <w:pPr>
              <w:jc w:val="center"/>
              <w:rPr>
                <w:bCs/>
                <w:szCs w:val="24"/>
              </w:rPr>
            </w:pPr>
            <w:r>
              <w:rPr>
                <w:bCs/>
                <w:szCs w:val="24"/>
              </w:rPr>
              <w:t>598,0</w:t>
            </w:r>
          </w:p>
        </w:tc>
        <w:tc>
          <w:tcPr>
            <w:tcW w:w="1417" w:type="dxa"/>
            <w:vAlign w:val="center"/>
          </w:tcPr>
          <w:p w:rsidR="00D6339A" w:rsidRPr="0054615C" w:rsidRDefault="00D6339A" w:rsidP="001326CA">
            <w:pPr>
              <w:jc w:val="center"/>
              <w:rPr>
                <w:bCs/>
                <w:szCs w:val="24"/>
              </w:rPr>
            </w:pPr>
            <w:r>
              <w:rPr>
                <w:bCs/>
                <w:szCs w:val="24"/>
              </w:rPr>
              <w:t>598,0</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«Профилактика терроризма и экстремизма в Балахнинском муниципальном округе Нижегородской области»</w:t>
            </w:r>
          </w:p>
        </w:tc>
        <w:tc>
          <w:tcPr>
            <w:tcW w:w="1559" w:type="dxa"/>
            <w:vAlign w:val="center"/>
          </w:tcPr>
          <w:p w:rsidR="00D6339A" w:rsidRPr="00763C28" w:rsidRDefault="00D6339A" w:rsidP="001326CA">
            <w:pPr>
              <w:jc w:val="center"/>
              <w:rPr>
                <w:bCs/>
                <w:szCs w:val="24"/>
              </w:rPr>
            </w:pPr>
            <w:r w:rsidRPr="00763C28">
              <w:rPr>
                <w:bCs/>
                <w:szCs w:val="24"/>
              </w:rPr>
              <w:t>13 081,0</w:t>
            </w:r>
          </w:p>
        </w:tc>
        <w:tc>
          <w:tcPr>
            <w:tcW w:w="1418" w:type="dxa"/>
            <w:shd w:val="clear" w:color="auto" w:fill="auto"/>
            <w:vAlign w:val="center"/>
          </w:tcPr>
          <w:p w:rsidR="00D6339A" w:rsidRPr="00763C28" w:rsidRDefault="00D6339A" w:rsidP="001326CA">
            <w:pPr>
              <w:jc w:val="center"/>
              <w:rPr>
                <w:bCs/>
                <w:szCs w:val="24"/>
              </w:rPr>
            </w:pPr>
            <w:r>
              <w:rPr>
                <w:bCs/>
                <w:szCs w:val="24"/>
              </w:rPr>
              <w:t>3 074,8</w:t>
            </w:r>
          </w:p>
        </w:tc>
        <w:tc>
          <w:tcPr>
            <w:tcW w:w="1134" w:type="dxa"/>
            <w:shd w:val="clear" w:color="auto" w:fill="auto"/>
            <w:vAlign w:val="center"/>
          </w:tcPr>
          <w:p w:rsidR="00D6339A" w:rsidRPr="00763C28" w:rsidRDefault="00D6339A" w:rsidP="001326CA">
            <w:pPr>
              <w:jc w:val="center"/>
              <w:rPr>
                <w:bCs/>
                <w:szCs w:val="24"/>
              </w:rPr>
            </w:pPr>
            <w:r>
              <w:rPr>
                <w:bCs/>
                <w:szCs w:val="24"/>
              </w:rPr>
              <w:t>23,5</w:t>
            </w:r>
          </w:p>
        </w:tc>
        <w:tc>
          <w:tcPr>
            <w:tcW w:w="1417" w:type="dxa"/>
            <w:shd w:val="clear" w:color="auto" w:fill="auto"/>
            <w:vAlign w:val="center"/>
          </w:tcPr>
          <w:p w:rsidR="00D6339A" w:rsidRPr="00763C28" w:rsidRDefault="00D6339A" w:rsidP="001326CA">
            <w:pPr>
              <w:jc w:val="center"/>
              <w:rPr>
                <w:bCs/>
                <w:szCs w:val="24"/>
              </w:rPr>
            </w:pPr>
            <w:r>
              <w:rPr>
                <w:bCs/>
                <w:szCs w:val="24"/>
              </w:rPr>
              <w:t>7 619,2</w:t>
            </w:r>
          </w:p>
        </w:tc>
        <w:tc>
          <w:tcPr>
            <w:tcW w:w="1417" w:type="dxa"/>
            <w:shd w:val="clear" w:color="auto" w:fill="auto"/>
            <w:vAlign w:val="center"/>
          </w:tcPr>
          <w:p w:rsidR="00D6339A" w:rsidRPr="00763C28" w:rsidRDefault="00D6339A" w:rsidP="001326CA">
            <w:pPr>
              <w:jc w:val="center"/>
              <w:rPr>
                <w:bCs/>
                <w:szCs w:val="24"/>
              </w:rPr>
            </w:pPr>
            <w:r>
              <w:rPr>
                <w:bCs/>
                <w:szCs w:val="24"/>
              </w:rPr>
              <w:t>7 917,2</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t>«Управление муниципальным имуществом и земельными ресурсами</w:t>
            </w:r>
          </w:p>
          <w:p w:rsidR="00D6339A" w:rsidRPr="00195A96" w:rsidRDefault="00D6339A" w:rsidP="001326CA">
            <w:pPr>
              <w:rPr>
                <w:szCs w:val="24"/>
              </w:rPr>
            </w:pPr>
            <w:r w:rsidRPr="00195A96">
              <w:rPr>
                <w:szCs w:val="24"/>
              </w:rPr>
              <w:t>Балахнинского муниципального округа Нижегородской области»</w:t>
            </w:r>
          </w:p>
        </w:tc>
        <w:tc>
          <w:tcPr>
            <w:tcW w:w="1559" w:type="dxa"/>
            <w:vAlign w:val="center"/>
          </w:tcPr>
          <w:p w:rsidR="00D6339A" w:rsidRPr="00763C28" w:rsidRDefault="00D6339A" w:rsidP="001326CA">
            <w:pPr>
              <w:jc w:val="center"/>
              <w:rPr>
                <w:bCs/>
                <w:szCs w:val="24"/>
              </w:rPr>
            </w:pPr>
            <w:r w:rsidRPr="00763C28">
              <w:rPr>
                <w:bCs/>
                <w:szCs w:val="24"/>
              </w:rPr>
              <w:t>7 233,3</w:t>
            </w:r>
          </w:p>
        </w:tc>
        <w:tc>
          <w:tcPr>
            <w:tcW w:w="1418" w:type="dxa"/>
            <w:vAlign w:val="center"/>
          </w:tcPr>
          <w:p w:rsidR="00D6339A" w:rsidRPr="00763C28" w:rsidRDefault="00D6339A" w:rsidP="001326CA">
            <w:pPr>
              <w:jc w:val="center"/>
              <w:rPr>
                <w:bCs/>
                <w:szCs w:val="24"/>
              </w:rPr>
            </w:pPr>
            <w:r>
              <w:rPr>
                <w:bCs/>
                <w:szCs w:val="24"/>
              </w:rPr>
              <w:t>7 253,3</w:t>
            </w:r>
          </w:p>
        </w:tc>
        <w:tc>
          <w:tcPr>
            <w:tcW w:w="1134" w:type="dxa"/>
            <w:vAlign w:val="center"/>
          </w:tcPr>
          <w:p w:rsidR="00D6339A" w:rsidRPr="00763C28" w:rsidRDefault="00D6339A" w:rsidP="001326CA">
            <w:pPr>
              <w:jc w:val="center"/>
              <w:rPr>
                <w:bCs/>
                <w:szCs w:val="24"/>
              </w:rPr>
            </w:pPr>
            <w:r>
              <w:rPr>
                <w:bCs/>
                <w:szCs w:val="24"/>
              </w:rPr>
              <w:t>100,3</w:t>
            </w:r>
          </w:p>
        </w:tc>
        <w:tc>
          <w:tcPr>
            <w:tcW w:w="1417" w:type="dxa"/>
            <w:vAlign w:val="center"/>
          </w:tcPr>
          <w:p w:rsidR="00D6339A" w:rsidRPr="00763C28" w:rsidRDefault="00D6339A" w:rsidP="001326CA">
            <w:pPr>
              <w:jc w:val="center"/>
              <w:rPr>
                <w:bCs/>
                <w:szCs w:val="24"/>
              </w:rPr>
            </w:pPr>
            <w:r>
              <w:rPr>
                <w:bCs/>
                <w:szCs w:val="24"/>
              </w:rPr>
              <w:t>7 253,3</w:t>
            </w:r>
          </w:p>
        </w:tc>
        <w:tc>
          <w:tcPr>
            <w:tcW w:w="1417" w:type="dxa"/>
            <w:vAlign w:val="center"/>
          </w:tcPr>
          <w:p w:rsidR="00D6339A" w:rsidRPr="00763C28" w:rsidRDefault="00D6339A" w:rsidP="001326CA">
            <w:pPr>
              <w:jc w:val="center"/>
              <w:rPr>
                <w:bCs/>
                <w:szCs w:val="24"/>
              </w:rPr>
            </w:pPr>
            <w:r>
              <w:rPr>
                <w:bCs/>
                <w:szCs w:val="24"/>
              </w:rPr>
              <w:t>7 253,3</w:t>
            </w:r>
          </w:p>
        </w:tc>
      </w:tr>
      <w:tr w:rsidR="00D6339A" w:rsidRPr="00BE44FB" w:rsidTr="001326CA">
        <w:trPr>
          <w:cantSplit/>
          <w:trHeight w:val="1058"/>
        </w:trPr>
        <w:tc>
          <w:tcPr>
            <w:tcW w:w="3403" w:type="dxa"/>
            <w:vAlign w:val="bottom"/>
          </w:tcPr>
          <w:p w:rsidR="00D6339A" w:rsidRPr="00195A96" w:rsidRDefault="00D6339A" w:rsidP="001326CA">
            <w:pPr>
              <w:ind w:right="-108"/>
              <w:rPr>
                <w:szCs w:val="24"/>
              </w:rPr>
            </w:pPr>
            <w:r w:rsidRPr="00195A96">
              <w:rPr>
                <w:szCs w:val="24"/>
              </w:rPr>
              <w:t>«Развитие эффективности градостроительной деятельности на территории Балахнинского муниципального округа Нижегородской области»</w:t>
            </w:r>
          </w:p>
        </w:tc>
        <w:tc>
          <w:tcPr>
            <w:tcW w:w="1559" w:type="dxa"/>
            <w:vAlign w:val="center"/>
          </w:tcPr>
          <w:p w:rsidR="00D6339A" w:rsidRPr="00763C28" w:rsidRDefault="00D6339A" w:rsidP="001326CA">
            <w:pPr>
              <w:jc w:val="center"/>
              <w:rPr>
                <w:bCs/>
                <w:szCs w:val="24"/>
              </w:rPr>
            </w:pPr>
            <w:r w:rsidRPr="00763C28">
              <w:rPr>
                <w:bCs/>
                <w:szCs w:val="24"/>
              </w:rPr>
              <w:t>100,0</w:t>
            </w:r>
          </w:p>
        </w:tc>
        <w:tc>
          <w:tcPr>
            <w:tcW w:w="1418" w:type="dxa"/>
            <w:vAlign w:val="center"/>
          </w:tcPr>
          <w:p w:rsidR="00D6339A" w:rsidRPr="00763C28" w:rsidRDefault="00D6339A" w:rsidP="001326CA">
            <w:pPr>
              <w:jc w:val="center"/>
              <w:rPr>
                <w:bCs/>
                <w:szCs w:val="24"/>
              </w:rPr>
            </w:pPr>
            <w:r>
              <w:rPr>
                <w:bCs/>
                <w:szCs w:val="24"/>
              </w:rPr>
              <w:t>1 297,0</w:t>
            </w:r>
          </w:p>
        </w:tc>
        <w:tc>
          <w:tcPr>
            <w:tcW w:w="1134" w:type="dxa"/>
            <w:vAlign w:val="center"/>
          </w:tcPr>
          <w:p w:rsidR="00D6339A" w:rsidRPr="00763C28" w:rsidRDefault="00D6339A" w:rsidP="001326CA">
            <w:pPr>
              <w:jc w:val="center"/>
              <w:rPr>
                <w:bCs/>
                <w:szCs w:val="24"/>
              </w:rPr>
            </w:pPr>
            <w:r>
              <w:rPr>
                <w:bCs/>
                <w:szCs w:val="24"/>
              </w:rPr>
              <w:t>в 13 раз</w:t>
            </w:r>
          </w:p>
        </w:tc>
        <w:tc>
          <w:tcPr>
            <w:tcW w:w="1417" w:type="dxa"/>
            <w:vAlign w:val="center"/>
          </w:tcPr>
          <w:p w:rsidR="00D6339A" w:rsidRPr="00763C28" w:rsidRDefault="00D6339A" w:rsidP="001326CA">
            <w:pPr>
              <w:jc w:val="center"/>
              <w:rPr>
                <w:bCs/>
                <w:szCs w:val="24"/>
              </w:rPr>
            </w:pPr>
            <w:r>
              <w:rPr>
                <w:bCs/>
                <w:szCs w:val="24"/>
              </w:rPr>
              <w:t>90,0</w:t>
            </w:r>
          </w:p>
        </w:tc>
        <w:tc>
          <w:tcPr>
            <w:tcW w:w="1417" w:type="dxa"/>
            <w:vAlign w:val="center"/>
          </w:tcPr>
          <w:p w:rsidR="00D6339A" w:rsidRPr="00763C28" w:rsidRDefault="00D6339A" w:rsidP="001326CA">
            <w:pPr>
              <w:jc w:val="center"/>
              <w:rPr>
                <w:bCs/>
                <w:szCs w:val="24"/>
              </w:rPr>
            </w:pPr>
            <w:r>
              <w:rPr>
                <w:bCs/>
                <w:szCs w:val="24"/>
              </w:rPr>
              <w:t>90,0</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t>«Развитие предпринимательства Балахнинского муниципального округа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5 562,4</w:t>
            </w:r>
          </w:p>
        </w:tc>
        <w:tc>
          <w:tcPr>
            <w:tcW w:w="1418" w:type="dxa"/>
            <w:vAlign w:val="center"/>
          </w:tcPr>
          <w:p w:rsidR="00D6339A" w:rsidRPr="00C2544B" w:rsidRDefault="00D6339A" w:rsidP="001326CA">
            <w:pPr>
              <w:jc w:val="center"/>
              <w:rPr>
                <w:bCs/>
                <w:szCs w:val="24"/>
              </w:rPr>
            </w:pPr>
            <w:r>
              <w:rPr>
                <w:bCs/>
                <w:szCs w:val="24"/>
              </w:rPr>
              <w:t>5 383,5</w:t>
            </w:r>
          </w:p>
        </w:tc>
        <w:tc>
          <w:tcPr>
            <w:tcW w:w="1134" w:type="dxa"/>
            <w:vAlign w:val="center"/>
          </w:tcPr>
          <w:p w:rsidR="00D6339A" w:rsidRPr="00C2544B" w:rsidRDefault="00D6339A" w:rsidP="001326CA">
            <w:pPr>
              <w:jc w:val="center"/>
              <w:rPr>
                <w:bCs/>
                <w:szCs w:val="24"/>
              </w:rPr>
            </w:pPr>
            <w:r>
              <w:rPr>
                <w:bCs/>
                <w:szCs w:val="24"/>
              </w:rPr>
              <w:t>96,8</w:t>
            </w:r>
          </w:p>
        </w:tc>
        <w:tc>
          <w:tcPr>
            <w:tcW w:w="1417" w:type="dxa"/>
            <w:vAlign w:val="center"/>
          </w:tcPr>
          <w:p w:rsidR="00D6339A" w:rsidRPr="00C2544B" w:rsidRDefault="00D6339A" w:rsidP="001326CA">
            <w:pPr>
              <w:jc w:val="center"/>
              <w:rPr>
                <w:bCs/>
                <w:szCs w:val="24"/>
              </w:rPr>
            </w:pPr>
            <w:r>
              <w:rPr>
                <w:bCs/>
                <w:szCs w:val="24"/>
              </w:rPr>
              <w:t>5 383,5</w:t>
            </w:r>
          </w:p>
        </w:tc>
        <w:tc>
          <w:tcPr>
            <w:tcW w:w="1417" w:type="dxa"/>
            <w:vAlign w:val="center"/>
          </w:tcPr>
          <w:p w:rsidR="00D6339A" w:rsidRPr="00C2544B" w:rsidRDefault="00D6339A" w:rsidP="001326CA">
            <w:pPr>
              <w:jc w:val="center"/>
              <w:rPr>
                <w:bCs/>
                <w:szCs w:val="24"/>
              </w:rPr>
            </w:pPr>
            <w:r>
              <w:rPr>
                <w:bCs/>
                <w:szCs w:val="24"/>
              </w:rPr>
              <w:t>5 383,5</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«Повышение эффективности бюджетных расходов в Балахнинском муниципальном округе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108 483,9</w:t>
            </w:r>
          </w:p>
        </w:tc>
        <w:tc>
          <w:tcPr>
            <w:tcW w:w="1418" w:type="dxa"/>
            <w:vAlign w:val="center"/>
          </w:tcPr>
          <w:p w:rsidR="00D6339A" w:rsidRPr="00C2544B" w:rsidRDefault="00D6339A" w:rsidP="001326CA">
            <w:pPr>
              <w:jc w:val="center"/>
              <w:rPr>
                <w:bCs/>
                <w:szCs w:val="24"/>
              </w:rPr>
            </w:pPr>
            <w:r>
              <w:rPr>
                <w:bCs/>
                <w:szCs w:val="24"/>
              </w:rPr>
              <w:t>124 709,5</w:t>
            </w:r>
          </w:p>
        </w:tc>
        <w:tc>
          <w:tcPr>
            <w:tcW w:w="1134" w:type="dxa"/>
            <w:vAlign w:val="center"/>
          </w:tcPr>
          <w:p w:rsidR="00D6339A" w:rsidRPr="00C2544B" w:rsidRDefault="00D6339A" w:rsidP="001326CA">
            <w:pPr>
              <w:jc w:val="center"/>
              <w:rPr>
                <w:bCs/>
                <w:szCs w:val="24"/>
              </w:rPr>
            </w:pPr>
            <w:r>
              <w:rPr>
                <w:bCs/>
                <w:szCs w:val="24"/>
              </w:rPr>
              <w:t>115,0</w:t>
            </w:r>
          </w:p>
        </w:tc>
        <w:tc>
          <w:tcPr>
            <w:tcW w:w="1417" w:type="dxa"/>
            <w:vAlign w:val="center"/>
          </w:tcPr>
          <w:p w:rsidR="00D6339A" w:rsidRPr="00C2544B" w:rsidRDefault="00D6339A" w:rsidP="001326CA">
            <w:pPr>
              <w:jc w:val="center"/>
              <w:rPr>
                <w:bCs/>
                <w:szCs w:val="24"/>
              </w:rPr>
            </w:pPr>
            <w:r>
              <w:rPr>
                <w:bCs/>
                <w:szCs w:val="24"/>
              </w:rPr>
              <w:t>121 698,0</w:t>
            </w:r>
          </w:p>
        </w:tc>
        <w:tc>
          <w:tcPr>
            <w:tcW w:w="1417" w:type="dxa"/>
            <w:vAlign w:val="center"/>
          </w:tcPr>
          <w:p w:rsidR="00D6339A" w:rsidRPr="00C2544B" w:rsidRDefault="00D6339A" w:rsidP="001326CA">
            <w:pPr>
              <w:jc w:val="center"/>
              <w:rPr>
                <w:bCs/>
                <w:szCs w:val="24"/>
              </w:rPr>
            </w:pPr>
            <w:r>
              <w:rPr>
                <w:bCs/>
                <w:szCs w:val="24"/>
              </w:rPr>
              <w:t>114 944,3</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lastRenderedPageBreak/>
              <w:t>«Развитие агропромышленного комплекса Балахнинского муниципального округа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15 609,3</w:t>
            </w:r>
          </w:p>
        </w:tc>
        <w:tc>
          <w:tcPr>
            <w:tcW w:w="1418" w:type="dxa"/>
            <w:vAlign w:val="center"/>
          </w:tcPr>
          <w:p w:rsidR="00D6339A" w:rsidRPr="00C2544B" w:rsidRDefault="00D6339A" w:rsidP="001326CA">
            <w:pPr>
              <w:jc w:val="center"/>
              <w:rPr>
                <w:bCs/>
                <w:szCs w:val="24"/>
              </w:rPr>
            </w:pPr>
            <w:r>
              <w:rPr>
                <w:bCs/>
                <w:szCs w:val="24"/>
              </w:rPr>
              <w:t>0,0</w:t>
            </w:r>
          </w:p>
        </w:tc>
        <w:tc>
          <w:tcPr>
            <w:tcW w:w="1134" w:type="dxa"/>
            <w:vAlign w:val="center"/>
          </w:tcPr>
          <w:p w:rsidR="00D6339A" w:rsidRPr="00C2544B" w:rsidRDefault="00D6339A" w:rsidP="001326CA">
            <w:pPr>
              <w:jc w:val="center"/>
              <w:rPr>
                <w:bCs/>
                <w:szCs w:val="24"/>
              </w:rPr>
            </w:pPr>
            <w:r>
              <w:rPr>
                <w:bCs/>
                <w:szCs w:val="24"/>
              </w:rPr>
              <w:t>-</w:t>
            </w:r>
          </w:p>
        </w:tc>
        <w:tc>
          <w:tcPr>
            <w:tcW w:w="1417" w:type="dxa"/>
            <w:vAlign w:val="center"/>
          </w:tcPr>
          <w:p w:rsidR="00D6339A" w:rsidRPr="00C2544B" w:rsidRDefault="00D6339A" w:rsidP="001326CA">
            <w:pPr>
              <w:jc w:val="center"/>
              <w:rPr>
                <w:bCs/>
                <w:szCs w:val="24"/>
              </w:rPr>
            </w:pPr>
            <w:r>
              <w:rPr>
                <w:bCs/>
                <w:szCs w:val="24"/>
              </w:rPr>
              <w:t>0,0</w:t>
            </w:r>
          </w:p>
        </w:tc>
        <w:tc>
          <w:tcPr>
            <w:tcW w:w="1417" w:type="dxa"/>
            <w:vAlign w:val="center"/>
          </w:tcPr>
          <w:p w:rsidR="00D6339A" w:rsidRPr="00C2544B" w:rsidRDefault="00D6339A" w:rsidP="001326CA">
            <w:pPr>
              <w:jc w:val="center"/>
              <w:rPr>
                <w:bCs/>
                <w:szCs w:val="24"/>
              </w:rPr>
            </w:pPr>
            <w:r>
              <w:rPr>
                <w:bCs/>
                <w:szCs w:val="24"/>
              </w:rPr>
              <w:t>0,0</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t>«Государственная поддержка граждан по обеспечению жильем на территории Балахнинского муниципального округа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73 732,2</w:t>
            </w:r>
          </w:p>
        </w:tc>
        <w:tc>
          <w:tcPr>
            <w:tcW w:w="1418" w:type="dxa"/>
            <w:vAlign w:val="center"/>
          </w:tcPr>
          <w:p w:rsidR="00D6339A" w:rsidRPr="00C2544B" w:rsidRDefault="00D6339A" w:rsidP="001326CA">
            <w:pPr>
              <w:jc w:val="center"/>
              <w:rPr>
                <w:bCs/>
                <w:szCs w:val="24"/>
              </w:rPr>
            </w:pPr>
            <w:r>
              <w:rPr>
                <w:bCs/>
                <w:szCs w:val="24"/>
              </w:rPr>
              <w:t>71 576,7</w:t>
            </w:r>
          </w:p>
        </w:tc>
        <w:tc>
          <w:tcPr>
            <w:tcW w:w="1134" w:type="dxa"/>
            <w:vAlign w:val="center"/>
          </w:tcPr>
          <w:p w:rsidR="00D6339A" w:rsidRPr="00C2544B" w:rsidRDefault="00D6339A" w:rsidP="001326CA">
            <w:pPr>
              <w:jc w:val="center"/>
              <w:rPr>
                <w:bCs/>
                <w:szCs w:val="24"/>
              </w:rPr>
            </w:pPr>
            <w:r>
              <w:rPr>
                <w:bCs/>
                <w:szCs w:val="24"/>
              </w:rPr>
              <w:t>97,1</w:t>
            </w:r>
          </w:p>
        </w:tc>
        <w:tc>
          <w:tcPr>
            <w:tcW w:w="1417" w:type="dxa"/>
            <w:vAlign w:val="center"/>
          </w:tcPr>
          <w:p w:rsidR="00D6339A" w:rsidRPr="00C2544B" w:rsidRDefault="00D6339A" w:rsidP="001326CA">
            <w:pPr>
              <w:jc w:val="center"/>
              <w:rPr>
                <w:bCs/>
                <w:szCs w:val="24"/>
              </w:rPr>
            </w:pPr>
            <w:r>
              <w:rPr>
                <w:bCs/>
                <w:szCs w:val="24"/>
              </w:rPr>
              <w:t>79 255,4</w:t>
            </w:r>
          </w:p>
        </w:tc>
        <w:tc>
          <w:tcPr>
            <w:tcW w:w="1417" w:type="dxa"/>
            <w:vAlign w:val="center"/>
          </w:tcPr>
          <w:p w:rsidR="00D6339A" w:rsidRPr="00C2544B" w:rsidRDefault="00D6339A" w:rsidP="001326CA">
            <w:pPr>
              <w:ind w:left="151" w:hanging="151"/>
              <w:jc w:val="center"/>
              <w:rPr>
                <w:bCs/>
                <w:szCs w:val="24"/>
              </w:rPr>
            </w:pPr>
            <w:r>
              <w:rPr>
                <w:bCs/>
                <w:szCs w:val="24"/>
              </w:rPr>
              <w:t>63 894,1</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«Информационная среда Балахнинского муниципального округа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10 546,7</w:t>
            </w:r>
          </w:p>
        </w:tc>
        <w:tc>
          <w:tcPr>
            <w:tcW w:w="1418" w:type="dxa"/>
            <w:shd w:val="clear" w:color="auto" w:fill="auto"/>
            <w:vAlign w:val="center"/>
          </w:tcPr>
          <w:p w:rsidR="00D6339A" w:rsidRPr="00C2544B" w:rsidRDefault="00D6339A" w:rsidP="001326CA">
            <w:pPr>
              <w:jc w:val="center"/>
              <w:rPr>
                <w:bCs/>
                <w:szCs w:val="24"/>
              </w:rPr>
            </w:pPr>
            <w:r>
              <w:rPr>
                <w:bCs/>
                <w:szCs w:val="24"/>
              </w:rPr>
              <w:t>13 902,0</w:t>
            </w:r>
          </w:p>
        </w:tc>
        <w:tc>
          <w:tcPr>
            <w:tcW w:w="1134" w:type="dxa"/>
            <w:shd w:val="clear" w:color="auto" w:fill="auto"/>
            <w:vAlign w:val="center"/>
          </w:tcPr>
          <w:p w:rsidR="00D6339A" w:rsidRPr="00C2544B" w:rsidRDefault="00D6339A" w:rsidP="001326CA">
            <w:pPr>
              <w:jc w:val="center"/>
              <w:rPr>
                <w:bCs/>
                <w:szCs w:val="24"/>
              </w:rPr>
            </w:pPr>
            <w:r>
              <w:rPr>
                <w:bCs/>
                <w:szCs w:val="24"/>
              </w:rPr>
              <w:t>131,8</w:t>
            </w:r>
          </w:p>
        </w:tc>
        <w:tc>
          <w:tcPr>
            <w:tcW w:w="1417" w:type="dxa"/>
            <w:shd w:val="clear" w:color="auto" w:fill="auto"/>
            <w:vAlign w:val="center"/>
          </w:tcPr>
          <w:p w:rsidR="00D6339A" w:rsidRPr="00C2544B" w:rsidRDefault="00D6339A" w:rsidP="001326CA">
            <w:pPr>
              <w:jc w:val="center"/>
              <w:rPr>
                <w:bCs/>
                <w:szCs w:val="24"/>
              </w:rPr>
            </w:pPr>
            <w:r>
              <w:rPr>
                <w:bCs/>
                <w:szCs w:val="24"/>
              </w:rPr>
              <w:t>14 382,6</w:t>
            </w:r>
          </w:p>
        </w:tc>
        <w:tc>
          <w:tcPr>
            <w:tcW w:w="1417" w:type="dxa"/>
            <w:shd w:val="clear" w:color="auto" w:fill="auto"/>
            <w:vAlign w:val="center"/>
          </w:tcPr>
          <w:p w:rsidR="00D6339A" w:rsidRPr="00C2544B" w:rsidRDefault="00D6339A" w:rsidP="001326CA">
            <w:pPr>
              <w:jc w:val="center"/>
              <w:rPr>
                <w:bCs/>
                <w:szCs w:val="24"/>
              </w:rPr>
            </w:pPr>
            <w:r>
              <w:rPr>
                <w:bCs/>
                <w:szCs w:val="24"/>
              </w:rPr>
              <w:t>14 382,6</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«Благоустройство и озеленение территории Балахнинского муниципального округа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63 630,1</w:t>
            </w:r>
          </w:p>
        </w:tc>
        <w:tc>
          <w:tcPr>
            <w:tcW w:w="1418" w:type="dxa"/>
            <w:vAlign w:val="center"/>
          </w:tcPr>
          <w:p w:rsidR="00D6339A" w:rsidRPr="00C2544B" w:rsidRDefault="00D6339A" w:rsidP="001326CA">
            <w:pPr>
              <w:jc w:val="center"/>
              <w:rPr>
                <w:bCs/>
                <w:szCs w:val="24"/>
              </w:rPr>
            </w:pPr>
            <w:r>
              <w:rPr>
                <w:bCs/>
                <w:szCs w:val="24"/>
              </w:rPr>
              <w:t>32 437,5</w:t>
            </w:r>
          </w:p>
        </w:tc>
        <w:tc>
          <w:tcPr>
            <w:tcW w:w="1134" w:type="dxa"/>
            <w:vAlign w:val="center"/>
          </w:tcPr>
          <w:p w:rsidR="00D6339A" w:rsidRPr="00C2544B" w:rsidRDefault="00D6339A" w:rsidP="001326CA">
            <w:pPr>
              <w:jc w:val="center"/>
              <w:rPr>
                <w:bCs/>
                <w:szCs w:val="24"/>
              </w:rPr>
            </w:pPr>
            <w:r>
              <w:rPr>
                <w:bCs/>
                <w:szCs w:val="24"/>
              </w:rPr>
              <w:t>51,0</w:t>
            </w:r>
          </w:p>
        </w:tc>
        <w:tc>
          <w:tcPr>
            <w:tcW w:w="1417" w:type="dxa"/>
            <w:vAlign w:val="center"/>
          </w:tcPr>
          <w:p w:rsidR="00D6339A" w:rsidRPr="00C2544B" w:rsidRDefault="00D6339A" w:rsidP="001326CA">
            <w:pPr>
              <w:jc w:val="center"/>
              <w:rPr>
                <w:bCs/>
                <w:szCs w:val="24"/>
              </w:rPr>
            </w:pPr>
            <w:r>
              <w:rPr>
                <w:bCs/>
                <w:szCs w:val="24"/>
              </w:rPr>
              <w:t>41 430,2</w:t>
            </w:r>
          </w:p>
        </w:tc>
        <w:tc>
          <w:tcPr>
            <w:tcW w:w="1417" w:type="dxa"/>
            <w:vAlign w:val="center"/>
          </w:tcPr>
          <w:p w:rsidR="00D6339A" w:rsidRPr="00C2544B" w:rsidRDefault="00D6339A" w:rsidP="001326CA">
            <w:pPr>
              <w:jc w:val="center"/>
              <w:rPr>
                <w:bCs/>
                <w:szCs w:val="24"/>
              </w:rPr>
            </w:pPr>
            <w:r>
              <w:rPr>
                <w:bCs/>
                <w:szCs w:val="24"/>
              </w:rPr>
              <w:t>39 230,2</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«Обеспечение первичных мер пожарной безопасности на территории Балахнинского муниципального округа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4 087,0</w:t>
            </w:r>
          </w:p>
        </w:tc>
        <w:tc>
          <w:tcPr>
            <w:tcW w:w="1418" w:type="dxa"/>
            <w:vAlign w:val="center"/>
          </w:tcPr>
          <w:p w:rsidR="00D6339A" w:rsidRPr="00C2544B" w:rsidRDefault="00D6339A" w:rsidP="001326CA">
            <w:pPr>
              <w:jc w:val="center"/>
              <w:rPr>
                <w:bCs/>
                <w:szCs w:val="24"/>
              </w:rPr>
            </w:pPr>
            <w:r>
              <w:rPr>
                <w:bCs/>
                <w:szCs w:val="24"/>
              </w:rPr>
              <w:t>3 678,3</w:t>
            </w:r>
          </w:p>
        </w:tc>
        <w:tc>
          <w:tcPr>
            <w:tcW w:w="1134" w:type="dxa"/>
            <w:vAlign w:val="center"/>
          </w:tcPr>
          <w:p w:rsidR="00D6339A" w:rsidRPr="00C2544B" w:rsidRDefault="00D6339A" w:rsidP="001326CA">
            <w:pPr>
              <w:jc w:val="center"/>
              <w:rPr>
                <w:bCs/>
                <w:szCs w:val="24"/>
              </w:rPr>
            </w:pPr>
            <w:r>
              <w:rPr>
                <w:bCs/>
                <w:szCs w:val="24"/>
              </w:rPr>
              <w:t>90,0</w:t>
            </w:r>
          </w:p>
        </w:tc>
        <w:tc>
          <w:tcPr>
            <w:tcW w:w="1417" w:type="dxa"/>
            <w:vAlign w:val="center"/>
          </w:tcPr>
          <w:p w:rsidR="00D6339A" w:rsidRPr="00C2544B" w:rsidRDefault="00D6339A" w:rsidP="001326CA">
            <w:pPr>
              <w:jc w:val="center"/>
              <w:rPr>
                <w:bCs/>
                <w:szCs w:val="24"/>
              </w:rPr>
            </w:pPr>
            <w:r>
              <w:rPr>
                <w:bCs/>
                <w:szCs w:val="24"/>
              </w:rPr>
              <w:t>3 678,3</w:t>
            </w:r>
          </w:p>
        </w:tc>
        <w:tc>
          <w:tcPr>
            <w:tcW w:w="1417" w:type="dxa"/>
            <w:vAlign w:val="center"/>
          </w:tcPr>
          <w:p w:rsidR="00D6339A" w:rsidRPr="00C2544B" w:rsidRDefault="00D6339A" w:rsidP="001326CA">
            <w:pPr>
              <w:jc w:val="center"/>
              <w:rPr>
                <w:bCs/>
                <w:szCs w:val="24"/>
              </w:rPr>
            </w:pPr>
            <w:r>
              <w:rPr>
                <w:bCs/>
                <w:szCs w:val="24"/>
              </w:rPr>
              <w:t>3 678,3</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«Обеспечение безопасности дорожного движения на территории Балахнинского муниципального округа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73 637,3</w:t>
            </w:r>
          </w:p>
        </w:tc>
        <w:tc>
          <w:tcPr>
            <w:tcW w:w="1418" w:type="dxa"/>
            <w:shd w:val="clear" w:color="auto" w:fill="auto"/>
            <w:vAlign w:val="center"/>
          </w:tcPr>
          <w:p w:rsidR="00D6339A" w:rsidRPr="00C2544B" w:rsidRDefault="00D6339A" w:rsidP="001326CA">
            <w:pPr>
              <w:jc w:val="center"/>
              <w:rPr>
                <w:bCs/>
                <w:szCs w:val="24"/>
              </w:rPr>
            </w:pPr>
            <w:r>
              <w:rPr>
                <w:bCs/>
                <w:szCs w:val="24"/>
              </w:rPr>
              <w:t>60 593,3</w:t>
            </w:r>
          </w:p>
        </w:tc>
        <w:tc>
          <w:tcPr>
            <w:tcW w:w="1134" w:type="dxa"/>
            <w:shd w:val="clear" w:color="auto" w:fill="auto"/>
            <w:vAlign w:val="center"/>
          </w:tcPr>
          <w:p w:rsidR="00D6339A" w:rsidRPr="00C2544B" w:rsidRDefault="00D6339A" w:rsidP="001326CA">
            <w:pPr>
              <w:jc w:val="center"/>
              <w:rPr>
                <w:bCs/>
                <w:szCs w:val="24"/>
              </w:rPr>
            </w:pPr>
            <w:r>
              <w:rPr>
                <w:bCs/>
                <w:szCs w:val="24"/>
              </w:rPr>
              <w:t>82,3</w:t>
            </w:r>
          </w:p>
        </w:tc>
        <w:tc>
          <w:tcPr>
            <w:tcW w:w="1417" w:type="dxa"/>
            <w:shd w:val="clear" w:color="auto" w:fill="auto"/>
            <w:vAlign w:val="center"/>
          </w:tcPr>
          <w:p w:rsidR="00D6339A" w:rsidRPr="00C2544B" w:rsidRDefault="00D6339A" w:rsidP="001326CA">
            <w:pPr>
              <w:jc w:val="center"/>
              <w:rPr>
                <w:bCs/>
                <w:szCs w:val="24"/>
              </w:rPr>
            </w:pPr>
            <w:r>
              <w:rPr>
                <w:bCs/>
                <w:szCs w:val="24"/>
              </w:rPr>
              <w:t>71 946,8</w:t>
            </w:r>
          </w:p>
        </w:tc>
        <w:tc>
          <w:tcPr>
            <w:tcW w:w="1417" w:type="dxa"/>
            <w:shd w:val="clear" w:color="auto" w:fill="auto"/>
            <w:vAlign w:val="center"/>
          </w:tcPr>
          <w:p w:rsidR="00D6339A" w:rsidRPr="00C2544B" w:rsidRDefault="00D6339A" w:rsidP="001326CA">
            <w:pPr>
              <w:jc w:val="center"/>
              <w:rPr>
                <w:bCs/>
                <w:szCs w:val="24"/>
              </w:rPr>
            </w:pPr>
            <w:r>
              <w:rPr>
                <w:bCs/>
                <w:szCs w:val="24"/>
              </w:rPr>
              <w:t>73 650,8</w:t>
            </w:r>
          </w:p>
        </w:tc>
      </w:tr>
      <w:tr w:rsidR="00D6339A" w:rsidRPr="00BE44FB" w:rsidTr="001326CA">
        <w:trPr>
          <w:cantSplit/>
        </w:trPr>
        <w:tc>
          <w:tcPr>
            <w:tcW w:w="3403" w:type="dxa"/>
            <w:vAlign w:val="bottom"/>
          </w:tcPr>
          <w:p w:rsidR="00D6339A" w:rsidRPr="00BE44FB" w:rsidRDefault="00D6339A" w:rsidP="001326CA">
            <w:pPr>
              <w:ind w:right="-108"/>
              <w:rPr>
                <w:szCs w:val="24"/>
                <w:highlight w:val="yellow"/>
              </w:rPr>
            </w:pPr>
            <w:r w:rsidRPr="00195A96">
              <w:rPr>
                <w:szCs w:val="24"/>
              </w:rPr>
              <w:t>«Формирование комфортной городской среды на территории Балахнинского муниципального округа Нижегородской области»</w:t>
            </w:r>
          </w:p>
        </w:tc>
        <w:tc>
          <w:tcPr>
            <w:tcW w:w="1559" w:type="dxa"/>
            <w:vAlign w:val="center"/>
          </w:tcPr>
          <w:p w:rsidR="00D6339A" w:rsidRPr="00C2544B" w:rsidRDefault="00D6339A" w:rsidP="001326CA">
            <w:pPr>
              <w:jc w:val="center"/>
              <w:rPr>
                <w:bCs/>
                <w:szCs w:val="24"/>
              </w:rPr>
            </w:pPr>
            <w:r w:rsidRPr="00C2544B">
              <w:rPr>
                <w:bCs/>
                <w:szCs w:val="24"/>
              </w:rPr>
              <w:t>33 577,4</w:t>
            </w:r>
          </w:p>
        </w:tc>
        <w:tc>
          <w:tcPr>
            <w:tcW w:w="1418" w:type="dxa"/>
            <w:vAlign w:val="center"/>
          </w:tcPr>
          <w:p w:rsidR="00D6339A" w:rsidRPr="00C2544B" w:rsidRDefault="00D6339A" w:rsidP="001326CA">
            <w:pPr>
              <w:jc w:val="center"/>
              <w:rPr>
                <w:bCs/>
                <w:szCs w:val="24"/>
              </w:rPr>
            </w:pPr>
            <w:r>
              <w:rPr>
                <w:bCs/>
                <w:szCs w:val="24"/>
              </w:rPr>
              <w:t>36 306,9</w:t>
            </w:r>
          </w:p>
        </w:tc>
        <w:tc>
          <w:tcPr>
            <w:tcW w:w="1134" w:type="dxa"/>
            <w:vAlign w:val="center"/>
          </w:tcPr>
          <w:p w:rsidR="00D6339A" w:rsidRPr="00C2544B" w:rsidRDefault="00D6339A" w:rsidP="001326CA">
            <w:pPr>
              <w:jc w:val="center"/>
              <w:rPr>
                <w:bCs/>
                <w:szCs w:val="24"/>
              </w:rPr>
            </w:pPr>
            <w:r>
              <w:rPr>
                <w:bCs/>
                <w:szCs w:val="24"/>
              </w:rPr>
              <w:t>108,1</w:t>
            </w:r>
          </w:p>
        </w:tc>
        <w:tc>
          <w:tcPr>
            <w:tcW w:w="1417" w:type="dxa"/>
            <w:vAlign w:val="center"/>
          </w:tcPr>
          <w:p w:rsidR="00D6339A" w:rsidRPr="00C2544B" w:rsidRDefault="00D6339A" w:rsidP="001326CA">
            <w:pPr>
              <w:jc w:val="center"/>
              <w:rPr>
                <w:bCs/>
                <w:szCs w:val="24"/>
              </w:rPr>
            </w:pPr>
            <w:r>
              <w:rPr>
                <w:bCs/>
                <w:szCs w:val="24"/>
              </w:rPr>
              <w:t>41 921,2</w:t>
            </w:r>
          </w:p>
        </w:tc>
        <w:tc>
          <w:tcPr>
            <w:tcW w:w="1417" w:type="dxa"/>
            <w:vAlign w:val="center"/>
          </w:tcPr>
          <w:p w:rsidR="00D6339A" w:rsidRPr="00C2544B" w:rsidRDefault="00D6339A" w:rsidP="001326CA">
            <w:pPr>
              <w:jc w:val="center"/>
              <w:rPr>
                <w:bCs/>
                <w:szCs w:val="24"/>
              </w:rPr>
            </w:pPr>
            <w:r>
              <w:rPr>
                <w:bCs/>
                <w:szCs w:val="24"/>
              </w:rPr>
              <w:t>42 217,9</w:t>
            </w:r>
          </w:p>
        </w:tc>
      </w:tr>
      <w:tr w:rsidR="00D6339A" w:rsidRPr="00BE44FB" w:rsidTr="001326CA">
        <w:trPr>
          <w:cantSplit/>
        </w:trPr>
        <w:tc>
          <w:tcPr>
            <w:tcW w:w="3403" w:type="dxa"/>
            <w:vAlign w:val="bottom"/>
          </w:tcPr>
          <w:p w:rsidR="00D6339A" w:rsidRPr="00195A96" w:rsidRDefault="00D6339A" w:rsidP="001326CA">
            <w:pPr>
              <w:ind w:right="-108"/>
              <w:rPr>
                <w:szCs w:val="24"/>
              </w:rPr>
            </w:pPr>
            <w:r w:rsidRPr="00195A96">
              <w:rPr>
                <w:szCs w:val="24"/>
              </w:rPr>
              <w:t>«Защита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1559" w:type="dxa"/>
            <w:vAlign w:val="center"/>
          </w:tcPr>
          <w:p w:rsidR="00D6339A" w:rsidRPr="00885D20" w:rsidRDefault="00D6339A" w:rsidP="001326CA">
            <w:pPr>
              <w:jc w:val="center"/>
              <w:rPr>
                <w:bCs/>
                <w:szCs w:val="24"/>
              </w:rPr>
            </w:pPr>
            <w:r w:rsidRPr="00885D20">
              <w:rPr>
                <w:bCs/>
                <w:szCs w:val="24"/>
              </w:rPr>
              <w:t>3 756,1</w:t>
            </w:r>
          </w:p>
        </w:tc>
        <w:tc>
          <w:tcPr>
            <w:tcW w:w="1418" w:type="dxa"/>
            <w:vAlign w:val="center"/>
          </w:tcPr>
          <w:p w:rsidR="00D6339A" w:rsidRPr="00885D20" w:rsidRDefault="00D6339A" w:rsidP="001326CA">
            <w:pPr>
              <w:jc w:val="center"/>
              <w:rPr>
                <w:bCs/>
                <w:szCs w:val="24"/>
              </w:rPr>
            </w:pPr>
            <w:r>
              <w:rPr>
                <w:bCs/>
                <w:szCs w:val="24"/>
              </w:rPr>
              <w:t>3 505,7</w:t>
            </w:r>
          </w:p>
        </w:tc>
        <w:tc>
          <w:tcPr>
            <w:tcW w:w="1134" w:type="dxa"/>
            <w:vAlign w:val="center"/>
          </w:tcPr>
          <w:p w:rsidR="00D6339A" w:rsidRPr="00885D20" w:rsidRDefault="00D6339A" w:rsidP="001326CA">
            <w:pPr>
              <w:jc w:val="center"/>
              <w:rPr>
                <w:bCs/>
                <w:szCs w:val="24"/>
              </w:rPr>
            </w:pPr>
            <w:r>
              <w:rPr>
                <w:bCs/>
                <w:szCs w:val="24"/>
              </w:rPr>
              <w:t>93,3</w:t>
            </w:r>
          </w:p>
        </w:tc>
        <w:tc>
          <w:tcPr>
            <w:tcW w:w="1417" w:type="dxa"/>
            <w:vAlign w:val="center"/>
          </w:tcPr>
          <w:p w:rsidR="00D6339A" w:rsidRPr="00885D20" w:rsidRDefault="00D6339A" w:rsidP="001326CA">
            <w:pPr>
              <w:jc w:val="center"/>
              <w:rPr>
                <w:bCs/>
                <w:szCs w:val="24"/>
              </w:rPr>
            </w:pPr>
            <w:r>
              <w:rPr>
                <w:bCs/>
                <w:szCs w:val="24"/>
              </w:rPr>
              <w:t>9 405,7</w:t>
            </w:r>
          </w:p>
        </w:tc>
        <w:tc>
          <w:tcPr>
            <w:tcW w:w="1417" w:type="dxa"/>
            <w:vAlign w:val="center"/>
          </w:tcPr>
          <w:p w:rsidR="00D6339A" w:rsidRPr="00885D20" w:rsidRDefault="00D6339A" w:rsidP="001326CA">
            <w:pPr>
              <w:jc w:val="center"/>
              <w:rPr>
                <w:bCs/>
                <w:szCs w:val="24"/>
              </w:rPr>
            </w:pPr>
            <w:r>
              <w:rPr>
                <w:bCs/>
                <w:szCs w:val="24"/>
              </w:rPr>
              <w:t>9 405,7</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«Развитие услуг в сфере похоронного дела в Балахнинском муниципальном округе Нижегородской области»</w:t>
            </w:r>
          </w:p>
        </w:tc>
        <w:tc>
          <w:tcPr>
            <w:tcW w:w="1559" w:type="dxa"/>
            <w:vAlign w:val="center"/>
          </w:tcPr>
          <w:p w:rsidR="00D6339A" w:rsidRPr="00885D20" w:rsidRDefault="00D6339A" w:rsidP="001326CA">
            <w:pPr>
              <w:jc w:val="center"/>
              <w:rPr>
                <w:bCs/>
                <w:szCs w:val="24"/>
              </w:rPr>
            </w:pPr>
            <w:r w:rsidRPr="00885D20">
              <w:rPr>
                <w:bCs/>
                <w:szCs w:val="24"/>
              </w:rPr>
              <w:t>13 383,4</w:t>
            </w:r>
          </w:p>
        </w:tc>
        <w:tc>
          <w:tcPr>
            <w:tcW w:w="1418" w:type="dxa"/>
            <w:vAlign w:val="center"/>
          </w:tcPr>
          <w:p w:rsidR="00D6339A" w:rsidRPr="00885D20" w:rsidRDefault="00D6339A" w:rsidP="001326CA">
            <w:pPr>
              <w:jc w:val="center"/>
              <w:rPr>
                <w:bCs/>
                <w:szCs w:val="24"/>
              </w:rPr>
            </w:pPr>
            <w:r>
              <w:rPr>
                <w:bCs/>
                <w:szCs w:val="24"/>
              </w:rPr>
              <w:t>7 660,7</w:t>
            </w:r>
          </w:p>
        </w:tc>
        <w:tc>
          <w:tcPr>
            <w:tcW w:w="1134" w:type="dxa"/>
            <w:vAlign w:val="center"/>
          </w:tcPr>
          <w:p w:rsidR="00D6339A" w:rsidRPr="00885D20" w:rsidRDefault="00D6339A" w:rsidP="001326CA">
            <w:pPr>
              <w:jc w:val="center"/>
              <w:rPr>
                <w:bCs/>
                <w:szCs w:val="24"/>
              </w:rPr>
            </w:pPr>
            <w:r>
              <w:rPr>
                <w:bCs/>
                <w:szCs w:val="24"/>
              </w:rPr>
              <w:t>57,2</w:t>
            </w:r>
          </w:p>
        </w:tc>
        <w:tc>
          <w:tcPr>
            <w:tcW w:w="1417" w:type="dxa"/>
            <w:vAlign w:val="center"/>
          </w:tcPr>
          <w:p w:rsidR="00D6339A" w:rsidRPr="00885D20" w:rsidRDefault="00D6339A" w:rsidP="001326CA">
            <w:pPr>
              <w:jc w:val="center"/>
              <w:rPr>
                <w:bCs/>
                <w:szCs w:val="24"/>
              </w:rPr>
            </w:pPr>
            <w:r>
              <w:rPr>
                <w:bCs/>
                <w:szCs w:val="24"/>
              </w:rPr>
              <w:t>7 986,3</w:t>
            </w:r>
          </w:p>
        </w:tc>
        <w:tc>
          <w:tcPr>
            <w:tcW w:w="1417" w:type="dxa"/>
            <w:vAlign w:val="center"/>
          </w:tcPr>
          <w:p w:rsidR="00D6339A" w:rsidRPr="00885D20" w:rsidRDefault="00D6339A" w:rsidP="001326CA">
            <w:pPr>
              <w:jc w:val="center"/>
              <w:rPr>
                <w:bCs/>
                <w:szCs w:val="24"/>
              </w:rPr>
            </w:pPr>
            <w:r>
              <w:rPr>
                <w:bCs/>
                <w:szCs w:val="24"/>
              </w:rPr>
              <w:t>7 986,3</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lastRenderedPageBreak/>
              <w:t>Муниципальная программа «Развитие сферы жилищно-коммунального хозяйства Балахнинского муниципального округа Нижегородской области на период 2023-2028 годы»</w:t>
            </w:r>
          </w:p>
        </w:tc>
        <w:tc>
          <w:tcPr>
            <w:tcW w:w="1559" w:type="dxa"/>
            <w:vAlign w:val="center"/>
          </w:tcPr>
          <w:p w:rsidR="00D6339A" w:rsidRPr="00885D20" w:rsidRDefault="00D6339A" w:rsidP="001326CA">
            <w:pPr>
              <w:jc w:val="center"/>
              <w:rPr>
                <w:bCs/>
                <w:szCs w:val="24"/>
              </w:rPr>
            </w:pPr>
            <w:r w:rsidRPr="00885D20">
              <w:rPr>
                <w:bCs/>
                <w:szCs w:val="24"/>
              </w:rPr>
              <w:t>29 738,6</w:t>
            </w:r>
          </w:p>
        </w:tc>
        <w:tc>
          <w:tcPr>
            <w:tcW w:w="1418" w:type="dxa"/>
            <w:vAlign w:val="center"/>
          </w:tcPr>
          <w:p w:rsidR="00D6339A" w:rsidRPr="00885D20" w:rsidRDefault="00D6339A" w:rsidP="001326CA">
            <w:pPr>
              <w:jc w:val="center"/>
              <w:rPr>
                <w:bCs/>
                <w:szCs w:val="24"/>
              </w:rPr>
            </w:pPr>
            <w:r>
              <w:rPr>
                <w:bCs/>
                <w:szCs w:val="24"/>
              </w:rPr>
              <w:t>12 638,5</w:t>
            </w:r>
          </w:p>
        </w:tc>
        <w:tc>
          <w:tcPr>
            <w:tcW w:w="1134" w:type="dxa"/>
            <w:vAlign w:val="center"/>
          </w:tcPr>
          <w:p w:rsidR="00D6339A" w:rsidRPr="00885D20" w:rsidRDefault="00D6339A" w:rsidP="001326CA">
            <w:pPr>
              <w:jc w:val="center"/>
              <w:rPr>
                <w:bCs/>
                <w:szCs w:val="24"/>
              </w:rPr>
            </w:pPr>
            <w:r>
              <w:rPr>
                <w:bCs/>
                <w:szCs w:val="24"/>
              </w:rPr>
              <w:t>42,5</w:t>
            </w:r>
          </w:p>
        </w:tc>
        <w:tc>
          <w:tcPr>
            <w:tcW w:w="1417" w:type="dxa"/>
            <w:vAlign w:val="center"/>
          </w:tcPr>
          <w:p w:rsidR="00D6339A" w:rsidRPr="00885D20" w:rsidRDefault="00D6339A" w:rsidP="001326CA">
            <w:pPr>
              <w:jc w:val="center"/>
              <w:rPr>
                <w:bCs/>
                <w:szCs w:val="24"/>
              </w:rPr>
            </w:pPr>
            <w:r>
              <w:rPr>
                <w:bCs/>
                <w:szCs w:val="24"/>
              </w:rPr>
              <w:t>6 252,5</w:t>
            </w:r>
          </w:p>
        </w:tc>
        <w:tc>
          <w:tcPr>
            <w:tcW w:w="1417" w:type="dxa"/>
            <w:vAlign w:val="center"/>
          </w:tcPr>
          <w:p w:rsidR="00D6339A" w:rsidRPr="00885D20" w:rsidRDefault="00D6339A" w:rsidP="001326CA">
            <w:pPr>
              <w:jc w:val="center"/>
              <w:rPr>
                <w:bCs/>
                <w:szCs w:val="24"/>
              </w:rPr>
            </w:pPr>
            <w:r>
              <w:rPr>
                <w:bCs/>
                <w:szCs w:val="24"/>
              </w:rPr>
              <w:t>10 252,5</w:t>
            </w:r>
          </w:p>
        </w:tc>
      </w:tr>
      <w:tr w:rsidR="00D6339A" w:rsidRPr="00BE44FB" w:rsidTr="001326CA">
        <w:trPr>
          <w:cantSplit/>
        </w:trPr>
        <w:tc>
          <w:tcPr>
            <w:tcW w:w="3403" w:type="dxa"/>
            <w:vAlign w:val="bottom"/>
          </w:tcPr>
          <w:p w:rsidR="00D6339A" w:rsidRPr="00195A96" w:rsidRDefault="00D6339A" w:rsidP="001326CA">
            <w:pPr>
              <w:rPr>
                <w:szCs w:val="24"/>
              </w:rPr>
            </w:pPr>
            <w:r w:rsidRPr="00195A96">
              <w:rPr>
                <w:szCs w:val="24"/>
              </w:rPr>
              <w:t>«Переселение граждан на территории Балахнинского муниципального округа Нижегородской области в период с 2024 по 20</w:t>
            </w:r>
            <w:r>
              <w:rPr>
                <w:szCs w:val="24"/>
              </w:rPr>
              <w:t>30</w:t>
            </w:r>
            <w:r w:rsidRPr="00195A96">
              <w:rPr>
                <w:szCs w:val="24"/>
              </w:rPr>
              <w:t xml:space="preserve"> годы из аварийного жилищного фонда, признанного таковым с 1 января 2017 г. до 1 января 2022 г.»</w:t>
            </w:r>
          </w:p>
        </w:tc>
        <w:tc>
          <w:tcPr>
            <w:tcW w:w="1559" w:type="dxa"/>
            <w:vAlign w:val="center"/>
          </w:tcPr>
          <w:p w:rsidR="00D6339A" w:rsidRPr="00885D20" w:rsidRDefault="00D6339A" w:rsidP="001326CA">
            <w:pPr>
              <w:jc w:val="center"/>
              <w:rPr>
                <w:bCs/>
                <w:szCs w:val="24"/>
              </w:rPr>
            </w:pPr>
            <w:r w:rsidRPr="00885D20">
              <w:rPr>
                <w:bCs/>
                <w:szCs w:val="24"/>
              </w:rPr>
              <w:t>11 638,0</w:t>
            </w:r>
          </w:p>
        </w:tc>
        <w:tc>
          <w:tcPr>
            <w:tcW w:w="1418" w:type="dxa"/>
            <w:vAlign w:val="center"/>
          </w:tcPr>
          <w:p w:rsidR="00D6339A" w:rsidRPr="00885D20" w:rsidRDefault="00D6339A" w:rsidP="001326CA">
            <w:pPr>
              <w:jc w:val="center"/>
              <w:rPr>
                <w:bCs/>
                <w:szCs w:val="24"/>
              </w:rPr>
            </w:pPr>
            <w:r>
              <w:rPr>
                <w:bCs/>
                <w:szCs w:val="24"/>
              </w:rPr>
              <w:t>0,0</w:t>
            </w:r>
          </w:p>
        </w:tc>
        <w:tc>
          <w:tcPr>
            <w:tcW w:w="1134" w:type="dxa"/>
            <w:vAlign w:val="center"/>
          </w:tcPr>
          <w:p w:rsidR="00D6339A" w:rsidRPr="00885D20" w:rsidRDefault="00D6339A" w:rsidP="001326CA">
            <w:pPr>
              <w:jc w:val="center"/>
              <w:rPr>
                <w:bCs/>
                <w:szCs w:val="24"/>
              </w:rPr>
            </w:pPr>
            <w:r>
              <w:rPr>
                <w:bCs/>
                <w:szCs w:val="24"/>
              </w:rPr>
              <w:t>-</w:t>
            </w:r>
          </w:p>
        </w:tc>
        <w:tc>
          <w:tcPr>
            <w:tcW w:w="1417" w:type="dxa"/>
            <w:vAlign w:val="center"/>
          </w:tcPr>
          <w:p w:rsidR="00D6339A" w:rsidRPr="00885D20" w:rsidRDefault="00D6339A" w:rsidP="001326CA">
            <w:pPr>
              <w:jc w:val="center"/>
              <w:rPr>
                <w:bCs/>
                <w:szCs w:val="24"/>
              </w:rPr>
            </w:pPr>
            <w:r>
              <w:rPr>
                <w:bCs/>
                <w:szCs w:val="24"/>
              </w:rPr>
              <w:t>12 023,1</w:t>
            </w:r>
          </w:p>
        </w:tc>
        <w:tc>
          <w:tcPr>
            <w:tcW w:w="1417" w:type="dxa"/>
            <w:vAlign w:val="center"/>
          </w:tcPr>
          <w:p w:rsidR="00D6339A" w:rsidRPr="00885D20" w:rsidRDefault="00D6339A" w:rsidP="001326CA">
            <w:pPr>
              <w:jc w:val="center"/>
              <w:rPr>
                <w:bCs/>
                <w:szCs w:val="24"/>
              </w:rPr>
            </w:pPr>
            <w:r>
              <w:rPr>
                <w:bCs/>
                <w:szCs w:val="24"/>
              </w:rPr>
              <w:t>28 053,7</w:t>
            </w:r>
          </w:p>
        </w:tc>
      </w:tr>
      <w:tr w:rsidR="00D6339A" w:rsidRPr="00BE44FB" w:rsidTr="001326CA">
        <w:trPr>
          <w:cantSplit/>
        </w:trPr>
        <w:tc>
          <w:tcPr>
            <w:tcW w:w="3403" w:type="dxa"/>
            <w:vAlign w:val="bottom"/>
          </w:tcPr>
          <w:p w:rsidR="00D6339A" w:rsidRPr="0092263B" w:rsidRDefault="00D6339A" w:rsidP="001326CA">
            <w:pPr>
              <w:rPr>
                <w:szCs w:val="24"/>
              </w:rPr>
            </w:pPr>
            <w:r w:rsidRPr="0092263B">
              <w:rPr>
                <w:b/>
                <w:i/>
                <w:szCs w:val="24"/>
              </w:rPr>
              <w:t>Непрограммные расходы:</w:t>
            </w:r>
          </w:p>
        </w:tc>
        <w:tc>
          <w:tcPr>
            <w:tcW w:w="1559" w:type="dxa"/>
            <w:vAlign w:val="center"/>
          </w:tcPr>
          <w:p w:rsidR="00D6339A" w:rsidRPr="00885D20" w:rsidRDefault="00D6339A" w:rsidP="001326CA">
            <w:pPr>
              <w:jc w:val="center"/>
              <w:rPr>
                <w:b/>
                <w:bCs/>
                <w:szCs w:val="24"/>
              </w:rPr>
            </w:pPr>
            <w:r w:rsidRPr="00885D20">
              <w:rPr>
                <w:b/>
                <w:bCs/>
                <w:szCs w:val="24"/>
              </w:rPr>
              <w:t>453 915,1</w:t>
            </w:r>
          </w:p>
        </w:tc>
        <w:tc>
          <w:tcPr>
            <w:tcW w:w="1418" w:type="dxa"/>
            <w:shd w:val="clear" w:color="auto" w:fill="auto"/>
            <w:vAlign w:val="center"/>
          </w:tcPr>
          <w:p w:rsidR="00D6339A" w:rsidRPr="00885D20" w:rsidRDefault="00D6339A" w:rsidP="001326CA">
            <w:pPr>
              <w:jc w:val="center"/>
              <w:rPr>
                <w:b/>
                <w:bCs/>
                <w:szCs w:val="24"/>
              </w:rPr>
            </w:pPr>
            <w:r>
              <w:rPr>
                <w:b/>
                <w:bCs/>
                <w:szCs w:val="24"/>
              </w:rPr>
              <w:t>490 573,1</w:t>
            </w:r>
          </w:p>
        </w:tc>
        <w:tc>
          <w:tcPr>
            <w:tcW w:w="1134" w:type="dxa"/>
            <w:shd w:val="clear" w:color="auto" w:fill="auto"/>
            <w:vAlign w:val="center"/>
          </w:tcPr>
          <w:p w:rsidR="00D6339A" w:rsidRPr="00885D20" w:rsidRDefault="00D6339A" w:rsidP="001326CA">
            <w:pPr>
              <w:jc w:val="center"/>
              <w:rPr>
                <w:b/>
                <w:bCs/>
                <w:szCs w:val="24"/>
              </w:rPr>
            </w:pPr>
            <w:r>
              <w:rPr>
                <w:b/>
                <w:bCs/>
                <w:szCs w:val="24"/>
              </w:rPr>
              <w:t>108,1</w:t>
            </w:r>
          </w:p>
        </w:tc>
        <w:tc>
          <w:tcPr>
            <w:tcW w:w="1417" w:type="dxa"/>
            <w:shd w:val="clear" w:color="auto" w:fill="auto"/>
            <w:vAlign w:val="center"/>
          </w:tcPr>
          <w:p w:rsidR="00D6339A" w:rsidRPr="00885D20" w:rsidRDefault="00D6339A" w:rsidP="001326CA">
            <w:pPr>
              <w:jc w:val="center"/>
              <w:rPr>
                <w:b/>
                <w:bCs/>
                <w:szCs w:val="24"/>
              </w:rPr>
            </w:pPr>
            <w:r>
              <w:rPr>
                <w:b/>
                <w:bCs/>
                <w:szCs w:val="24"/>
              </w:rPr>
              <w:t>431 716,6</w:t>
            </w:r>
          </w:p>
        </w:tc>
        <w:tc>
          <w:tcPr>
            <w:tcW w:w="1417" w:type="dxa"/>
            <w:shd w:val="clear" w:color="auto" w:fill="auto"/>
            <w:vAlign w:val="center"/>
          </w:tcPr>
          <w:p w:rsidR="00D6339A" w:rsidRPr="00885D20" w:rsidRDefault="00D6339A" w:rsidP="001326CA">
            <w:pPr>
              <w:jc w:val="center"/>
              <w:rPr>
                <w:b/>
                <w:bCs/>
                <w:szCs w:val="24"/>
              </w:rPr>
            </w:pPr>
            <w:r>
              <w:rPr>
                <w:b/>
                <w:bCs/>
                <w:szCs w:val="24"/>
              </w:rPr>
              <w:t>465 692,9</w:t>
            </w:r>
          </w:p>
        </w:tc>
      </w:tr>
      <w:tr w:rsidR="00D6339A" w:rsidRPr="00BE44FB" w:rsidTr="001326CA">
        <w:trPr>
          <w:cantSplit/>
        </w:trPr>
        <w:tc>
          <w:tcPr>
            <w:tcW w:w="3403" w:type="dxa"/>
            <w:vAlign w:val="bottom"/>
          </w:tcPr>
          <w:p w:rsidR="00D6339A" w:rsidRPr="0092263B" w:rsidRDefault="00D6339A" w:rsidP="001326CA">
            <w:pPr>
              <w:rPr>
                <w:b/>
                <w:i/>
                <w:szCs w:val="24"/>
              </w:rPr>
            </w:pPr>
            <w:r w:rsidRPr="0092263B">
              <w:rPr>
                <w:b/>
                <w:i/>
                <w:szCs w:val="24"/>
              </w:rPr>
              <w:t>Условно утверждаемые расходы</w:t>
            </w:r>
          </w:p>
        </w:tc>
        <w:tc>
          <w:tcPr>
            <w:tcW w:w="1559" w:type="dxa"/>
            <w:vAlign w:val="center"/>
          </w:tcPr>
          <w:p w:rsidR="00D6339A" w:rsidRPr="00A80A4C" w:rsidRDefault="00D6339A" w:rsidP="001326CA">
            <w:pPr>
              <w:jc w:val="center"/>
              <w:rPr>
                <w:b/>
                <w:bCs/>
                <w:szCs w:val="24"/>
              </w:rPr>
            </w:pPr>
          </w:p>
        </w:tc>
        <w:tc>
          <w:tcPr>
            <w:tcW w:w="1418" w:type="dxa"/>
            <w:vAlign w:val="center"/>
          </w:tcPr>
          <w:p w:rsidR="00D6339A" w:rsidRPr="00BE44FB" w:rsidRDefault="00D6339A" w:rsidP="001326CA">
            <w:pPr>
              <w:jc w:val="center"/>
              <w:rPr>
                <w:b/>
                <w:bCs/>
                <w:szCs w:val="24"/>
                <w:highlight w:val="yellow"/>
              </w:rPr>
            </w:pPr>
          </w:p>
        </w:tc>
        <w:tc>
          <w:tcPr>
            <w:tcW w:w="1134" w:type="dxa"/>
            <w:vAlign w:val="center"/>
          </w:tcPr>
          <w:p w:rsidR="00D6339A" w:rsidRPr="00BE44FB" w:rsidRDefault="00D6339A" w:rsidP="001326CA">
            <w:pPr>
              <w:jc w:val="center"/>
              <w:rPr>
                <w:b/>
                <w:bCs/>
                <w:szCs w:val="24"/>
                <w:highlight w:val="yellow"/>
              </w:rPr>
            </w:pPr>
          </w:p>
        </w:tc>
        <w:tc>
          <w:tcPr>
            <w:tcW w:w="1417" w:type="dxa"/>
            <w:vAlign w:val="center"/>
          </w:tcPr>
          <w:p w:rsidR="00D6339A" w:rsidRPr="0092263B" w:rsidRDefault="00D6339A" w:rsidP="001326CA">
            <w:pPr>
              <w:jc w:val="center"/>
              <w:rPr>
                <w:b/>
                <w:bCs/>
                <w:szCs w:val="24"/>
              </w:rPr>
            </w:pPr>
            <w:r>
              <w:rPr>
                <w:b/>
                <w:bCs/>
                <w:szCs w:val="24"/>
              </w:rPr>
              <w:t>45 044,2</w:t>
            </w:r>
          </w:p>
        </w:tc>
        <w:tc>
          <w:tcPr>
            <w:tcW w:w="1417" w:type="dxa"/>
            <w:vAlign w:val="center"/>
          </w:tcPr>
          <w:p w:rsidR="00D6339A" w:rsidRPr="0092263B" w:rsidRDefault="00D6339A" w:rsidP="001326CA">
            <w:pPr>
              <w:jc w:val="center"/>
              <w:rPr>
                <w:b/>
                <w:bCs/>
                <w:szCs w:val="24"/>
              </w:rPr>
            </w:pPr>
            <w:r>
              <w:rPr>
                <w:b/>
                <w:bCs/>
                <w:szCs w:val="24"/>
              </w:rPr>
              <w:t>94 464,6</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lang w:val="en-US"/>
        </w:rPr>
      </w:pPr>
    </w:p>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lang w:val="en-US"/>
        </w:rPr>
      </w:pPr>
    </w:p>
    <w:p w:rsidR="00D6339A" w:rsidRPr="007435F1" w:rsidRDefault="00D6339A" w:rsidP="00D6339A">
      <w:pPr>
        <w:pStyle w:val="ConsPlusNormal"/>
        <w:ind w:firstLine="0"/>
        <w:jc w:val="center"/>
        <w:outlineLvl w:val="0"/>
        <w:rPr>
          <w:rFonts w:ascii="Times New Roman" w:hAnsi="Times New Roman" w:cs="Times New Roman"/>
          <w:b/>
          <w:sz w:val="28"/>
          <w:szCs w:val="28"/>
        </w:rPr>
      </w:pPr>
      <w:r w:rsidRPr="007435F1">
        <w:rPr>
          <w:rFonts w:ascii="Times New Roman" w:hAnsi="Times New Roman" w:cs="Times New Roman"/>
          <w:b/>
          <w:sz w:val="28"/>
          <w:szCs w:val="28"/>
          <w:lang w:val="en-US"/>
        </w:rPr>
        <w:t>I</w:t>
      </w:r>
      <w:r w:rsidRPr="007435F1">
        <w:rPr>
          <w:rFonts w:ascii="Times New Roman" w:hAnsi="Times New Roman" w:cs="Times New Roman"/>
          <w:b/>
          <w:sz w:val="28"/>
          <w:szCs w:val="28"/>
        </w:rPr>
        <w:t>. Программная структура расходов</w:t>
      </w:r>
    </w:p>
    <w:p w:rsidR="00D6339A" w:rsidRPr="007435F1" w:rsidRDefault="00D6339A" w:rsidP="00D6339A">
      <w:pPr>
        <w:pStyle w:val="ConsPlusNormal"/>
        <w:ind w:firstLine="0"/>
        <w:jc w:val="center"/>
        <w:outlineLvl w:val="0"/>
        <w:rPr>
          <w:rFonts w:ascii="Times New Roman" w:hAnsi="Times New Roman" w:cs="Times New Roman"/>
          <w:b/>
          <w:sz w:val="28"/>
          <w:szCs w:val="28"/>
        </w:rPr>
      </w:pPr>
    </w:p>
    <w:p w:rsidR="00D6339A" w:rsidRPr="007435F1" w:rsidRDefault="00D6339A" w:rsidP="00D6339A">
      <w:pPr>
        <w:pStyle w:val="ConsPlusNormal"/>
        <w:ind w:firstLine="0"/>
        <w:jc w:val="center"/>
        <w:outlineLvl w:val="0"/>
        <w:rPr>
          <w:rFonts w:ascii="Times New Roman" w:hAnsi="Times New Roman"/>
          <w:b/>
          <w:sz w:val="24"/>
          <w:szCs w:val="24"/>
        </w:rPr>
      </w:pPr>
      <w:r w:rsidRPr="007435F1">
        <w:rPr>
          <w:rFonts w:ascii="Times New Roman" w:hAnsi="Times New Roman" w:cs="Times New Roman"/>
          <w:b/>
          <w:sz w:val="24"/>
          <w:szCs w:val="24"/>
        </w:rPr>
        <w:t>Муниципальная программа «</w:t>
      </w:r>
      <w:r w:rsidRPr="007435F1">
        <w:rPr>
          <w:rFonts w:ascii="Times New Roman" w:hAnsi="Times New Roman"/>
          <w:b/>
          <w:sz w:val="24"/>
          <w:szCs w:val="24"/>
        </w:rPr>
        <w:t xml:space="preserve">Развитие образования </w:t>
      </w:r>
    </w:p>
    <w:p w:rsidR="00D6339A" w:rsidRPr="007435F1" w:rsidRDefault="00D6339A" w:rsidP="00D6339A">
      <w:pPr>
        <w:pStyle w:val="ConsPlusNormal"/>
        <w:ind w:firstLine="0"/>
        <w:jc w:val="center"/>
        <w:outlineLvl w:val="0"/>
        <w:rPr>
          <w:rFonts w:ascii="Times New Roman" w:hAnsi="Times New Roman" w:cs="Times New Roman"/>
          <w:b/>
          <w:sz w:val="24"/>
          <w:szCs w:val="24"/>
        </w:rPr>
      </w:pPr>
      <w:r w:rsidRPr="007435F1">
        <w:rPr>
          <w:rFonts w:ascii="Times New Roman" w:hAnsi="Times New Roman"/>
          <w:b/>
          <w:sz w:val="24"/>
          <w:szCs w:val="24"/>
        </w:rPr>
        <w:t>Балахнинского муниципального округа Нижегородской области</w:t>
      </w:r>
      <w:r w:rsidRPr="007435F1">
        <w:rPr>
          <w:rFonts w:ascii="Times New Roman" w:hAnsi="Times New Roman" w:cs="Times New Roman"/>
          <w:b/>
          <w:sz w:val="24"/>
          <w:szCs w:val="24"/>
        </w:rPr>
        <w:t>»</w:t>
      </w:r>
    </w:p>
    <w:p w:rsidR="00D6339A" w:rsidRPr="007435F1" w:rsidRDefault="00D6339A" w:rsidP="00D6339A">
      <w:pPr>
        <w:pStyle w:val="ConsPlusNormal"/>
        <w:ind w:firstLine="0"/>
        <w:jc w:val="center"/>
        <w:outlineLvl w:val="0"/>
        <w:rPr>
          <w:rFonts w:ascii="Times New Roman" w:hAnsi="Times New Roman" w:cs="Times New Roman"/>
          <w:b/>
          <w:sz w:val="24"/>
          <w:szCs w:val="24"/>
        </w:rPr>
      </w:pPr>
    </w:p>
    <w:p w:rsidR="00D6339A" w:rsidRPr="007435F1" w:rsidRDefault="00D6339A" w:rsidP="00D6339A">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Муниципальная программа «</w:t>
      </w:r>
      <w:r w:rsidRPr="007435F1">
        <w:rPr>
          <w:rFonts w:ascii="Times New Roman" w:hAnsi="Times New Roman"/>
          <w:sz w:val="24"/>
          <w:szCs w:val="24"/>
        </w:rPr>
        <w:t>Развитие образования Балахнинского муниципального округа Нижегородской области</w:t>
      </w:r>
      <w:r w:rsidRPr="007435F1">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10 ноября 2020 №1573 «Об утверждении муниципальной программы «</w:t>
      </w:r>
      <w:r w:rsidRPr="007435F1">
        <w:rPr>
          <w:rFonts w:ascii="Times New Roman" w:hAnsi="Times New Roman"/>
          <w:sz w:val="24"/>
          <w:szCs w:val="24"/>
        </w:rPr>
        <w:t>Развитие образования Балахнинского муниципального округа Нижегородской области</w:t>
      </w:r>
      <w:r w:rsidRPr="007435F1">
        <w:rPr>
          <w:rFonts w:ascii="Times New Roman" w:hAnsi="Times New Roman" w:cs="Times New Roman"/>
          <w:sz w:val="24"/>
          <w:szCs w:val="24"/>
        </w:rPr>
        <w:t>» (с учетом изменений и дополнений).</w:t>
      </w:r>
    </w:p>
    <w:p w:rsidR="00D6339A" w:rsidRPr="007435F1" w:rsidRDefault="00D6339A" w:rsidP="00D6339A">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Муниципальная программа «Развитие образования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 (с изменениями).</w:t>
      </w:r>
    </w:p>
    <w:p w:rsidR="00D6339A" w:rsidRPr="007435F1" w:rsidRDefault="00D6339A" w:rsidP="00D6339A">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Муниципальная программа «Развитие образования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7435F1" w:rsidRDefault="00D6339A" w:rsidP="00D6339A">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t>Цель муниципальной программы – ф</w:t>
      </w:r>
      <w:r w:rsidRPr="007435F1">
        <w:rPr>
          <w:rFonts w:ascii="Times New Roman" w:hAnsi="Times New Roman" w:cs="Times New Roman"/>
          <w:color w:val="000000"/>
          <w:sz w:val="24"/>
          <w:szCs w:val="24"/>
        </w:rPr>
        <w:t>ормирование стабильного функционирования и развития системы общего и дополнительного образования Балахнинского муниципального округа.</w:t>
      </w:r>
    </w:p>
    <w:p w:rsidR="00D6339A" w:rsidRPr="007435F1" w:rsidRDefault="00D6339A" w:rsidP="00D6339A">
      <w:pPr>
        <w:pStyle w:val="ConsPlusNormal"/>
        <w:jc w:val="both"/>
        <w:outlineLvl w:val="0"/>
        <w:rPr>
          <w:rFonts w:ascii="Times New Roman" w:hAnsi="Times New Roman" w:cs="Times New Roman"/>
          <w:sz w:val="24"/>
          <w:szCs w:val="24"/>
        </w:rPr>
      </w:pPr>
      <w:r w:rsidRPr="007435F1">
        <w:rPr>
          <w:rFonts w:ascii="Times New Roman" w:hAnsi="Times New Roman" w:cs="Times New Roman"/>
          <w:sz w:val="24"/>
          <w:szCs w:val="24"/>
        </w:rPr>
        <w:lastRenderedPageBreak/>
        <w:t>Муниципальный заказчик-координатор муниципальной программы – и.о. з</w:t>
      </w:r>
      <w:r w:rsidRPr="007435F1">
        <w:rPr>
          <w:rFonts w:ascii="Times New Roman" w:hAnsi="Times New Roman" w:cs="Times New Roman"/>
          <w:color w:val="000000"/>
          <w:sz w:val="24"/>
          <w:szCs w:val="24"/>
        </w:rPr>
        <w:t>аместителя главы администрации (Табакова А.Е.)</w:t>
      </w:r>
      <w:r w:rsidRPr="007435F1">
        <w:rPr>
          <w:rFonts w:ascii="Times New Roman" w:hAnsi="Times New Roman" w:cs="Times New Roman"/>
          <w:sz w:val="24"/>
          <w:szCs w:val="24"/>
        </w:rPr>
        <w:t>.</w:t>
      </w:r>
    </w:p>
    <w:p w:rsidR="00D6339A" w:rsidRDefault="00D6339A" w:rsidP="00D6339A">
      <w:pPr>
        <w:tabs>
          <w:tab w:val="left" w:pos="1134"/>
          <w:tab w:val="left" w:pos="3969"/>
        </w:tabs>
        <w:ind w:firstLine="851"/>
        <w:jc w:val="both"/>
        <w:rPr>
          <w:szCs w:val="24"/>
          <w:highlight w:val="yellow"/>
        </w:rPr>
      </w:pPr>
    </w:p>
    <w:p w:rsidR="00D6339A" w:rsidRPr="00965EE0" w:rsidRDefault="00D6339A" w:rsidP="00D6339A">
      <w:pPr>
        <w:tabs>
          <w:tab w:val="left" w:pos="1134"/>
          <w:tab w:val="left" w:pos="3969"/>
        </w:tabs>
        <w:ind w:firstLine="851"/>
        <w:jc w:val="both"/>
        <w:rPr>
          <w:szCs w:val="24"/>
        </w:rPr>
      </w:pPr>
    </w:p>
    <w:p w:rsidR="00D6339A" w:rsidRPr="00965EE0" w:rsidRDefault="00D6339A" w:rsidP="00D6339A">
      <w:pPr>
        <w:pStyle w:val="ConsPlusNormal"/>
        <w:ind w:firstLine="0"/>
        <w:jc w:val="center"/>
        <w:outlineLvl w:val="0"/>
        <w:rPr>
          <w:rFonts w:ascii="Times New Roman" w:hAnsi="Times New Roman" w:cs="Times New Roman"/>
          <w:sz w:val="24"/>
          <w:szCs w:val="24"/>
        </w:rPr>
      </w:pPr>
      <w:r w:rsidRPr="00965EE0">
        <w:rPr>
          <w:rFonts w:ascii="Times New Roman" w:hAnsi="Times New Roman" w:cs="Times New Roman"/>
          <w:sz w:val="24"/>
          <w:szCs w:val="24"/>
        </w:rPr>
        <w:t xml:space="preserve">Целевые индикаторы достижения цели и показатели </w:t>
      </w:r>
    </w:p>
    <w:p w:rsidR="00D6339A" w:rsidRPr="00965EE0" w:rsidRDefault="00D6339A" w:rsidP="00D6339A">
      <w:pPr>
        <w:pStyle w:val="ConsPlusNormal"/>
        <w:ind w:firstLine="0"/>
        <w:jc w:val="center"/>
        <w:outlineLvl w:val="0"/>
        <w:rPr>
          <w:rFonts w:ascii="Times New Roman" w:hAnsi="Times New Roman" w:cs="Times New Roman"/>
          <w:sz w:val="24"/>
          <w:szCs w:val="24"/>
        </w:rPr>
      </w:pPr>
      <w:r w:rsidRPr="00965EE0">
        <w:rPr>
          <w:rFonts w:ascii="Times New Roman" w:hAnsi="Times New Roman" w:cs="Times New Roman"/>
          <w:sz w:val="24"/>
          <w:szCs w:val="24"/>
        </w:rPr>
        <w:t>непосредственных результатов муниципальной программы</w:t>
      </w:r>
    </w:p>
    <w:p w:rsidR="00D6339A" w:rsidRPr="00965EE0" w:rsidRDefault="00D6339A" w:rsidP="00D6339A">
      <w:pPr>
        <w:pStyle w:val="ConsPlusNormal"/>
        <w:jc w:val="both"/>
        <w:outlineLvl w:val="0"/>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1417"/>
        <w:gridCol w:w="1134"/>
        <w:gridCol w:w="1134"/>
        <w:gridCol w:w="1134"/>
      </w:tblGrid>
      <w:tr w:rsidR="00D6339A" w:rsidRPr="00965EE0" w:rsidTr="001326CA">
        <w:trPr>
          <w:tblHeader/>
        </w:trPr>
        <w:tc>
          <w:tcPr>
            <w:tcW w:w="4957" w:type="dxa"/>
            <w:shd w:val="clear" w:color="auto" w:fill="auto"/>
            <w:vAlign w:val="center"/>
          </w:tcPr>
          <w:p w:rsidR="00D6339A" w:rsidRPr="00FB4E91" w:rsidRDefault="00D6339A" w:rsidP="001326CA">
            <w:pPr>
              <w:ind w:right="198"/>
              <w:jc w:val="center"/>
              <w:rPr>
                <w:b/>
                <w:szCs w:val="24"/>
              </w:rPr>
            </w:pPr>
            <w:r w:rsidRPr="00FB4E91">
              <w:rPr>
                <w:b/>
                <w:szCs w:val="24"/>
              </w:rPr>
              <w:t>Наименование целевого индикатора/</w:t>
            </w:r>
          </w:p>
          <w:p w:rsidR="00D6339A" w:rsidRPr="00FB4E91" w:rsidRDefault="00D6339A" w:rsidP="001326CA">
            <w:pPr>
              <w:ind w:right="198"/>
              <w:jc w:val="center"/>
              <w:rPr>
                <w:b/>
                <w:szCs w:val="24"/>
              </w:rPr>
            </w:pPr>
            <w:r w:rsidRPr="00FB4E91">
              <w:rPr>
                <w:b/>
                <w:szCs w:val="24"/>
              </w:rPr>
              <w:t>непосредственного результата</w:t>
            </w:r>
          </w:p>
        </w:tc>
        <w:tc>
          <w:tcPr>
            <w:tcW w:w="1417" w:type="dxa"/>
            <w:shd w:val="clear" w:color="auto" w:fill="auto"/>
            <w:vAlign w:val="center"/>
          </w:tcPr>
          <w:p w:rsidR="00D6339A" w:rsidRPr="00FB4E91" w:rsidRDefault="00D6339A" w:rsidP="001326CA">
            <w:pPr>
              <w:jc w:val="center"/>
              <w:rPr>
                <w:b/>
                <w:szCs w:val="24"/>
              </w:rPr>
            </w:pPr>
            <w:r w:rsidRPr="00FB4E91">
              <w:rPr>
                <w:b/>
                <w:szCs w:val="24"/>
              </w:rPr>
              <w:t>Единица измерения</w:t>
            </w:r>
          </w:p>
        </w:tc>
        <w:tc>
          <w:tcPr>
            <w:tcW w:w="1134" w:type="dxa"/>
            <w:vAlign w:val="center"/>
          </w:tcPr>
          <w:p w:rsidR="00D6339A" w:rsidRPr="00FB4E91" w:rsidRDefault="00D6339A" w:rsidP="001326CA">
            <w:pPr>
              <w:jc w:val="center"/>
              <w:rPr>
                <w:b/>
                <w:szCs w:val="24"/>
              </w:rPr>
            </w:pPr>
            <w:r w:rsidRPr="00FB4E91">
              <w:rPr>
                <w:b/>
                <w:szCs w:val="24"/>
              </w:rPr>
              <w:t>2026 год</w:t>
            </w:r>
          </w:p>
        </w:tc>
        <w:tc>
          <w:tcPr>
            <w:tcW w:w="1134" w:type="dxa"/>
            <w:vAlign w:val="center"/>
          </w:tcPr>
          <w:p w:rsidR="00D6339A" w:rsidRPr="00FB4E91" w:rsidRDefault="00D6339A" w:rsidP="001326CA">
            <w:pPr>
              <w:jc w:val="center"/>
              <w:rPr>
                <w:b/>
                <w:szCs w:val="24"/>
              </w:rPr>
            </w:pPr>
            <w:r w:rsidRPr="00FB4E91">
              <w:rPr>
                <w:b/>
                <w:szCs w:val="24"/>
              </w:rPr>
              <w:t>2027 год</w:t>
            </w:r>
          </w:p>
        </w:tc>
        <w:tc>
          <w:tcPr>
            <w:tcW w:w="1134" w:type="dxa"/>
            <w:vAlign w:val="center"/>
          </w:tcPr>
          <w:p w:rsidR="00D6339A" w:rsidRPr="00FB4E91" w:rsidRDefault="00D6339A" w:rsidP="001326CA">
            <w:pPr>
              <w:jc w:val="center"/>
              <w:rPr>
                <w:b/>
                <w:szCs w:val="24"/>
              </w:rPr>
            </w:pPr>
            <w:r w:rsidRPr="00FB4E91">
              <w:rPr>
                <w:b/>
                <w:szCs w:val="24"/>
              </w:rPr>
              <w:t>2028 год</w:t>
            </w:r>
          </w:p>
        </w:tc>
      </w:tr>
      <w:tr w:rsidR="00D6339A" w:rsidRPr="00F265CA" w:rsidTr="001326CA">
        <w:trPr>
          <w:trHeight w:val="389"/>
        </w:trPr>
        <w:tc>
          <w:tcPr>
            <w:tcW w:w="4957" w:type="dxa"/>
            <w:shd w:val="clear" w:color="auto" w:fill="auto"/>
            <w:vAlign w:val="bottom"/>
          </w:tcPr>
          <w:p w:rsidR="00D6339A" w:rsidRPr="00965EE0" w:rsidRDefault="00D6339A" w:rsidP="001326CA">
            <w:pPr>
              <w:widowControl w:val="0"/>
              <w:autoSpaceDE w:val="0"/>
              <w:autoSpaceDN w:val="0"/>
              <w:adjustRightInd w:val="0"/>
              <w:rPr>
                <w:color w:val="000000"/>
                <w:szCs w:val="24"/>
              </w:rPr>
            </w:pPr>
            <w:r w:rsidRPr="00965EE0">
              <w:rPr>
                <w:b/>
                <w:color w:val="000000"/>
                <w:szCs w:val="24"/>
              </w:rPr>
              <w:t>Подпрограмма 1 «Развитие общего образования»</w:t>
            </w:r>
          </w:p>
        </w:tc>
        <w:tc>
          <w:tcPr>
            <w:tcW w:w="1417" w:type="dxa"/>
            <w:shd w:val="clear" w:color="auto" w:fill="auto"/>
            <w:vAlign w:val="center"/>
          </w:tcPr>
          <w:p w:rsidR="00D6339A" w:rsidRPr="00965EE0" w:rsidRDefault="00D6339A" w:rsidP="001326CA">
            <w:pPr>
              <w:widowControl w:val="0"/>
              <w:autoSpaceDE w:val="0"/>
              <w:autoSpaceDN w:val="0"/>
              <w:adjustRightInd w:val="0"/>
              <w:jc w:val="center"/>
              <w:rPr>
                <w:szCs w:val="24"/>
              </w:rPr>
            </w:pPr>
          </w:p>
        </w:tc>
        <w:tc>
          <w:tcPr>
            <w:tcW w:w="1134" w:type="dxa"/>
            <w:vAlign w:val="center"/>
          </w:tcPr>
          <w:p w:rsidR="00D6339A" w:rsidRPr="00965EE0" w:rsidRDefault="00D6339A" w:rsidP="001326CA">
            <w:pPr>
              <w:widowControl w:val="0"/>
              <w:autoSpaceDE w:val="0"/>
              <w:autoSpaceDN w:val="0"/>
              <w:adjustRightInd w:val="0"/>
              <w:jc w:val="center"/>
              <w:rPr>
                <w:szCs w:val="24"/>
              </w:rPr>
            </w:pPr>
          </w:p>
        </w:tc>
        <w:tc>
          <w:tcPr>
            <w:tcW w:w="1134" w:type="dxa"/>
            <w:vAlign w:val="center"/>
          </w:tcPr>
          <w:p w:rsidR="00D6339A" w:rsidRPr="00965EE0" w:rsidRDefault="00D6339A" w:rsidP="001326CA">
            <w:pPr>
              <w:widowControl w:val="0"/>
              <w:autoSpaceDE w:val="0"/>
              <w:autoSpaceDN w:val="0"/>
              <w:adjustRightInd w:val="0"/>
              <w:jc w:val="center"/>
              <w:rPr>
                <w:szCs w:val="24"/>
              </w:rPr>
            </w:pPr>
          </w:p>
        </w:tc>
        <w:tc>
          <w:tcPr>
            <w:tcW w:w="1134" w:type="dxa"/>
            <w:vAlign w:val="center"/>
          </w:tcPr>
          <w:p w:rsidR="00D6339A" w:rsidRPr="00965EE0" w:rsidRDefault="00D6339A" w:rsidP="001326CA">
            <w:pPr>
              <w:widowControl w:val="0"/>
              <w:autoSpaceDE w:val="0"/>
              <w:autoSpaceDN w:val="0"/>
              <w:adjustRightInd w:val="0"/>
              <w:jc w:val="center"/>
              <w:rPr>
                <w:szCs w:val="24"/>
              </w:rPr>
            </w:pPr>
          </w:p>
        </w:tc>
      </w:tr>
      <w:tr w:rsidR="00D6339A" w:rsidRPr="00F265CA" w:rsidTr="000E1A91">
        <w:trPr>
          <w:trHeight w:val="347"/>
        </w:trPr>
        <w:tc>
          <w:tcPr>
            <w:tcW w:w="4957" w:type="dxa"/>
            <w:shd w:val="clear" w:color="auto" w:fill="auto"/>
            <w:vAlign w:val="bottom"/>
          </w:tcPr>
          <w:p w:rsidR="00D6339A" w:rsidRPr="006411F2" w:rsidRDefault="00D6339A" w:rsidP="001326CA">
            <w:pPr>
              <w:widowControl w:val="0"/>
              <w:autoSpaceDE w:val="0"/>
              <w:autoSpaceDN w:val="0"/>
              <w:adjustRightInd w:val="0"/>
              <w:rPr>
                <w:color w:val="000000"/>
                <w:szCs w:val="24"/>
              </w:rPr>
            </w:pPr>
            <w:r w:rsidRPr="006411F2">
              <w:rPr>
                <w:color w:val="000000"/>
                <w:szCs w:val="24"/>
              </w:rPr>
              <w:t>Целевой индикатор:</w:t>
            </w:r>
          </w:p>
        </w:tc>
        <w:tc>
          <w:tcPr>
            <w:tcW w:w="1417" w:type="dxa"/>
            <w:shd w:val="clear" w:color="auto" w:fill="auto"/>
            <w:vAlign w:val="center"/>
          </w:tcPr>
          <w:p w:rsidR="00D6339A" w:rsidRPr="00F265CA" w:rsidRDefault="00D6339A" w:rsidP="001326CA">
            <w:pPr>
              <w:widowControl w:val="0"/>
              <w:autoSpaceDE w:val="0"/>
              <w:autoSpaceDN w:val="0"/>
              <w:adjustRightInd w:val="0"/>
              <w:jc w:val="center"/>
              <w:rPr>
                <w:szCs w:val="24"/>
              </w:rPr>
            </w:pPr>
          </w:p>
        </w:tc>
        <w:tc>
          <w:tcPr>
            <w:tcW w:w="1134" w:type="dxa"/>
            <w:vAlign w:val="center"/>
          </w:tcPr>
          <w:p w:rsidR="00D6339A" w:rsidRPr="00F265CA" w:rsidRDefault="00D6339A" w:rsidP="001326CA">
            <w:pPr>
              <w:widowControl w:val="0"/>
              <w:autoSpaceDE w:val="0"/>
              <w:autoSpaceDN w:val="0"/>
              <w:adjustRightInd w:val="0"/>
              <w:jc w:val="center"/>
              <w:rPr>
                <w:szCs w:val="24"/>
              </w:rPr>
            </w:pPr>
          </w:p>
        </w:tc>
        <w:tc>
          <w:tcPr>
            <w:tcW w:w="1134" w:type="dxa"/>
            <w:vAlign w:val="center"/>
          </w:tcPr>
          <w:p w:rsidR="00D6339A" w:rsidRPr="00F265CA" w:rsidRDefault="00D6339A" w:rsidP="001326CA">
            <w:pPr>
              <w:widowControl w:val="0"/>
              <w:autoSpaceDE w:val="0"/>
              <w:autoSpaceDN w:val="0"/>
              <w:adjustRightInd w:val="0"/>
              <w:jc w:val="center"/>
              <w:rPr>
                <w:szCs w:val="24"/>
              </w:rPr>
            </w:pPr>
          </w:p>
        </w:tc>
        <w:tc>
          <w:tcPr>
            <w:tcW w:w="1134" w:type="dxa"/>
            <w:vAlign w:val="center"/>
          </w:tcPr>
          <w:p w:rsidR="00D6339A" w:rsidRPr="00F265CA" w:rsidRDefault="00D6339A" w:rsidP="001326CA">
            <w:pPr>
              <w:widowControl w:val="0"/>
              <w:autoSpaceDE w:val="0"/>
              <w:autoSpaceDN w:val="0"/>
              <w:adjustRightInd w:val="0"/>
              <w:jc w:val="center"/>
              <w:rPr>
                <w:szCs w:val="24"/>
              </w:rPr>
            </w:pPr>
          </w:p>
        </w:tc>
      </w:tr>
      <w:tr w:rsidR="00D6339A" w:rsidRPr="00BE44FB" w:rsidTr="000E1A91">
        <w:trPr>
          <w:trHeight w:val="1274"/>
        </w:trPr>
        <w:tc>
          <w:tcPr>
            <w:tcW w:w="4957" w:type="dxa"/>
            <w:shd w:val="clear" w:color="auto" w:fill="auto"/>
          </w:tcPr>
          <w:p w:rsidR="00D6339A" w:rsidRPr="006F41FF" w:rsidRDefault="00D6339A" w:rsidP="001326CA">
            <w:pPr>
              <w:autoSpaceDE w:val="0"/>
              <w:autoSpaceDN w:val="0"/>
              <w:adjustRightInd w:val="0"/>
            </w:pPr>
            <w:r w:rsidRPr="006F41FF">
              <w:t>Доступность дошкольного образования, охват детей от 3 до 7 лет дошкольным образованием от численности детей от 3 до 7 лет стоящими в очереди.</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jc w:val="center"/>
            </w:pPr>
            <w:r w:rsidRPr="006F41FF">
              <w:t>100</w:t>
            </w:r>
          </w:p>
        </w:tc>
      </w:tr>
      <w:tr w:rsidR="00D6339A" w:rsidRPr="00BE44FB" w:rsidTr="001326CA">
        <w:trPr>
          <w:trHeight w:val="843"/>
        </w:trPr>
        <w:tc>
          <w:tcPr>
            <w:tcW w:w="4957" w:type="dxa"/>
            <w:shd w:val="clear" w:color="auto" w:fill="auto"/>
          </w:tcPr>
          <w:p w:rsidR="00D6339A" w:rsidRPr="006F41FF" w:rsidRDefault="00D6339A" w:rsidP="001326CA">
            <w:pPr>
              <w:autoSpaceDE w:val="0"/>
              <w:autoSpaceDN w:val="0"/>
              <w:adjustRightInd w:val="0"/>
            </w:pPr>
            <w:r w:rsidRPr="006F41FF">
              <w:t xml:space="preserve">Удельный вес численности населения в возрасте 5-18 лет, охваченного образованием, в общей численности населения в возрасте 5-18 лет </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jc w:val="center"/>
            </w:pPr>
            <w:r w:rsidRPr="006F41FF">
              <w:t>100</w:t>
            </w:r>
          </w:p>
        </w:tc>
      </w:tr>
      <w:tr w:rsidR="00D6339A" w:rsidRPr="00BE44FB" w:rsidTr="000E1A91">
        <w:trPr>
          <w:trHeight w:val="760"/>
        </w:trPr>
        <w:tc>
          <w:tcPr>
            <w:tcW w:w="4957" w:type="dxa"/>
            <w:shd w:val="clear" w:color="auto" w:fill="auto"/>
          </w:tcPr>
          <w:p w:rsidR="00D6339A" w:rsidRPr="006F41FF" w:rsidRDefault="00D6339A" w:rsidP="001326CA">
            <w:pPr>
              <w:autoSpaceDE w:val="0"/>
              <w:autoSpaceDN w:val="0"/>
              <w:adjustRightInd w:val="0"/>
            </w:pPr>
            <w:r w:rsidRPr="006F41FF">
              <w:t>Удельный вес численности обучающихся муниципальных ОБОО, которым предоставлена возможность обучаться в соответствии с основными современными требованиями, в общей численности обучающихся</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jc w:val="center"/>
            </w:pPr>
            <w:r w:rsidRPr="006F41FF">
              <w:t>100</w:t>
            </w:r>
          </w:p>
        </w:tc>
      </w:tr>
      <w:tr w:rsidR="00D6339A" w:rsidRPr="00BE44FB" w:rsidTr="001232E2">
        <w:trPr>
          <w:trHeight w:val="1780"/>
        </w:trPr>
        <w:tc>
          <w:tcPr>
            <w:tcW w:w="4957" w:type="dxa"/>
            <w:shd w:val="clear" w:color="auto" w:fill="auto"/>
          </w:tcPr>
          <w:p w:rsidR="00D6339A" w:rsidRPr="006F41FF" w:rsidRDefault="00D6339A" w:rsidP="001232E2">
            <w:pPr>
              <w:autoSpaceDE w:val="0"/>
              <w:autoSpaceDN w:val="0"/>
              <w:adjustRightInd w:val="0"/>
            </w:pPr>
            <w:r w:rsidRPr="006F41FF">
              <w:t xml:space="preserve">Удельный вес численности обучающихся по программам общего образования, участвующих в олимпиадах и конкурсах различного уровня, в общей численности </w:t>
            </w:r>
            <w:r w:rsidR="001232E2">
              <w:t>о</w:t>
            </w:r>
            <w:r w:rsidRPr="006F41FF">
              <w:t xml:space="preserve">бучающихся по программам общего образования </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t>80</w:t>
            </w:r>
          </w:p>
        </w:tc>
        <w:tc>
          <w:tcPr>
            <w:tcW w:w="1134" w:type="dxa"/>
            <w:vAlign w:val="center"/>
          </w:tcPr>
          <w:p w:rsidR="00D6339A" w:rsidRPr="006F41FF" w:rsidRDefault="00D6339A" w:rsidP="001326CA">
            <w:pPr>
              <w:autoSpaceDE w:val="0"/>
              <w:autoSpaceDN w:val="0"/>
              <w:adjustRightInd w:val="0"/>
              <w:jc w:val="center"/>
            </w:pPr>
            <w:r w:rsidRPr="006F41FF">
              <w:t>80</w:t>
            </w:r>
          </w:p>
        </w:tc>
        <w:tc>
          <w:tcPr>
            <w:tcW w:w="1134" w:type="dxa"/>
            <w:vAlign w:val="center"/>
          </w:tcPr>
          <w:p w:rsidR="00D6339A" w:rsidRPr="006F41FF" w:rsidRDefault="00D6339A" w:rsidP="001326CA">
            <w:pPr>
              <w:autoSpaceDE w:val="0"/>
              <w:autoSpaceDN w:val="0"/>
              <w:adjustRightInd w:val="0"/>
              <w:jc w:val="center"/>
            </w:pPr>
            <w:r w:rsidRPr="006F41FF">
              <w:t>80</w:t>
            </w:r>
          </w:p>
        </w:tc>
      </w:tr>
      <w:tr w:rsidR="00D6339A" w:rsidRPr="00BE44FB" w:rsidTr="000E1A91">
        <w:trPr>
          <w:trHeight w:val="1819"/>
        </w:trPr>
        <w:tc>
          <w:tcPr>
            <w:tcW w:w="4957" w:type="dxa"/>
            <w:shd w:val="clear" w:color="auto" w:fill="auto"/>
          </w:tcPr>
          <w:p w:rsidR="00D6339A" w:rsidRPr="00C86DEF" w:rsidRDefault="00D6339A" w:rsidP="001326CA">
            <w:pPr>
              <w:autoSpaceDE w:val="0"/>
              <w:autoSpaceDN w:val="0"/>
              <w:adjustRightInd w:val="0"/>
            </w:pPr>
            <w:r w:rsidRPr="00C86DEF">
              <w:t>Доля общеобразовательных учреждений, оснащенных оборудованием для реализации образовательного процесса в рамках регионального проекта «Стимулирование спроса на отечественные беспилотные авиационные системы».</w:t>
            </w:r>
          </w:p>
        </w:tc>
        <w:tc>
          <w:tcPr>
            <w:tcW w:w="1417" w:type="dxa"/>
            <w:shd w:val="clear" w:color="auto" w:fill="auto"/>
            <w:vAlign w:val="center"/>
          </w:tcPr>
          <w:p w:rsidR="00D6339A" w:rsidRPr="00C86DEF" w:rsidRDefault="00D6339A" w:rsidP="001326CA">
            <w:pPr>
              <w:autoSpaceDE w:val="0"/>
              <w:autoSpaceDN w:val="0"/>
              <w:adjustRightInd w:val="0"/>
              <w:jc w:val="center"/>
            </w:pPr>
            <w:r w:rsidRPr="00C86DEF">
              <w:t>%</w:t>
            </w:r>
          </w:p>
        </w:tc>
        <w:tc>
          <w:tcPr>
            <w:tcW w:w="1134" w:type="dxa"/>
            <w:vAlign w:val="center"/>
          </w:tcPr>
          <w:p w:rsidR="00D6339A" w:rsidRPr="00C86DEF" w:rsidRDefault="00D6339A" w:rsidP="001326CA">
            <w:pPr>
              <w:autoSpaceDE w:val="0"/>
              <w:autoSpaceDN w:val="0"/>
              <w:adjustRightInd w:val="0"/>
              <w:jc w:val="center"/>
            </w:pPr>
            <w:r>
              <w:t>7</w:t>
            </w:r>
          </w:p>
        </w:tc>
        <w:tc>
          <w:tcPr>
            <w:tcW w:w="1134" w:type="dxa"/>
            <w:vAlign w:val="center"/>
          </w:tcPr>
          <w:p w:rsidR="00D6339A" w:rsidRPr="00C86DEF" w:rsidRDefault="00D6339A" w:rsidP="001326CA">
            <w:pPr>
              <w:autoSpaceDE w:val="0"/>
              <w:autoSpaceDN w:val="0"/>
              <w:adjustRightInd w:val="0"/>
              <w:jc w:val="center"/>
            </w:pPr>
            <w:r>
              <w:t>7</w:t>
            </w:r>
          </w:p>
        </w:tc>
        <w:tc>
          <w:tcPr>
            <w:tcW w:w="1134" w:type="dxa"/>
            <w:vAlign w:val="center"/>
          </w:tcPr>
          <w:p w:rsidR="00D6339A" w:rsidRPr="00C86DEF" w:rsidRDefault="00D6339A" w:rsidP="001326CA">
            <w:pPr>
              <w:autoSpaceDE w:val="0"/>
              <w:autoSpaceDN w:val="0"/>
              <w:adjustRightInd w:val="0"/>
              <w:jc w:val="center"/>
            </w:pPr>
            <w:r>
              <w:t>7</w:t>
            </w:r>
          </w:p>
        </w:tc>
      </w:tr>
      <w:tr w:rsidR="00D6339A" w:rsidRPr="00BE44FB" w:rsidTr="000E1A91">
        <w:trPr>
          <w:trHeight w:val="3120"/>
        </w:trPr>
        <w:tc>
          <w:tcPr>
            <w:tcW w:w="4957" w:type="dxa"/>
            <w:shd w:val="clear" w:color="auto" w:fill="auto"/>
          </w:tcPr>
          <w:p w:rsidR="00D6339A" w:rsidRPr="00C86DEF" w:rsidRDefault="00D6339A" w:rsidP="001326CA">
            <w:pPr>
              <w:autoSpaceDE w:val="0"/>
              <w:autoSpaceDN w:val="0"/>
              <w:adjustRightInd w:val="0"/>
            </w:pPr>
            <w:r>
              <w:rPr>
                <w:rFonts w:eastAsia="Calibri"/>
              </w:rPr>
              <w:t>Д</w:t>
            </w:r>
            <w:r w:rsidRPr="00ED7334">
              <w:rPr>
                <w:rFonts w:eastAsia="Calibri"/>
              </w:rPr>
              <w:t xml:space="preserve">оля </w:t>
            </w:r>
            <w:r w:rsidRPr="00ED7334">
              <w:t>обучающихся муниципальных ОБОО,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общеинтеллектуальной направленности с использованием средств обучения и воспитания Центра «Точка роста»</w:t>
            </w:r>
          </w:p>
        </w:tc>
        <w:tc>
          <w:tcPr>
            <w:tcW w:w="1417" w:type="dxa"/>
            <w:shd w:val="clear" w:color="auto" w:fill="auto"/>
            <w:vAlign w:val="center"/>
          </w:tcPr>
          <w:p w:rsidR="00D6339A" w:rsidRPr="00C86DEF" w:rsidRDefault="00D6339A" w:rsidP="001326CA">
            <w:pPr>
              <w:autoSpaceDE w:val="0"/>
              <w:autoSpaceDN w:val="0"/>
              <w:adjustRightInd w:val="0"/>
              <w:jc w:val="center"/>
            </w:pPr>
            <w:r>
              <w:t>%</w:t>
            </w:r>
          </w:p>
        </w:tc>
        <w:tc>
          <w:tcPr>
            <w:tcW w:w="1134" w:type="dxa"/>
            <w:vAlign w:val="center"/>
          </w:tcPr>
          <w:p w:rsidR="00D6339A" w:rsidRDefault="00D6339A" w:rsidP="001326CA">
            <w:pPr>
              <w:autoSpaceDE w:val="0"/>
              <w:autoSpaceDN w:val="0"/>
              <w:adjustRightInd w:val="0"/>
              <w:jc w:val="center"/>
            </w:pPr>
            <w:r>
              <w:t>55</w:t>
            </w:r>
          </w:p>
        </w:tc>
        <w:tc>
          <w:tcPr>
            <w:tcW w:w="1134" w:type="dxa"/>
            <w:vAlign w:val="center"/>
          </w:tcPr>
          <w:p w:rsidR="00D6339A" w:rsidRDefault="00D6339A" w:rsidP="001326CA">
            <w:pPr>
              <w:autoSpaceDE w:val="0"/>
              <w:autoSpaceDN w:val="0"/>
              <w:adjustRightInd w:val="0"/>
              <w:jc w:val="center"/>
            </w:pPr>
            <w:r>
              <w:t>55</w:t>
            </w:r>
          </w:p>
        </w:tc>
        <w:tc>
          <w:tcPr>
            <w:tcW w:w="1134" w:type="dxa"/>
            <w:vAlign w:val="center"/>
          </w:tcPr>
          <w:p w:rsidR="00D6339A" w:rsidRDefault="00D6339A" w:rsidP="001326CA">
            <w:pPr>
              <w:autoSpaceDE w:val="0"/>
              <w:autoSpaceDN w:val="0"/>
              <w:adjustRightInd w:val="0"/>
              <w:jc w:val="center"/>
            </w:pPr>
            <w:r>
              <w:t>55</w:t>
            </w:r>
          </w:p>
        </w:tc>
      </w:tr>
      <w:tr w:rsidR="00D6339A" w:rsidRPr="00BE44FB" w:rsidTr="000E1A91">
        <w:trPr>
          <w:trHeight w:val="415"/>
        </w:trPr>
        <w:tc>
          <w:tcPr>
            <w:tcW w:w="4957" w:type="dxa"/>
            <w:shd w:val="clear" w:color="auto" w:fill="auto"/>
          </w:tcPr>
          <w:p w:rsidR="00D6339A" w:rsidRPr="00C86DEF" w:rsidRDefault="00D6339A" w:rsidP="001326CA">
            <w:pPr>
              <w:autoSpaceDE w:val="0"/>
              <w:autoSpaceDN w:val="0"/>
              <w:adjustRightInd w:val="0"/>
              <w:rPr>
                <w:bCs/>
                <w:u w:val="single"/>
              </w:rPr>
            </w:pPr>
            <w:r>
              <w:rPr>
                <w:bCs/>
                <w:u w:val="single"/>
              </w:rPr>
              <w:lastRenderedPageBreak/>
              <w:t>Непосредственный результат:</w:t>
            </w:r>
          </w:p>
        </w:tc>
        <w:tc>
          <w:tcPr>
            <w:tcW w:w="1417" w:type="dxa"/>
            <w:shd w:val="clear" w:color="auto" w:fill="auto"/>
            <w:vAlign w:val="center"/>
          </w:tcPr>
          <w:p w:rsidR="00D6339A" w:rsidRPr="00C86DEF" w:rsidRDefault="00D6339A" w:rsidP="001326CA">
            <w:pPr>
              <w:autoSpaceDE w:val="0"/>
              <w:autoSpaceDN w:val="0"/>
              <w:adjustRightInd w:val="0"/>
              <w:jc w:val="center"/>
            </w:pPr>
          </w:p>
        </w:tc>
        <w:tc>
          <w:tcPr>
            <w:tcW w:w="1134" w:type="dxa"/>
            <w:vAlign w:val="center"/>
          </w:tcPr>
          <w:p w:rsidR="00D6339A" w:rsidRPr="009933B6" w:rsidRDefault="00D6339A" w:rsidP="001326CA">
            <w:pPr>
              <w:widowControl w:val="0"/>
              <w:autoSpaceDE w:val="0"/>
              <w:autoSpaceDN w:val="0"/>
              <w:adjustRightInd w:val="0"/>
              <w:jc w:val="center"/>
              <w:rPr>
                <w:szCs w:val="24"/>
              </w:rPr>
            </w:pPr>
          </w:p>
        </w:tc>
        <w:tc>
          <w:tcPr>
            <w:tcW w:w="1134" w:type="dxa"/>
            <w:vAlign w:val="center"/>
          </w:tcPr>
          <w:p w:rsidR="00D6339A" w:rsidRPr="009933B6" w:rsidRDefault="00D6339A" w:rsidP="001326CA">
            <w:pPr>
              <w:widowControl w:val="0"/>
              <w:autoSpaceDE w:val="0"/>
              <w:autoSpaceDN w:val="0"/>
              <w:adjustRightInd w:val="0"/>
              <w:jc w:val="center"/>
              <w:rPr>
                <w:szCs w:val="24"/>
              </w:rPr>
            </w:pPr>
          </w:p>
        </w:tc>
        <w:tc>
          <w:tcPr>
            <w:tcW w:w="1134" w:type="dxa"/>
            <w:vAlign w:val="center"/>
          </w:tcPr>
          <w:p w:rsidR="00D6339A" w:rsidRPr="009933B6" w:rsidRDefault="00D6339A" w:rsidP="001326CA">
            <w:pPr>
              <w:widowControl w:val="0"/>
              <w:autoSpaceDE w:val="0"/>
              <w:autoSpaceDN w:val="0"/>
              <w:adjustRightInd w:val="0"/>
              <w:jc w:val="center"/>
              <w:rPr>
                <w:szCs w:val="24"/>
              </w:rPr>
            </w:pPr>
          </w:p>
        </w:tc>
      </w:tr>
      <w:tr w:rsidR="00D6339A" w:rsidRPr="00BE44FB" w:rsidTr="000E1A91">
        <w:trPr>
          <w:trHeight w:val="690"/>
        </w:trPr>
        <w:tc>
          <w:tcPr>
            <w:tcW w:w="4957" w:type="dxa"/>
            <w:shd w:val="clear" w:color="auto" w:fill="auto"/>
          </w:tcPr>
          <w:p w:rsidR="00D6339A" w:rsidRPr="00C86DEF" w:rsidRDefault="00D6339A" w:rsidP="001326CA">
            <w:pPr>
              <w:autoSpaceDE w:val="0"/>
              <w:autoSpaceDN w:val="0"/>
              <w:adjustRightInd w:val="0"/>
            </w:pPr>
            <w:r w:rsidRPr="00C86DEF">
              <w:t xml:space="preserve">Охват детей дошкольным образованием от 2 лет до 7 лет </w:t>
            </w:r>
          </w:p>
        </w:tc>
        <w:tc>
          <w:tcPr>
            <w:tcW w:w="1417" w:type="dxa"/>
            <w:shd w:val="clear" w:color="auto" w:fill="auto"/>
            <w:vAlign w:val="center"/>
          </w:tcPr>
          <w:p w:rsidR="00D6339A" w:rsidRPr="00C86DEF" w:rsidRDefault="00D6339A" w:rsidP="001326CA">
            <w:pPr>
              <w:autoSpaceDE w:val="0"/>
              <w:autoSpaceDN w:val="0"/>
              <w:adjustRightInd w:val="0"/>
              <w:jc w:val="center"/>
            </w:pPr>
            <w:r w:rsidRPr="00C86DEF">
              <w:t>%</w:t>
            </w:r>
          </w:p>
        </w:tc>
        <w:tc>
          <w:tcPr>
            <w:tcW w:w="1134" w:type="dxa"/>
            <w:vAlign w:val="center"/>
          </w:tcPr>
          <w:p w:rsidR="00D6339A" w:rsidRPr="009933B6" w:rsidRDefault="00D6339A" w:rsidP="001326CA">
            <w:pPr>
              <w:widowControl w:val="0"/>
              <w:autoSpaceDE w:val="0"/>
              <w:autoSpaceDN w:val="0"/>
              <w:adjustRightInd w:val="0"/>
              <w:jc w:val="center"/>
              <w:rPr>
                <w:szCs w:val="24"/>
              </w:rPr>
            </w:pPr>
            <w:r>
              <w:rPr>
                <w:szCs w:val="24"/>
              </w:rPr>
              <w:t>90</w:t>
            </w:r>
          </w:p>
        </w:tc>
        <w:tc>
          <w:tcPr>
            <w:tcW w:w="1134" w:type="dxa"/>
            <w:vAlign w:val="center"/>
          </w:tcPr>
          <w:p w:rsidR="00D6339A" w:rsidRPr="009933B6" w:rsidRDefault="00D6339A" w:rsidP="001326CA">
            <w:pPr>
              <w:widowControl w:val="0"/>
              <w:autoSpaceDE w:val="0"/>
              <w:autoSpaceDN w:val="0"/>
              <w:adjustRightInd w:val="0"/>
              <w:jc w:val="center"/>
              <w:rPr>
                <w:szCs w:val="24"/>
              </w:rPr>
            </w:pPr>
            <w:r>
              <w:rPr>
                <w:szCs w:val="24"/>
              </w:rPr>
              <w:t>93</w:t>
            </w:r>
          </w:p>
        </w:tc>
        <w:tc>
          <w:tcPr>
            <w:tcW w:w="1134" w:type="dxa"/>
            <w:vAlign w:val="center"/>
          </w:tcPr>
          <w:p w:rsidR="00D6339A" w:rsidRPr="009933B6" w:rsidRDefault="00D6339A" w:rsidP="001326CA">
            <w:pPr>
              <w:widowControl w:val="0"/>
              <w:autoSpaceDE w:val="0"/>
              <w:autoSpaceDN w:val="0"/>
              <w:adjustRightInd w:val="0"/>
              <w:jc w:val="center"/>
              <w:rPr>
                <w:szCs w:val="24"/>
              </w:rPr>
            </w:pPr>
            <w:r>
              <w:rPr>
                <w:szCs w:val="24"/>
              </w:rPr>
              <w:t>93</w:t>
            </w:r>
          </w:p>
        </w:tc>
      </w:tr>
      <w:tr w:rsidR="00D6339A" w:rsidRPr="00BE44FB" w:rsidTr="000E1A91">
        <w:trPr>
          <w:trHeight w:val="700"/>
        </w:trPr>
        <w:tc>
          <w:tcPr>
            <w:tcW w:w="4957" w:type="dxa"/>
            <w:shd w:val="clear" w:color="auto" w:fill="auto"/>
          </w:tcPr>
          <w:p w:rsidR="00D6339A" w:rsidRPr="00C86DEF" w:rsidRDefault="00D6339A" w:rsidP="001326CA">
            <w:pPr>
              <w:autoSpaceDE w:val="0"/>
              <w:autoSpaceDN w:val="0"/>
              <w:adjustRightInd w:val="0"/>
            </w:pPr>
            <w:r w:rsidRPr="00C86DEF">
              <w:t>Охват обучающихся по программам общего образования</w:t>
            </w:r>
          </w:p>
        </w:tc>
        <w:tc>
          <w:tcPr>
            <w:tcW w:w="1417" w:type="dxa"/>
            <w:shd w:val="clear" w:color="auto" w:fill="auto"/>
            <w:vAlign w:val="center"/>
          </w:tcPr>
          <w:p w:rsidR="00D6339A" w:rsidRPr="00C86DEF" w:rsidRDefault="00D6339A" w:rsidP="001326CA">
            <w:pPr>
              <w:autoSpaceDE w:val="0"/>
              <w:autoSpaceDN w:val="0"/>
              <w:adjustRightInd w:val="0"/>
              <w:jc w:val="center"/>
            </w:pPr>
            <w:r w:rsidRPr="00C86DEF">
              <w:t>%</w:t>
            </w:r>
          </w:p>
        </w:tc>
        <w:tc>
          <w:tcPr>
            <w:tcW w:w="1134" w:type="dxa"/>
            <w:vAlign w:val="center"/>
          </w:tcPr>
          <w:p w:rsidR="00D6339A" w:rsidRPr="009933B6" w:rsidRDefault="00D6339A" w:rsidP="001326CA">
            <w:pPr>
              <w:widowControl w:val="0"/>
              <w:autoSpaceDE w:val="0"/>
              <w:autoSpaceDN w:val="0"/>
              <w:adjustRightInd w:val="0"/>
              <w:jc w:val="center"/>
              <w:rPr>
                <w:szCs w:val="24"/>
              </w:rPr>
            </w:pPr>
            <w:r w:rsidRPr="009933B6">
              <w:rPr>
                <w:szCs w:val="24"/>
              </w:rPr>
              <w:t>100</w:t>
            </w:r>
          </w:p>
        </w:tc>
        <w:tc>
          <w:tcPr>
            <w:tcW w:w="1134" w:type="dxa"/>
            <w:vAlign w:val="center"/>
          </w:tcPr>
          <w:p w:rsidR="00D6339A" w:rsidRPr="009933B6" w:rsidRDefault="00D6339A" w:rsidP="001326CA">
            <w:pPr>
              <w:widowControl w:val="0"/>
              <w:autoSpaceDE w:val="0"/>
              <w:autoSpaceDN w:val="0"/>
              <w:adjustRightInd w:val="0"/>
              <w:jc w:val="center"/>
              <w:rPr>
                <w:szCs w:val="24"/>
              </w:rPr>
            </w:pPr>
            <w:r w:rsidRPr="009933B6">
              <w:rPr>
                <w:szCs w:val="24"/>
              </w:rPr>
              <w:t>100</w:t>
            </w:r>
          </w:p>
        </w:tc>
        <w:tc>
          <w:tcPr>
            <w:tcW w:w="1134" w:type="dxa"/>
            <w:vAlign w:val="center"/>
          </w:tcPr>
          <w:p w:rsidR="00D6339A" w:rsidRPr="009933B6" w:rsidRDefault="00D6339A" w:rsidP="001326CA">
            <w:pPr>
              <w:widowControl w:val="0"/>
              <w:autoSpaceDE w:val="0"/>
              <w:autoSpaceDN w:val="0"/>
              <w:adjustRightInd w:val="0"/>
              <w:jc w:val="center"/>
              <w:rPr>
                <w:szCs w:val="24"/>
              </w:rPr>
            </w:pPr>
            <w:r w:rsidRPr="009933B6">
              <w:rPr>
                <w:szCs w:val="24"/>
              </w:rPr>
              <w:t>100</w:t>
            </w:r>
          </w:p>
        </w:tc>
      </w:tr>
      <w:tr w:rsidR="00D6339A" w:rsidRPr="00BE44FB" w:rsidTr="000E1A91">
        <w:trPr>
          <w:trHeight w:val="1264"/>
        </w:trPr>
        <w:tc>
          <w:tcPr>
            <w:tcW w:w="4957" w:type="dxa"/>
            <w:shd w:val="clear" w:color="auto" w:fill="auto"/>
          </w:tcPr>
          <w:p w:rsidR="00D6339A" w:rsidRPr="00C86DEF" w:rsidRDefault="00D6339A" w:rsidP="001326CA">
            <w:pPr>
              <w:autoSpaceDE w:val="0"/>
              <w:autoSpaceDN w:val="0"/>
              <w:adjustRightInd w:val="0"/>
              <w:rPr>
                <w:bCs/>
                <w:u w:val="single"/>
              </w:rPr>
            </w:pPr>
            <w:r w:rsidRPr="00C86DEF">
              <w:t xml:space="preserve">Охват обучающихся </w:t>
            </w:r>
            <w:r w:rsidRPr="00C86DEF">
              <w:rPr>
                <w:bCs/>
              </w:rPr>
              <w:t xml:space="preserve">практико-ориентированными образовательными программами по </w:t>
            </w:r>
            <w:r w:rsidRPr="00C86DEF">
              <w:t>беспилотным авиационным системам.</w:t>
            </w:r>
          </w:p>
        </w:tc>
        <w:tc>
          <w:tcPr>
            <w:tcW w:w="1417" w:type="dxa"/>
            <w:shd w:val="clear" w:color="auto" w:fill="auto"/>
            <w:vAlign w:val="center"/>
          </w:tcPr>
          <w:p w:rsidR="00D6339A" w:rsidRPr="00C86DEF" w:rsidRDefault="00D6339A" w:rsidP="001326CA">
            <w:pPr>
              <w:autoSpaceDE w:val="0"/>
              <w:autoSpaceDN w:val="0"/>
              <w:adjustRightInd w:val="0"/>
              <w:jc w:val="center"/>
            </w:pPr>
            <w:r w:rsidRPr="00C86DEF">
              <w:t>единицы</w:t>
            </w:r>
          </w:p>
        </w:tc>
        <w:tc>
          <w:tcPr>
            <w:tcW w:w="1134" w:type="dxa"/>
            <w:vAlign w:val="center"/>
          </w:tcPr>
          <w:p w:rsidR="00D6339A" w:rsidRPr="009933B6" w:rsidRDefault="00D6339A" w:rsidP="001326CA">
            <w:pPr>
              <w:widowControl w:val="0"/>
              <w:autoSpaceDE w:val="0"/>
              <w:autoSpaceDN w:val="0"/>
              <w:adjustRightInd w:val="0"/>
              <w:jc w:val="center"/>
              <w:rPr>
                <w:szCs w:val="24"/>
              </w:rPr>
            </w:pPr>
            <w:r>
              <w:rPr>
                <w:szCs w:val="24"/>
              </w:rPr>
              <w:t>50</w:t>
            </w:r>
          </w:p>
        </w:tc>
        <w:tc>
          <w:tcPr>
            <w:tcW w:w="1134" w:type="dxa"/>
            <w:vAlign w:val="center"/>
          </w:tcPr>
          <w:p w:rsidR="00D6339A" w:rsidRPr="009933B6" w:rsidRDefault="00D6339A" w:rsidP="001326CA">
            <w:pPr>
              <w:widowControl w:val="0"/>
              <w:autoSpaceDE w:val="0"/>
              <w:autoSpaceDN w:val="0"/>
              <w:adjustRightInd w:val="0"/>
              <w:jc w:val="center"/>
              <w:rPr>
                <w:szCs w:val="24"/>
              </w:rPr>
            </w:pPr>
            <w:r>
              <w:rPr>
                <w:szCs w:val="24"/>
              </w:rPr>
              <w:t>70</w:t>
            </w:r>
          </w:p>
        </w:tc>
        <w:tc>
          <w:tcPr>
            <w:tcW w:w="1134" w:type="dxa"/>
            <w:vAlign w:val="center"/>
          </w:tcPr>
          <w:p w:rsidR="00D6339A" w:rsidRPr="009933B6" w:rsidRDefault="00D6339A" w:rsidP="001326CA">
            <w:pPr>
              <w:widowControl w:val="0"/>
              <w:autoSpaceDE w:val="0"/>
              <w:autoSpaceDN w:val="0"/>
              <w:adjustRightInd w:val="0"/>
              <w:jc w:val="center"/>
              <w:rPr>
                <w:szCs w:val="24"/>
              </w:rPr>
            </w:pPr>
            <w:r>
              <w:rPr>
                <w:szCs w:val="24"/>
              </w:rPr>
              <w:t>70</w:t>
            </w:r>
          </w:p>
        </w:tc>
      </w:tr>
      <w:tr w:rsidR="00D6339A" w:rsidRPr="00BE44FB" w:rsidTr="001326CA">
        <w:tc>
          <w:tcPr>
            <w:tcW w:w="4957" w:type="dxa"/>
            <w:shd w:val="clear" w:color="auto" w:fill="auto"/>
          </w:tcPr>
          <w:p w:rsidR="00D6339A" w:rsidRPr="00C86DEF" w:rsidRDefault="00D6339A" w:rsidP="001326CA">
            <w:pPr>
              <w:autoSpaceDE w:val="0"/>
              <w:autoSpaceDN w:val="0"/>
              <w:adjustRightInd w:val="0"/>
            </w:pPr>
            <w:r w:rsidRPr="00FB3628">
              <w:rPr>
                <w:bCs/>
              </w:rPr>
              <w:t xml:space="preserve">Охват </w:t>
            </w:r>
            <w:r w:rsidRPr="00FB3628">
              <w:t>обучающихся муниципальных ОБОО,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общеинтеллектуальной направленности с использованием средств обучения и воспитания Центра «Точка роста»</w:t>
            </w:r>
          </w:p>
        </w:tc>
        <w:tc>
          <w:tcPr>
            <w:tcW w:w="1417" w:type="dxa"/>
            <w:shd w:val="clear" w:color="auto" w:fill="auto"/>
            <w:vAlign w:val="center"/>
          </w:tcPr>
          <w:p w:rsidR="00D6339A" w:rsidRPr="00C86DEF" w:rsidRDefault="00D6339A" w:rsidP="001326CA">
            <w:pPr>
              <w:autoSpaceDE w:val="0"/>
              <w:autoSpaceDN w:val="0"/>
              <w:adjustRightInd w:val="0"/>
              <w:jc w:val="center"/>
            </w:pPr>
            <w:r w:rsidRPr="00C86DEF">
              <w:t>единицы</w:t>
            </w:r>
          </w:p>
        </w:tc>
        <w:tc>
          <w:tcPr>
            <w:tcW w:w="1134" w:type="dxa"/>
            <w:vAlign w:val="center"/>
          </w:tcPr>
          <w:p w:rsidR="00D6339A" w:rsidRDefault="00D6339A" w:rsidP="001326CA">
            <w:pPr>
              <w:widowControl w:val="0"/>
              <w:autoSpaceDE w:val="0"/>
              <w:autoSpaceDN w:val="0"/>
              <w:adjustRightInd w:val="0"/>
              <w:jc w:val="center"/>
              <w:rPr>
                <w:szCs w:val="24"/>
              </w:rPr>
            </w:pPr>
            <w:r>
              <w:rPr>
                <w:szCs w:val="24"/>
              </w:rPr>
              <w:t>370</w:t>
            </w:r>
          </w:p>
        </w:tc>
        <w:tc>
          <w:tcPr>
            <w:tcW w:w="1134" w:type="dxa"/>
            <w:vAlign w:val="center"/>
          </w:tcPr>
          <w:p w:rsidR="00D6339A" w:rsidRDefault="00D6339A" w:rsidP="001326CA">
            <w:pPr>
              <w:widowControl w:val="0"/>
              <w:autoSpaceDE w:val="0"/>
              <w:autoSpaceDN w:val="0"/>
              <w:adjustRightInd w:val="0"/>
              <w:jc w:val="center"/>
              <w:rPr>
                <w:szCs w:val="24"/>
              </w:rPr>
            </w:pPr>
            <w:r>
              <w:rPr>
                <w:szCs w:val="24"/>
              </w:rPr>
              <w:t>370</w:t>
            </w:r>
          </w:p>
        </w:tc>
        <w:tc>
          <w:tcPr>
            <w:tcW w:w="1134" w:type="dxa"/>
            <w:vAlign w:val="center"/>
          </w:tcPr>
          <w:p w:rsidR="00D6339A" w:rsidRDefault="00D6339A" w:rsidP="001326CA">
            <w:pPr>
              <w:widowControl w:val="0"/>
              <w:autoSpaceDE w:val="0"/>
              <w:autoSpaceDN w:val="0"/>
              <w:adjustRightInd w:val="0"/>
              <w:jc w:val="center"/>
              <w:rPr>
                <w:szCs w:val="24"/>
              </w:rPr>
            </w:pPr>
            <w:r>
              <w:rPr>
                <w:szCs w:val="24"/>
              </w:rPr>
              <w:t>380</w:t>
            </w:r>
          </w:p>
        </w:tc>
      </w:tr>
      <w:tr w:rsidR="00D6339A" w:rsidRPr="00BE44FB" w:rsidTr="000E1A91">
        <w:trPr>
          <w:trHeight w:val="1044"/>
        </w:trPr>
        <w:tc>
          <w:tcPr>
            <w:tcW w:w="4957" w:type="dxa"/>
            <w:shd w:val="clear" w:color="auto" w:fill="auto"/>
            <w:vAlign w:val="bottom"/>
          </w:tcPr>
          <w:p w:rsidR="00D6339A" w:rsidRPr="00BE44FB" w:rsidRDefault="00D6339A" w:rsidP="001326CA">
            <w:pPr>
              <w:widowControl w:val="0"/>
              <w:autoSpaceDE w:val="0"/>
              <w:autoSpaceDN w:val="0"/>
              <w:adjustRightInd w:val="0"/>
              <w:rPr>
                <w:szCs w:val="24"/>
                <w:highlight w:val="yellow"/>
              </w:rPr>
            </w:pPr>
            <w:r w:rsidRPr="009933B6">
              <w:rPr>
                <w:b/>
                <w:bCs/>
                <w:szCs w:val="24"/>
              </w:rPr>
              <w:t>Подпрограмма 2 «Развитие дополнительного образования и воспитания детей»</w:t>
            </w:r>
          </w:p>
        </w:tc>
        <w:tc>
          <w:tcPr>
            <w:tcW w:w="1417" w:type="dxa"/>
            <w:shd w:val="clear" w:color="auto" w:fill="auto"/>
            <w:vAlign w:val="center"/>
          </w:tcPr>
          <w:p w:rsidR="00D6339A" w:rsidRPr="00BE44FB" w:rsidRDefault="00D6339A" w:rsidP="001326CA">
            <w:pPr>
              <w:widowControl w:val="0"/>
              <w:autoSpaceDE w:val="0"/>
              <w:autoSpaceDN w:val="0"/>
              <w:adjustRightInd w:val="0"/>
              <w:jc w:val="center"/>
              <w:rPr>
                <w:szCs w:val="24"/>
                <w:highlight w:val="yellow"/>
              </w:rPr>
            </w:pPr>
          </w:p>
        </w:tc>
        <w:tc>
          <w:tcPr>
            <w:tcW w:w="1134" w:type="dxa"/>
            <w:vAlign w:val="center"/>
          </w:tcPr>
          <w:p w:rsidR="00D6339A" w:rsidRPr="00BE44FB" w:rsidRDefault="00D6339A" w:rsidP="001326CA">
            <w:pPr>
              <w:widowControl w:val="0"/>
              <w:autoSpaceDE w:val="0"/>
              <w:autoSpaceDN w:val="0"/>
              <w:adjustRightInd w:val="0"/>
              <w:jc w:val="center"/>
              <w:rPr>
                <w:szCs w:val="24"/>
                <w:highlight w:val="yellow"/>
              </w:rPr>
            </w:pPr>
          </w:p>
        </w:tc>
        <w:tc>
          <w:tcPr>
            <w:tcW w:w="1134" w:type="dxa"/>
            <w:vAlign w:val="center"/>
          </w:tcPr>
          <w:p w:rsidR="00D6339A" w:rsidRPr="00BE44FB" w:rsidRDefault="00D6339A" w:rsidP="001326CA">
            <w:pPr>
              <w:widowControl w:val="0"/>
              <w:autoSpaceDE w:val="0"/>
              <w:autoSpaceDN w:val="0"/>
              <w:adjustRightInd w:val="0"/>
              <w:jc w:val="center"/>
              <w:rPr>
                <w:szCs w:val="24"/>
                <w:highlight w:val="yellow"/>
              </w:rPr>
            </w:pPr>
          </w:p>
        </w:tc>
        <w:tc>
          <w:tcPr>
            <w:tcW w:w="1134" w:type="dxa"/>
            <w:vAlign w:val="center"/>
          </w:tcPr>
          <w:p w:rsidR="00D6339A" w:rsidRPr="00BE44FB" w:rsidRDefault="00D6339A" w:rsidP="001326CA">
            <w:pPr>
              <w:widowControl w:val="0"/>
              <w:autoSpaceDE w:val="0"/>
              <w:autoSpaceDN w:val="0"/>
              <w:adjustRightInd w:val="0"/>
              <w:jc w:val="center"/>
              <w:rPr>
                <w:szCs w:val="24"/>
                <w:highlight w:val="yellow"/>
              </w:rPr>
            </w:pPr>
          </w:p>
        </w:tc>
      </w:tr>
      <w:tr w:rsidR="00D6339A" w:rsidRPr="00BE44FB" w:rsidTr="000E1A91">
        <w:trPr>
          <w:trHeight w:val="407"/>
        </w:trPr>
        <w:tc>
          <w:tcPr>
            <w:tcW w:w="4957" w:type="dxa"/>
            <w:shd w:val="clear" w:color="auto" w:fill="auto"/>
            <w:vAlign w:val="bottom"/>
          </w:tcPr>
          <w:p w:rsidR="00D6339A" w:rsidRPr="006411F2" w:rsidRDefault="00D6339A" w:rsidP="001326CA">
            <w:pPr>
              <w:widowControl w:val="0"/>
              <w:autoSpaceDE w:val="0"/>
              <w:autoSpaceDN w:val="0"/>
              <w:adjustRightInd w:val="0"/>
              <w:rPr>
                <w:bCs/>
                <w:szCs w:val="24"/>
              </w:rPr>
            </w:pPr>
            <w:r w:rsidRPr="006411F2">
              <w:rPr>
                <w:bCs/>
                <w:szCs w:val="24"/>
              </w:rPr>
              <w:t>Целевой индикатор:</w:t>
            </w:r>
          </w:p>
        </w:tc>
        <w:tc>
          <w:tcPr>
            <w:tcW w:w="1417" w:type="dxa"/>
            <w:shd w:val="clear" w:color="auto" w:fill="auto"/>
            <w:vAlign w:val="center"/>
          </w:tcPr>
          <w:p w:rsidR="00D6339A" w:rsidRPr="00BE44FB" w:rsidRDefault="00D6339A" w:rsidP="001326CA">
            <w:pPr>
              <w:widowControl w:val="0"/>
              <w:autoSpaceDE w:val="0"/>
              <w:autoSpaceDN w:val="0"/>
              <w:adjustRightInd w:val="0"/>
              <w:jc w:val="center"/>
              <w:rPr>
                <w:szCs w:val="24"/>
                <w:highlight w:val="yellow"/>
              </w:rPr>
            </w:pPr>
          </w:p>
        </w:tc>
        <w:tc>
          <w:tcPr>
            <w:tcW w:w="1134" w:type="dxa"/>
            <w:vAlign w:val="center"/>
          </w:tcPr>
          <w:p w:rsidR="00D6339A" w:rsidRPr="00BE44FB" w:rsidRDefault="00D6339A" w:rsidP="001326CA">
            <w:pPr>
              <w:widowControl w:val="0"/>
              <w:autoSpaceDE w:val="0"/>
              <w:autoSpaceDN w:val="0"/>
              <w:adjustRightInd w:val="0"/>
              <w:jc w:val="center"/>
              <w:rPr>
                <w:szCs w:val="24"/>
                <w:highlight w:val="yellow"/>
              </w:rPr>
            </w:pPr>
          </w:p>
        </w:tc>
        <w:tc>
          <w:tcPr>
            <w:tcW w:w="1134" w:type="dxa"/>
            <w:vAlign w:val="center"/>
          </w:tcPr>
          <w:p w:rsidR="00D6339A" w:rsidRPr="00BE44FB" w:rsidRDefault="00D6339A" w:rsidP="001326CA">
            <w:pPr>
              <w:widowControl w:val="0"/>
              <w:autoSpaceDE w:val="0"/>
              <w:autoSpaceDN w:val="0"/>
              <w:adjustRightInd w:val="0"/>
              <w:jc w:val="center"/>
              <w:rPr>
                <w:szCs w:val="24"/>
                <w:highlight w:val="yellow"/>
              </w:rPr>
            </w:pPr>
          </w:p>
        </w:tc>
        <w:tc>
          <w:tcPr>
            <w:tcW w:w="1134" w:type="dxa"/>
            <w:vAlign w:val="center"/>
          </w:tcPr>
          <w:p w:rsidR="00D6339A" w:rsidRPr="00BE44FB" w:rsidRDefault="00D6339A" w:rsidP="001326CA">
            <w:pPr>
              <w:widowControl w:val="0"/>
              <w:autoSpaceDE w:val="0"/>
              <w:autoSpaceDN w:val="0"/>
              <w:adjustRightInd w:val="0"/>
              <w:jc w:val="center"/>
              <w:rPr>
                <w:szCs w:val="24"/>
                <w:highlight w:val="yellow"/>
              </w:rPr>
            </w:pPr>
          </w:p>
        </w:tc>
      </w:tr>
      <w:tr w:rsidR="00D6339A" w:rsidRPr="00BE44FB" w:rsidTr="000E1A91">
        <w:trPr>
          <w:trHeight w:val="1831"/>
        </w:trPr>
        <w:tc>
          <w:tcPr>
            <w:tcW w:w="4957" w:type="dxa"/>
            <w:shd w:val="clear" w:color="auto" w:fill="auto"/>
          </w:tcPr>
          <w:p w:rsidR="00D6339A" w:rsidRPr="006F41FF" w:rsidRDefault="00D6339A" w:rsidP="001326CA">
            <w:pPr>
              <w:autoSpaceDE w:val="0"/>
              <w:autoSpaceDN w:val="0"/>
              <w:adjustRightInd w:val="0"/>
            </w:pPr>
            <w:r w:rsidRPr="006F41FF">
              <w:t>Охват детей в возрасте 5-18 лет дополнительными образовательными программами (удельный вес численности детей, получающих услуги дополнительного образования, в общей численности детей в возрасте 5-18 лет)</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75</w:t>
            </w:r>
          </w:p>
        </w:tc>
        <w:tc>
          <w:tcPr>
            <w:tcW w:w="1134" w:type="dxa"/>
            <w:vAlign w:val="center"/>
          </w:tcPr>
          <w:p w:rsidR="00D6339A" w:rsidRPr="006F41FF" w:rsidRDefault="00D6339A" w:rsidP="001326CA">
            <w:pPr>
              <w:jc w:val="center"/>
            </w:pPr>
            <w:r w:rsidRPr="006F41FF">
              <w:t>75</w:t>
            </w:r>
          </w:p>
        </w:tc>
        <w:tc>
          <w:tcPr>
            <w:tcW w:w="1134" w:type="dxa"/>
            <w:vAlign w:val="center"/>
          </w:tcPr>
          <w:p w:rsidR="00D6339A" w:rsidRPr="006F41FF" w:rsidRDefault="00D6339A" w:rsidP="001326CA">
            <w:pPr>
              <w:jc w:val="center"/>
            </w:pPr>
            <w:r w:rsidRPr="006F41FF">
              <w:t>75</w:t>
            </w:r>
          </w:p>
        </w:tc>
      </w:tr>
      <w:tr w:rsidR="00D6339A" w:rsidRPr="00BE44FB" w:rsidTr="000E1A91">
        <w:trPr>
          <w:trHeight w:val="708"/>
        </w:trPr>
        <w:tc>
          <w:tcPr>
            <w:tcW w:w="4957" w:type="dxa"/>
            <w:shd w:val="clear" w:color="auto" w:fill="auto"/>
          </w:tcPr>
          <w:p w:rsidR="00D6339A" w:rsidRPr="006F41FF" w:rsidRDefault="00D6339A" w:rsidP="001326CA">
            <w:pPr>
              <w:autoSpaceDE w:val="0"/>
              <w:autoSpaceDN w:val="0"/>
              <w:adjustRightInd w:val="0"/>
            </w:pPr>
            <w:r w:rsidRPr="006F41FF">
              <w:t xml:space="preserve">Охват организованными формами отдыха и оздоровления детей школьного возраста </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70</w:t>
            </w:r>
          </w:p>
        </w:tc>
        <w:tc>
          <w:tcPr>
            <w:tcW w:w="1134" w:type="dxa"/>
            <w:vAlign w:val="center"/>
          </w:tcPr>
          <w:p w:rsidR="00D6339A" w:rsidRPr="006F41FF" w:rsidRDefault="00D6339A" w:rsidP="001326CA">
            <w:pPr>
              <w:jc w:val="center"/>
            </w:pPr>
            <w:r w:rsidRPr="006F41FF">
              <w:t>70</w:t>
            </w:r>
          </w:p>
        </w:tc>
        <w:tc>
          <w:tcPr>
            <w:tcW w:w="1134" w:type="dxa"/>
            <w:vAlign w:val="center"/>
          </w:tcPr>
          <w:p w:rsidR="00D6339A" w:rsidRPr="006F41FF" w:rsidRDefault="00D6339A" w:rsidP="001326CA">
            <w:pPr>
              <w:jc w:val="center"/>
            </w:pPr>
            <w:r w:rsidRPr="006F41FF">
              <w:t>70</w:t>
            </w:r>
          </w:p>
        </w:tc>
      </w:tr>
      <w:tr w:rsidR="00D6339A" w:rsidRPr="00BE44FB" w:rsidTr="000E1A91">
        <w:trPr>
          <w:trHeight w:val="1824"/>
        </w:trPr>
        <w:tc>
          <w:tcPr>
            <w:tcW w:w="4957" w:type="dxa"/>
            <w:shd w:val="clear" w:color="auto" w:fill="auto"/>
          </w:tcPr>
          <w:p w:rsidR="00D6339A" w:rsidRPr="006F41FF" w:rsidRDefault="00D6339A" w:rsidP="001326CA">
            <w:pPr>
              <w:autoSpaceDE w:val="0"/>
              <w:autoSpaceDN w:val="0"/>
              <w:adjustRightInd w:val="0"/>
            </w:pPr>
            <w:r w:rsidRPr="006F41FF">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t>10</w:t>
            </w:r>
            <w:r w:rsidRPr="006F41FF">
              <w:t>0</w:t>
            </w:r>
          </w:p>
        </w:tc>
        <w:tc>
          <w:tcPr>
            <w:tcW w:w="1134" w:type="dxa"/>
            <w:vAlign w:val="center"/>
          </w:tcPr>
          <w:p w:rsidR="00D6339A" w:rsidRPr="006F41FF" w:rsidRDefault="00D6339A" w:rsidP="001326CA">
            <w:pPr>
              <w:jc w:val="center"/>
            </w:pPr>
            <w:r>
              <w:t>100</w:t>
            </w:r>
          </w:p>
        </w:tc>
        <w:tc>
          <w:tcPr>
            <w:tcW w:w="1134" w:type="dxa"/>
            <w:vAlign w:val="center"/>
          </w:tcPr>
          <w:p w:rsidR="00D6339A" w:rsidRPr="006F41FF" w:rsidRDefault="00D6339A" w:rsidP="001326CA">
            <w:pPr>
              <w:jc w:val="center"/>
            </w:pPr>
            <w:r>
              <w:t>100</w:t>
            </w:r>
          </w:p>
        </w:tc>
      </w:tr>
      <w:tr w:rsidR="00D6339A" w:rsidRPr="00BE44FB" w:rsidTr="000E1A91">
        <w:trPr>
          <w:trHeight w:val="420"/>
        </w:trPr>
        <w:tc>
          <w:tcPr>
            <w:tcW w:w="4957" w:type="dxa"/>
            <w:shd w:val="clear" w:color="auto" w:fill="auto"/>
          </w:tcPr>
          <w:p w:rsidR="00D6339A" w:rsidRPr="006F41FF" w:rsidRDefault="00D6339A" w:rsidP="001326CA">
            <w:pPr>
              <w:autoSpaceDE w:val="0"/>
              <w:autoSpaceDN w:val="0"/>
              <w:adjustRightInd w:val="0"/>
            </w:pPr>
            <w:r>
              <w:t>Непосредственный результат:</w:t>
            </w:r>
          </w:p>
        </w:tc>
        <w:tc>
          <w:tcPr>
            <w:tcW w:w="1417" w:type="dxa"/>
            <w:shd w:val="clear" w:color="auto" w:fill="auto"/>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Default="00D6339A" w:rsidP="001326CA">
            <w:pPr>
              <w:jc w:val="center"/>
            </w:pPr>
          </w:p>
        </w:tc>
        <w:tc>
          <w:tcPr>
            <w:tcW w:w="1134" w:type="dxa"/>
            <w:vAlign w:val="center"/>
          </w:tcPr>
          <w:p w:rsidR="00D6339A" w:rsidRDefault="00D6339A" w:rsidP="001326CA">
            <w:pPr>
              <w:jc w:val="center"/>
            </w:pPr>
          </w:p>
        </w:tc>
      </w:tr>
      <w:tr w:rsidR="00D6339A" w:rsidRPr="00BE44FB" w:rsidTr="000E1A91">
        <w:trPr>
          <w:trHeight w:val="1275"/>
        </w:trPr>
        <w:tc>
          <w:tcPr>
            <w:tcW w:w="4957" w:type="dxa"/>
            <w:shd w:val="clear" w:color="auto" w:fill="auto"/>
          </w:tcPr>
          <w:p w:rsidR="00D6339A" w:rsidRPr="006F41FF" w:rsidRDefault="00D6339A" w:rsidP="001326CA">
            <w:pPr>
              <w:autoSpaceDE w:val="0"/>
              <w:autoSpaceDN w:val="0"/>
              <w:adjustRightInd w:val="0"/>
            </w:pPr>
            <w:r w:rsidRPr="006F41FF">
              <w:t>Количество мероприятий в системе дополнительного образования детей и воспитания Балахнинского муниципального округа</w:t>
            </w:r>
          </w:p>
        </w:tc>
        <w:tc>
          <w:tcPr>
            <w:tcW w:w="1417" w:type="dxa"/>
            <w:shd w:val="clear" w:color="auto" w:fill="auto"/>
            <w:vAlign w:val="center"/>
          </w:tcPr>
          <w:p w:rsidR="00D6339A" w:rsidRPr="006F41FF" w:rsidRDefault="00D6339A" w:rsidP="001326CA">
            <w:pPr>
              <w:autoSpaceDE w:val="0"/>
              <w:autoSpaceDN w:val="0"/>
              <w:adjustRightInd w:val="0"/>
              <w:jc w:val="center"/>
            </w:pPr>
            <w:r>
              <w:t>е</w:t>
            </w:r>
            <w:r w:rsidRPr="006F41FF">
              <w:t>диницы</w:t>
            </w:r>
          </w:p>
        </w:tc>
        <w:tc>
          <w:tcPr>
            <w:tcW w:w="1134" w:type="dxa"/>
            <w:vAlign w:val="center"/>
          </w:tcPr>
          <w:p w:rsidR="00D6339A" w:rsidRPr="009933B6" w:rsidRDefault="00D6339A" w:rsidP="001326CA">
            <w:pPr>
              <w:widowControl w:val="0"/>
              <w:autoSpaceDE w:val="0"/>
              <w:autoSpaceDN w:val="0"/>
              <w:adjustRightInd w:val="0"/>
              <w:jc w:val="center"/>
              <w:rPr>
                <w:szCs w:val="24"/>
              </w:rPr>
            </w:pPr>
            <w:r w:rsidRPr="009933B6">
              <w:rPr>
                <w:szCs w:val="24"/>
              </w:rPr>
              <w:t>120</w:t>
            </w:r>
          </w:p>
        </w:tc>
        <w:tc>
          <w:tcPr>
            <w:tcW w:w="1134" w:type="dxa"/>
            <w:vAlign w:val="center"/>
          </w:tcPr>
          <w:p w:rsidR="00D6339A" w:rsidRPr="009933B6" w:rsidRDefault="00D6339A" w:rsidP="001326CA">
            <w:pPr>
              <w:widowControl w:val="0"/>
              <w:autoSpaceDE w:val="0"/>
              <w:autoSpaceDN w:val="0"/>
              <w:adjustRightInd w:val="0"/>
              <w:jc w:val="center"/>
              <w:rPr>
                <w:szCs w:val="24"/>
              </w:rPr>
            </w:pPr>
            <w:r w:rsidRPr="009933B6">
              <w:rPr>
                <w:szCs w:val="24"/>
              </w:rPr>
              <w:t>120</w:t>
            </w:r>
          </w:p>
        </w:tc>
        <w:tc>
          <w:tcPr>
            <w:tcW w:w="1134" w:type="dxa"/>
            <w:vAlign w:val="center"/>
          </w:tcPr>
          <w:p w:rsidR="00D6339A" w:rsidRPr="009933B6" w:rsidRDefault="00D6339A" w:rsidP="001326CA">
            <w:pPr>
              <w:widowControl w:val="0"/>
              <w:autoSpaceDE w:val="0"/>
              <w:autoSpaceDN w:val="0"/>
              <w:adjustRightInd w:val="0"/>
              <w:jc w:val="center"/>
              <w:rPr>
                <w:szCs w:val="24"/>
              </w:rPr>
            </w:pPr>
            <w:r w:rsidRPr="009933B6">
              <w:rPr>
                <w:szCs w:val="24"/>
              </w:rPr>
              <w:t>120</w:t>
            </w:r>
          </w:p>
        </w:tc>
      </w:tr>
      <w:tr w:rsidR="00D6339A" w:rsidRPr="00BE44FB" w:rsidTr="000E1A91">
        <w:trPr>
          <w:trHeight w:val="685"/>
        </w:trPr>
        <w:tc>
          <w:tcPr>
            <w:tcW w:w="4957" w:type="dxa"/>
            <w:shd w:val="clear" w:color="auto" w:fill="auto"/>
          </w:tcPr>
          <w:p w:rsidR="00D6339A" w:rsidRPr="006F41FF" w:rsidRDefault="00D6339A" w:rsidP="001326CA">
            <w:pPr>
              <w:autoSpaceDE w:val="0"/>
              <w:autoSpaceDN w:val="0"/>
              <w:adjustRightInd w:val="0"/>
            </w:pPr>
            <w:r w:rsidRPr="006F41FF">
              <w:lastRenderedPageBreak/>
              <w:t xml:space="preserve">Количество детей, отдохнувших в организациях отдыха и оздоровления детей </w:t>
            </w:r>
          </w:p>
        </w:tc>
        <w:tc>
          <w:tcPr>
            <w:tcW w:w="1417" w:type="dxa"/>
            <w:shd w:val="clear" w:color="auto" w:fill="auto"/>
          </w:tcPr>
          <w:p w:rsidR="00D6339A" w:rsidRPr="006F41FF" w:rsidRDefault="00D6339A" w:rsidP="001326CA">
            <w:pPr>
              <w:autoSpaceDE w:val="0"/>
              <w:autoSpaceDN w:val="0"/>
              <w:adjustRightInd w:val="0"/>
              <w:jc w:val="center"/>
            </w:pPr>
            <w:r w:rsidRPr="006F41FF">
              <w:t xml:space="preserve">тыс. человек </w:t>
            </w:r>
          </w:p>
        </w:tc>
        <w:tc>
          <w:tcPr>
            <w:tcW w:w="1134" w:type="dxa"/>
            <w:vAlign w:val="center"/>
          </w:tcPr>
          <w:p w:rsidR="00D6339A" w:rsidRPr="009933B6" w:rsidRDefault="00D6339A" w:rsidP="001326CA">
            <w:pPr>
              <w:widowControl w:val="0"/>
              <w:autoSpaceDE w:val="0"/>
              <w:autoSpaceDN w:val="0"/>
              <w:adjustRightInd w:val="0"/>
              <w:jc w:val="center"/>
              <w:rPr>
                <w:szCs w:val="24"/>
              </w:rPr>
            </w:pPr>
            <w:r>
              <w:rPr>
                <w:szCs w:val="24"/>
              </w:rPr>
              <w:t>7,8</w:t>
            </w:r>
          </w:p>
        </w:tc>
        <w:tc>
          <w:tcPr>
            <w:tcW w:w="1134" w:type="dxa"/>
            <w:vAlign w:val="center"/>
          </w:tcPr>
          <w:p w:rsidR="00D6339A" w:rsidRPr="009933B6" w:rsidRDefault="00D6339A" w:rsidP="001326CA">
            <w:pPr>
              <w:widowControl w:val="0"/>
              <w:autoSpaceDE w:val="0"/>
              <w:autoSpaceDN w:val="0"/>
              <w:adjustRightInd w:val="0"/>
              <w:jc w:val="center"/>
              <w:rPr>
                <w:szCs w:val="24"/>
              </w:rPr>
            </w:pPr>
            <w:r w:rsidRPr="009933B6">
              <w:rPr>
                <w:szCs w:val="24"/>
              </w:rPr>
              <w:t>7,</w:t>
            </w:r>
            <w:r>
              <w:rPr>
                <w:szCs w:val="24"/>
              </w:rPr>
              <w:t>9</w:t>
            </w:r>
          </w:p>
        </w:tc>
        <w:tc>
          <w:tcPr>
            <w:tcW w:w="1134" w:type="dxa"/>
            <w:vAlign w:val="center"/>
          </w:tcPr>
          <w:p w:rsidR="00D6339A" w:rsidRPr="009933B6" w:rsidRDefault="00D6339A" w:rsidP="001326CA">
            <w:pPr>
              <w:widowControl w:val="0"/>
              <w:autoSpaceDE w:val="0"/>
              <w:autoSpaceDN w:val="0"/>
              <w:adjustRightInd w:val="0"/>
              <w:jc w:val="center"/>
              <w:rPr>
                <w:szCs w:val="24"/>
              </w:rPr>
            </w:pPr>
            <w:r>
              <w:rPr>
                <w:szCs w:val="24"/>
              </w:rPr>
              <w:t>7,9</w:t>
            </w:r>
          </w:p>
        </w:tc>
      </w:tr>
      <w:tr w:rsidR="00D6339A" w:rsidRPr="00BE44FB" w:rsidTr="000E1A91">
        <w:trPr>
          <w:trHeight w:val="709"/>
        </w:trPr>
        <w:tc>
          <w:tcPr>
            <w:tcW w:w="9776" w:type="dxa"/>
            <w:gridSpan w:val="5"/>
            <w:shd w:val="clear" w:color="auto" w:fill="auto"/>
            <w:vAlign w:val="bottom"/>
          </w:tcPr>
          <w:p w:rsidR="00D6339A" w:rsidRPr="00BC3596" w:rsidRDefault="00D6339A" w:rsidP="001326CA">
            <w:pPr>
              <w:widowControl w:val="0"/>
              <w:autoSpaceDE w:val="0"/>
              <w:autoSpaceDN w:val="0"/>
              <w:adjustRightInd w:val="0"/>
              <w:rPr>
                <w:szCs w:val="24"/>
              </w:rPr>
            </w:pPr>
            <w:r w:rsidRPr="00BC3596">
              <w:rPr>
                <w:b/>
                <w:bCs/>
                <w:szCs w:val="24"/>
              </w:rPr>
              <w:t>Подпрограмма 3 «Развитие системы оценки качества образования и информационной прозрачности системы образования»</w:t>
            </w:r>
          </w:p>
        </w:tc>
      </w:tr>
      <w:tr w:rsidR="00D6339A" w:rsidRPr="00BE44FB" w:rsidTr="000E1A91">
        <w:trPr>
          <w:trHeight w:val="407"/>
        </w:trPr>
        <w:tc>
          <w:tcPr>
            <w:tcW w:w="4957" w:type="dxa"/>
            <w:shd w:val="clear" w:color="auto" w:fill="auto"/>
          </w:tcPr>
          <w:p w:rsidR="00D6339A" w:rsidRPr="006F41FF" w:rsidRDefault="00D6339A" w:rsidP="001326CA">
            <w:pPr>
              <w:autoSpaceDE w:val="0"/>
              <w:autoSpaceDN w:val="0"/>
              <w:adjustRightInd w:val="0"/>
            </w:pPr>
            <w:r>
              <w:t>Целевой индикатор:</w:t>
            </w:r>
          </w:p>
        </w:tc>
        <w:tc>
          <w:tcPr>
            <w:tcW w:w="1417" w:type="dxa"/>
            <w:shd w:val="clear" w:color="auto" w:fill="auto"/>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r>
      <w:tr w:rsidR="00D6339A" w:rsidRPr="00BE44FB" w:rsidTr="000E1A91">
        <w:trPr>
          <w:trHeight w:val="1264"/>
        </w:trPr>
        <w:tc>
          <w:tcPr>
            <w:tcW w:w="4957" w:type="dxa"/>
            <w:shd w:val="clear" w:color="auto" w:fill="auto"/>
          </w:tcPr>
          <w:p w:rsidR="00D6339A" w:rsidRPr="006F41FF" w:rsidRDefault="00D6339A" w:rsidP="001326CA">
            <w:pPr>
              <w:autoSpaceDE w:val="0"/>
              <w:autoSpaceDN w:val="0"/>
              <w:adjustRightInd w:val="0"/>
            </w:pPr>
            <w:r w:rsidRPr="006F41FF">
              <w:t xml:space="preserve">Доля аттестованных руководящих и педагогических работников в общей численности руководящих и педагогических работников, подлежащих аттестации </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r>
      <w:tr w:rsidR="00D6339A" w:rsidRPr="00BE44FB" w:rsidTr="000E1A91">
        <w:trPr>
          <w:trHeight w:val="1268"/>
        </w:trPr>
        <w:tc>
          <w:tcPr>
            <w:tcW w:w="4957" w:type="dxa"/>
            <w:shd w:val="clear" w:color="auto" w:fill="auto"/>
          </w:tcPr>
          <w:p w:rsidR="00D6339A" w:rsidRPr="006F41FF" w:rsidRDefault="00D6339A" w:rsidP="001326CA">
            <w:pPr>
              <w:autoSpaceDE w:val="0"/>
              <w:autoSpaceDN w:val="0"/>
              <w:adjustRightInd w:val="0"/>
            </w:pPr>
            <w:r w:rsidRPr="006F41FF">
              <w:t>Удельный вес числа ОО, в отношении которых проведена независимая оценка качества образования не реже, чем 1 раз в три года</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r>
      <w:tr w:rsidR="00D6339A" w:rsidRPr="00BE44FB" w:rsidTr="000E1A91">
        <w:trPr>
          <w:trHeight w:val="407"/>
        </w:trPr>
        <w:tc>
          <w:tcPr>
            <w:tcW w:w="4957" w:type="dxa"/>
            <w:shd w:val="clear" w:color="auto" w:fill="auto"/>
          </w:tcPr>
          <w:p w:rsidR="00D6339A" w:rsidRPr="006F41FF" w:rsidRDefault="00D6339A" w:rsidP="001326CA">
            <w:pPr>
              <w:autoSpaceDE w:val="0"/>
              <w:autoSpaceDN w:val="0"/>
              <w:adjustRightInd w:val="0"/>
            </w:pPr>
            <w:r w:rsidRPr="006411F2">
              <w:t>Непосредственный результат:</w:t>
            </w:r>
          </w:p>
        </w:tc>
        <w:tc>
          <w:tcPr>
            <w:tcW w:w="1417" w:type="dxa"/>
            <w:shd w:val="clear" w:color="auto" w:fill="auto"/>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r>
      <w:tr w:rsidR="00D6339A" w:rsidRPr="00BE44FB" w:rsidTr="000E1A91">
        <w:trPr>
          <w:trHeight w:val="980"/>
        </w:trPr>
        <w:tc>
          <w:tcPr>
            <w:tcW w:w="4957" w:type="dxa"/>
            <w:shd w:val="clear" w:color="auto" w:fill="auto"/>
          </w:tcPr>
          <w:p w:rsidR="00D6339A" w:rsidRPr="006F41FF" w:rsidRDefault="00D6339A" w:rsidP="001326CA">
            <w:pPr>
              <w:autoSpaceDE w:val="0"/>
              <w:autoSpaceDN w:val="0"/>
              <w:adjustRightInd w:val="0"/>
            </w:pPr>
            <w:r w:rsidRPr="006F41FF">
              <w:t>Количество аттестованных педагогических работников на первую высшую категорию и высшую квалификационную категорию</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t>85</w:t>
            </w:r>
          </w:p>
        </w:tc>
        <w:tc>
          <w:tcPr>
            <w:tcW w:w="1134" w:type="dxa"/>
            <w:vAlign w:val="center"/>
          </w:tcPr>
          <w:p w:rsidR="00D6339A" w:rsidRPr="006F41FF" w:rsidRDefault="00D6339A" w:rsidP="001326CA">
            <w:pPr>
              <w:jc w:val="center"/>
            </w:pPr>
            <w:r>
              <w:t>85</w:t>
            </w:r>
          </w:p>
        </w:tc>
        <w:tc>
          <w:tcPr>
            <w:tcW w:w="1134" w:type="dxa"/>
            <w:vAlign w:val="center"/>
          </w:tcPr>
          <w:p w:rsidR="00D6339A" w:rsidRPr="006F41FF" w:rsidRDefault="00D6339A" w:rsidP="001326CA">
            <w:pPr>
              <w:jc w:val="center"/>
            </w:pPr>
            <w:r>
              <w:t>85</w:t>
            </w:r>
          </w:p>
        </w:tc>
      </w:tr>
      <w:tr w:rsidR="00D6339A" w:rsidRPr="00BE44FB" w:rsidTr="000E1A91">
        <w:trPr>
          <w:trHeight w:val="477"/>
        </w:trPr>
        <w:tc>
          <w:tcPr>
            <w:tcW w:w="9776" w:type="dxa"/>
            <w:gridSpan w:val="5"/>
            <w:tcBorders>
              <w:bottom w:val="single" w:sz="4" w:space="0" w:color="auto"/>
            </w:tcBorders>
            <w:shd w:val="clear" w:color="auto" w:fill="auto"/>
            <w:vAlign w:val="bottom"/>
          </w:tcPr>
          <w:p w:rsidR="00D6339A" w:rsidRPr="00D556CF" w:rsidRDefault="00D6339A" w:rsidP="001326CA">
            <w:pPr>
              <w:widowControl w:val="0"/>
              <w:autoSpaceDE w:val="0"/>
              <w:autoSpaceDN w:val="0"/>
              <w:adjustRightInd w:val="0"/>
              <w:rPr>
                <w:szCs w:val="24"/>
              </w:rPr>
            </w:pPr>
            <w:r w:rsidRPr="00D556CF">
              <w:rPr>
                <w:b/>
                <w:bCs/>
                <w:szCs w:val="24"/>
              </w:rPr>
              <w:t xml:space="preserve">Подпрограмма 4 «Патриотическое воспитание и подготовка граждан в Балахнинском </w:t>
            </w:r>
            <w:r w:rsidRPr="00D556CF">
              <w:rPr>
                <w:b/>
                <w:szCs w:val="24"/>
              </w:rPr>
              <w:t>муниципальном округе</w:t>
            </w:r>
            <w:r w:rsidRPr="00D556CF">
              <w:rPr>
                <w:b/>
                <w:bCs/>
                <w:szCs w:val="24"/>
              </w:rPr>
              <w:t xml:space="preserve"> к военной службе»</w:t>
            </w:r>
          </w:p>
        </w:tc>
      </w:tr>
      <w:tr w:rsidR="00D6339A" w:rsidRPr="00BE44FB" w:rsidTr="000E1A91">
        <w:trPr>
          <w:trHeight w:val="399"/>
        </w:trPr>
        <w:tc>
          <w:tcPr>
            <w:tcW w:w="4957" w:type="dxa"/>
            <w:tcBorders>
              <w:bottom w:val="single" w:sz="4" w:space="0" w:color="auto"/>
            </w:tcBorders>
            <w:shd w:val="clear" w:color="auto" w:fill="auto"/>
          </w:tcPr>
          <w:p w:rsidR="00D6339A" w:rsidRPr="006F41FF" w:rsidRDefault="00D6339A" w:rsidP="001326CA">
            <w:pPr>
              <w:autoSpaceDE w:val="0"/>
              <w:autoSpaceDN w:val="0"/>
              <w:adjustRightInd w:val="0"/>
            </w:pPr>
            <w:r>
              <w:t>Целевой индикатор:</w:t>
            </w:r>
          </w:p>
        </w:tc>
        <w:tc>
          <w:tcPr>
            <w:tcW w:w="1417" w:type="dxa"/>
            <w:tcBorders>
              <w:bottom w:val="single" w:sz="4" w:space="0" w:color="auto"/>
            </w:tcBorders>
            <w:shd w:val="clear" w:color="auto" w:fill="auto"/>
            <w:vAlign w:val="center"/>
          </w:tcPr>
          <w:p w:rsidR="00D6339A" w:rsidRPr="006F41FF" w:rsidRDefault="00D6339A" w:rsidP="001326CA">
            <w:pPr>
              <w:autoSpaceDE w:val="0"/>
              <w:autoSpaceDN w:val="0"/>
              <w:adjustRightInd w:val="0"/>
              <w:jc w:val="center"/>
            </w:pPr>
          </w:p>
        </w:tc>
        <w:tc>
          <w:tcPr>
            <w:tcW w:w="1134" w:type="dxa"/>
            <w:tcBorders>
              <w:bottom w:val="single" w:sz="4" w:space="0" w:color="auto"/>
            </w:tcBorders>
            <w:vAlign w:val="center"/>
          </w:tcPr>
          <w:p w:rsidR="00D6339A" w:rsidRPr="006F41FF" w:rsidRDefault="00D6339A" w:rsidP="001326CA">
            <w:pPr>
              <w:autoSpaceDE w:val="0"/>
              <w:autoSpaceDN w:val="0"/>
              <w:adjustRightInd w:val="0"/>
              <w:jc w:val="center"/>
            </w:pPr>
          </w:p>
        </w:tc>
        <w:tc>
          <w:tcPr>
            <w:tcW w:w="1134" w:type="dxa"/>
            <w:tcBorders>
              <w:bottom w:val="single" w:sz="4" w:space="0" w:color="auto"/>
            </w:tcBorders>
            <w:vAlign w:val="center"/>
          </w:tcPr>
          <w:p w:rsidR="00D6339A" w:rsidRPr="006F41FF" w:rsidRDefault="00D6339A" w:rsidP="001326CA">
            <w:pPr>
              <w:jc w:val="center"/>
            </w:pPr>
          </w:p>
        </w:tc>
        <w:tc>
          <w:tcPr>
            <w:tcW w:w="1134" w:type="dxa"/>
            <w:tcBorders>
              <w:bottom w:val="single" w:sz="4" w:space="0" w:color="auto"/>
            </w:tcBorders>
            <w:vAlign w:val="center"/>
          </w:tcPr>
          <w:p w:rsidR="00D6339A" w:rsidRPr="006F41FF" w:rsidRDefault="00D6339A" w:rsidP="001326CA">
            <w:pPr>
              <w:jc w:val="center"/>
            </w:pPr>
          </w:p>
        </w:tc>
      </w:tr>
      <w:tr w:rsidR="00D6339A" w:rsidRPr="00BE44FB" w:rsidTr="000E1A91">
        <w:trPr>
          <w:trHeight w:val="1553"/>
        </w:trPr>
        <w:tc>
          <w:tcPr>
            <w:tcW w:w="4957" w:type="dxa"/>
            <w:tcBorders>
              <w:top w:val="single" w:sz="4" w:space="0" w:color="auto"/>
            </w:tcBorders>
            <w:shd w:val="clear" w:color="auto" w:fill="auto"/>
          </w:tcPr>
          <w:p w:rsidR="00D6339A" w:rsidRPr="006F41FF" w:rsidRDefault="00D6339A" w:rsidP="001326CA">
            <w:pPr>
              <w:autoSpaceDE w:val="0"/>
              <w:autoSpaceDN w:val="0"/>
              <w:adjustRightInd w:val="0"/>
            </w:pPr>
            <w:r w:rsidRPr="006F41FF">
              <w:t>Доля обучающихся, принявших участие в мероприятиях патриотической направленности, в общем количестве обучающихся Балахнинского муниципального округа</w:t>
            </w:r>
          </w:p>
        </w:tc>
        <w:tc>
          <w:tcPr>
            <w:tcW w:w="1417" w:type="dxa"/>
            <w:tcBorders>
              <w:top w:val="single" w:sz="4" w:space="0" w:color="auto"/>
            </w:tcBorders>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tcBorders>
              <w:top w:val="single" w:sz="4" w:space="0" w:color="auto"/>
            </w:tcBorders>
            <w:vAlign w:val="center"/>
          </w:tcPr>
          <w:p w:rsidR="00D6339A" w:rsidRPr="006F41FF" w:rsidRDefault="00D6339A" w:rsidP="001326CA">
            <w:pPr>
              <w:autoSpaceDE w:val="0"/>
              <w:autoSpaceDN w:val="0"/>
              <w:adjustRightInd w:val="0"/>
              <w:jc w:val="center"/>
            </w:pPr>
            <w:r w:rsidRPr="006F41FF">
              <w:t>100</w:t>
            </w:r>
          </w:p>
        </w:tc>
        <w:tc>
          <w:tcPr>
            <w:tcW w:w="1134" w:type="dxa"/>
            <w:tcBorders>
              <w:top w:val="single" w:sz="4" w:space="0" w:color="auto"/>
            </w:tcBorders>
            <w:vAlign w:val="center"/>
          </w:tcPr>
          <w:p w:rsidR="00D6339A" w:rsidRPr="006F41FF" w:rsidRDefault="00D6339A" w:rsidP="001326CA">
            <w:pPr>
              <w:jc w:val="center"/>
            </w:pPr>
            <w:r w:rsidRPr="006F41FF">
              <w:t>100</w:t>
            </w:r>
          </w:p>
        </w:tc>
        <w:tc>
          <w:tcPr>
            <w:tcW w:w="1134" w:type="dxa"/>
            <w:tcBorders>
              <w:top w:val="single" w:sz="4" w:space="0" w:color="auto"/>
            </w:tcBorders>
            <w:vAlign w:val="center"/>
          </w:tcPr>
          <w:p w:rsidR="00D6339A" w:rsidRPr="006F41FF" w:rsidRDefault="00D6339A" w:rsidP="001326CA">
            <w:pPr>
              <w:jc w:val="center"/>
            </w:pPr>
            <w:r w:rsidRPr="006F41FF">
              <w:t>100</w:t>
            </w:r>
          </w:p>
        </w:tc>
      </w:tr>
      <w:tr w:rsidR="00D6339A" w:rsidRPr="00BE44FB" w:rsidTr="000E1A91">
        <w:trPr>
          <w:trHeight w:val="2269"/>
        </w:trPr>
        <w:tc>
          <w:tcPr>
            <w:tcW w:w="4957" w:type="dxa"/>
            <w:shd w:val="clear" w:color="auto" w:fill="auto"/>
          </w:tcPr>
          <w:p w:rsidR="00D6339A" w:rsidRPr="006F41FF" w:rsidRDefault="00D6339A" w:rsidP="001326CA">
            <w:pPr>
              <w:autoSpaceDE w:val="0"/>
              <w:autoSpaceDN w:val="0"/>
              <w:adjustRightInd w:val="0"/>
            </w:pPr>
            <w:r w:rsidRPr="006F41FF">
              <w:t>Доля допризывной молодежи, повысившей качественный уровень своей подготовки к службе в рядах Вооруженных Сил Российской Федерации через участие в соревнованиях военно-патриотического профиля, в общем количестве молодежи призывного возраста Балахнинского муниципального округа</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95</w:t>
            </w:r>
          </w:p>
        </w:tc>
        <w:tc>
          <w:tcPr>
            <w:tcW w:w="1134" w:type="dxa"/>
            <w:vAlign w:val="center"/>
          </w:tcPr>
          <w:p w:rsidR="00D6339A" w:rsidRPr="006F41FF" w:rsidRDefault="00D6339A" w:rsidP="001326CA">
            <w:pPr>
              <w:jc w:val="center"/>
            </w:pPr>
            <w:r w:rsidRPr="006F41FF">
              <w:t>95</w:t>
            </w:r>
          </w:p>
        </w:tc>
        <w:tc>
          <w:tcPr>
            <w:tcW w:w="1134" w:type="dxa"/>
            <w:vAlign w:val="center"/>
          </w:tcPr>
          <w:p w:rsidR="00D6339A" w:rsidRPr="006F41FF" w:rsidRDefault="00D6339A" w:rsidP="001326CA">
            <w:pPr>
              <w:jc w:val="center"/>
            </w:pPr>
            <w:r w:rsidRPr="006F41FF">
              <w:t>95</w:t>
            </w:r>
          </w:p>
        </w:tc>
      </w:tr>
      <w:tr w:rsidR="00D6339A" w:rsidRPr="00BE44FB" w:rsidTr="000E1A91">
        <w:trPr>
          <w:trHeight w:val="404"/>
        </w:trPr>
        <w:tc>
          <w:tcPr>
            <w:tcW w:w="4957" w:type="dxa"/>
            <w:shd w:val="clear" w:color="auto" w:fill="auto"/>
          </w:tcPr>
          <w:p w:rsidR="00D6339A" w:rsidRPr="006F41FF" w:rsidRDefault="00D6339A" w:rsidP="001326CA">
            <w:pPr>
              <w:autoSpaceDE w:val="0"/>
              <w:autoSpaceDN w:val="0"/>
              <w:adjustRightInd w:val="0"/>
            </w:pPr>
            <w:r w:rsidRPr="006411F2">
              <w:t>Непосредственный результат:</w:t>
            </w:r>
          </w:p>
        </w:tc>
        <w:tc>
          <w:tcPr>
            <w:tcW w:w="1417" w:type="dxa"/>
            <w:shd w:val="clear" w:color="auto" w:fill="auto"/>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jc w:val="center"/>
            </w:pPr>
          </w:p>
        </w:tc>
        <w:tc>
          <w:tcPr>
            <w:tcW w:w="1134" w:type="dxa"/>
            <w:vAlign w:val="center"/>
          </w:tcPr>
          <w:p w:rsidR="00D6339A" w:rsidRPr="006F41FF" w:rsidRDefault="00D6339A" w:rsidP="001326CA">
            <w:pPr>
              <w:jc w:val="center"/>
            </w:pPr>
          </w:p>
        </w:tc>
      </w:tr>
      <w:tr w:rsidR="00D6339A" w:rsidRPr="00BE44FB" w:rsidTr="000E1A91">
        <w:trPr>
          <w:trHeight w:val="990"/>
        </w:trPr>
        <w:tc>
          <w:tcPr>
            <w:tcW w:w="4957" w:type="dxa"/>
            <w:shd w:val="clear" w:color="auto" w:fill="auto"/>
          </w:tcPr>
          <w:p w:rsidR="00D6339A" w:rsidRPr="006F41FF" w:rsidRDefault="00D6339A" w:rsidP="001326CA">
            <w:pPr>
              <w:autoSpaceDE w:val="0"/>
              <w:autoSpaceDN w:val="0"/>
              <w:adjustRightInd w:val="0"/>
            </w:pPr>
            <w:r w:rsidRPr="006F41FF">
              <w:t>Численность обучающихся, вовлеченн</w:t>
            </w:r>
            <w:r>
              <w:t>ых</w:t>
            </w:r>
            <w:r w:rsidRPr="006F41FF">
              <w:t xml:space="preserve"> в проведение культурно-патриотических мероприятий и участие в них </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тыс. чел.</w:t>
            </w:r>
          </w:p>
        </w:tc>
        <w:tc>
          <w:tcPr>
            <w:tcW w:w="1134" w:type="dxa"/>
            <w:vAlign w:val="center"/>
          </w:tcPr>
          <w:p w:rsidR="00D6339A" w:rsidRPr="006F41FF" w:rsidRDefault="00D6339A" w:rsidP="001326CA">
            <w:pPr>
              <w:autoSpaceDE w:val="0"/>
              <w:autoSpaceDN w:val="0"/>
              <w:adjustRightInd w:val="0"/>
              <w:jc w:val="center"/>
            </w:pPr>
            <w:r w:rsidRPr="006F41FF">
              <w:t>16</w:t>
            </w:r>
            <w:r>
              <w:t>,5</w:t>
            </w:r>
          </w:p>
        </w:tc>
        <w:tc>
          <w:tcPr>
            <w:tcW w:w="1134" w:type="dxa"/>
            <w:vAlign w:val="center"/>
          </w:tcPr>
          <w:p w:rsidR="00D6339A" w:rsidRPr="006F41FF" w:rsidRDefault="00D6339A" w:rsidP="001326CA">
            <w:pPr>
              <w:jc w:val="center"/>
            </w:pPr>
            <w:r w:rsidRPr="006F41FF">
              <w:t>16,5</w:t>
            </w:r>
          </w:p>
        </w:tc>
        <w:tc>
          <w:tcPr>
            <w:tcW w:w="1134" w:type="dxa"/>
            <w:vAlign w:val="center"/>
          </w:tcPr>
          <w:p w:rsidR="00D6339A" w:rsidRPr="006F41FF" w:rsidRDefault="00D6339A" w:rsidP="001326CA">
            <w:pPr>
              <w:jc w:val="center"/>
            </w:pPr>
            <w:r w:rsidRPr="006F41FF">
              <w:t>16,5</w:t>
            </w:r>
          </w:p>
        </w:tc>
      </w:tr>
      <w:tr w:rsidR="00D6339A" w:rsidRPr="00BE44FB" w:rsidTr="000E1A91">
        <w:trPr>
          <w:trHeight w:val="693"/>
        </w:trPr>
        <w:tc>
          <w:tcPr>
            <w:tcW w:w="9776" w:type="dxa"/>
            <w:gridSpan w:val="5"/>
            <w:shd w:val="clear" w:color="auto" w:fill="auto"/>
            <w:vAlign w:val="bottom"/>
          </w:tcPr>
          <w:p w:rsidR="00D6339A" w:rsidRPr="00D556CF" w:rsidRDefault="00D6339A" w:rsidP="001326CA">
            <w:pPr>
              <w:widowControl w:val="0"/>
              <w:autoSpaceDE w:val="0"/>
              <w:autoSpaceDN w:val="0"/>
              <w:adjustRightInd w:val="0"/>
              <w:rPr>
                <w:szCs w:val="24"/>
              </w:rPr>
            </w:pPr>
            <w:r w:rsidRPr="00D556CF">
              <w:rPr>
                <w:b/>
                <w:bCs/>
                <w:szCs w:val="24"/>
              </w:rPr>
              <w:t>Подпрограмма 5 «Укрепление материально-технической базы образовательных учреждений»</w:t>
            </w:r>
          </w:p>
        </w:tc>
      </w:tr>
      <w:tr w:rsidR="00D6339A" w:rsidRPr="00BE44FB" w:rsidTr="000E1A91">
        <w:trPr>
          <w:trHeight w:val="419"/>
        </w:trPr>
        <w:tc>
          <w:tcPr>
            <w:tcW w:w="4957" w:type="dxa"/>
            <w:shd w:val="clear" w:color="auto" w:fill="auto"/>
          </w:tcPr>
          <w:p w:rsidR="00D6339A" w:rsidRPr="006F41FF" w:rsidRDefault="00D6339A" w:rsidP="001326CA">
            <w:pPr>
              <w:autoSpaceDE w:val="0"/>
              <w:autoSpaceDN w:val="0"/>
              <w:adjustRightInd w:val="0"/>
            </w:pPr>
            <w:r>
              <w:t>Целевой индикатор:</w:t>
            </w:r>
          </w:p>
        </w:tc>
        <w:tc>
          <w:tcPr>
            <w:tcW w:w="1417" w:type="dxa"/>
            <w:shd w:val="clear" w:color="auto" w:fill="auto"/>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r>
      <w:tr w:rsidR="00D6339A" w:rsidRPr="00BE44FB" w:rsidTr="000E1A91">
        <w:trPr>
          <w:trHeight w:val="1545"/>
        </w:trPr>
        <w:tc>
          <w:tcPr>
            <w:tcW w:w="4957" w:type="dxa"/>
            <w:shd w:val="clear" w:color="auto" w:fill="auto"/>
          </w:tcPr>
          <w:p w:rsidR="00D6339A" w:rsidRPr="006F41FF" w:rsidRDefault="00D6339A" w:rsidP="001326CA">
            <w:pPr>
              <w:autoSpaceDE w:val="0"/>
              <w:autoSpaceDN w:val="0"/>
              <w:adjustRightInd w:val="0"/>
            </w:pPr>
            <w:r w:rsidRPr="006F41FF">
              <w:lastRenderedPageBreak/>
              <w:t xml:space="preserve">Удельный вес численности обучающихся муниципальных ОУ, которым предоставлена возможность обучаться в соответствии с основными современными требованиями, в общей численности обучающихся </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r>
      <w:tr w:rsidR="00D6339A" w:rsidRPr="00BE44FB" w:rsidTr="000E1A91">
        <w:trPr>
          <w:trHeight w:val="703"/>
        </w:trPr>
        <w:tc>
          <w:tcPr>
            <w:tcW w:w="4957" w:type="dxa"/>
            <w:shd w:val="clear" w:color="auto" w:fill="auto"/>
          </w:tcPr>
          <w:p w:rsidR="00D6339A" w:rsidRPr="006F41FF" w:rsidRDefault="00D6339A" w:rsidP="001326CA">
            <w:pPr>
              <w:autoSpaceDE w:val="0"/>
              <w:autoSpaceDN w:val="0"/>
              <w:adjustRightInd w:val="0"/>
            </w:pPr>
            <w:r>
              <w:t>Д</w:t>
            </w:r>
            <w:r w:rsidRPr="006F41FF">
              <w:t>оступность дошкольного образования для детей в возрасте от 2 месяцев до 3 лет</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autoSpaceDE w:val="0"/>
              <w:autoSpaceDN w:val="0"/>
              <w:adjustRightInd w:val="0"/>
              <w:jc w:val="center"/>
            </w:pPr>
            <w:r w:rsidRPr="006F41FF">
              <w:t>100</w:t>
            </w:r>
          </w:p>
        </w:tc>
      </w:tr>
      <w:tr w:rsidR="00D6339A" w:rsidRPr="00BE44FB" w:rsidTr="000E1A91">
        <w:trPr>
          <w:trHeight w:val="415"/>
        </w:trPr>
        <w:tc>
          <w:tcPr>
            <w:tcW w:w="4957" w:type="dxa"/>
            <w:shd w:val="clear" w:color="auto" w:fill="auto"/>
          </w:tcPr>
          <w:p w:rsidR="00D6339A" w:rsidRDefault="00D6339A" w:rsidP="001326CA">
            <w:pPr>
              <w:autoSpaceDE w:val="0"/>
              <w:autoSpaceDN w:val="0"/>
              <w:adjustRightInd w:val="0"/>
            </w:pPr>
            <w:r w:rsidRPr="006411F2">
              <w:t>Непосредственный результат:</w:t>
            </w:r>
          </w:p>
        </w:tc>
        <w:tc>
          <w:tcPr>
            <w:tcW w:w="1417" w:type="dxa"/>
            <w:shd w:val="clear" w:color="auto" w:fill="auto"/>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r>
      <w:tr w:rsidR="00D6339A" w:rsidRPr="00BE44FB" w:rsidTr="000E1A91">
        <w:trPr>
          <w:trHeight w:val="988"/>
        </w:trPr>
        <w:tc>
          <w:tcPr>
            <w:tcW w:w="4957" w:type="dxa"/>
            <w:shd w:val="clear" w:color="auto" w:fill="auto"/>
          </w:tcPr>
          <w:p w:rsidR="00D6339A" w:rsidRPr="006F41FF" w:rsidRDefault="00D6339A" w:rsidP="001326CA">
            <w:pPr>
              <w:autoSpaceDE w:val="0"/>
              <w:autoSpaceDN w:val="0"/>
              <w:adjustRightInd w:val="0"/>
            </w:pPr>
            <w:r w:rsidRPr="006F41FF">
              <w:t>Доля использованных средств, выделенных на укрепление материально-технической базы ОУ</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jc w:val="center"/>
            </w:pPr>
            <w:r w:rsidRPr="006F41FF">
              <w:t>100</w:t>
            </w:r>
          </w:p>
        </w:tc>
        <w:tc>
          <w:tcPr>
            <w:tcW w:w="1134" w:type="dxa"/>
            <w:vAlign w:val="center"/>
          </w:tcPr>
          <w:p w:rsidR="00D6339A" w:rsidRPr="006F41FF" w:rsidRDefault="00D6339A" w:rsidP="001326CA">
            <w:pPr>
              <w:jc w:val="center"/>
            </w:pPr>
            <w:r w:rsidRPr="006F41FF">
              <w:t>100</w:t>
            </w:r>
          </w:p>
        </w:tc>
      </w:tr>
      <w:tr w:rsidR="00D6339A" w:rsidRPr="00BE44FB" w:rsidTr="000E1A91">
        <w:trPr>
          <w:trHeight w:val="691"/>
        </w:trPr>
        <w:tc>
          <w:tcPr>
            <w:tcW w:w="4957" w:type="dxa"/>
            <w:shd w:val="clear" w:color="auto" w:fill="auto"/>
          </w:tcPr>
          <w:p w:rsidR="00D6339A" w:rsidRPr="006F41FF" w:rsidRDefault="00D6339A" w:rsidP="001326CA">
            <w:pPr>
              <w:autoSpaceDE w:val="0"/>
              <w:autoSpaceDN w:val="0"/>
              <w:adjustRightInd w:val="0"/>
              <w:rPr>
                <w:bCs/>
                <w:u w:val="single"/>
              </w:rPr>
            </w:pPr>
            <w:r>
              <w:t>К</w:t>
            </w:r>
            <w:r w:rsidRPr="006F41FF">
              <w:t>оличество дополнительно созданных мест в ДОО в возра</w:t>
            </w:r>
            <w:r>
              <w:t>с</w:t>
            </w:r>
            <w:r w:rsidRPr="006F41FF">
              <w:t>те от 1 года</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мест</w:t>
            </w:r>
          </w:p>
        </w:tc>
        <w:tc>
          <w:tcPr>
            <w:tcW w:w="1134" w:type="dxa"/>
            <w:vAlign w:val="center"/>
          </w:tcPr>
          <w:p w:rsidR="00D6339A" w:rsidRPr="006F41FF" w:rsidRDefault="00D6339A" w:rsidP="001326CA">
            <w:pPr>
              <w:autoSpaceDE w:val="0"/>
              <w:autoSpaceDN w:val="0"/>
              <w:adjustRightInd w:val="0"/>
              <w:jc w:val="center"/>
            </w:pPr>
            <w:r>
              <w:t>0</w:t>
            </w:r>
          </w:p>
        </w:tc>
        <w:tc>
          <w:tcPr>
            <w:tcW w:w="1134" w:type="dxa"/>
            <w:vAlign w:val="center"/>
          </w:tcPr>
          <w:p w:rsidR="00D6339A" w:rsidRPr="006F41FF" w:rsidRDefault="00D6339A" w:rsidP="001326CA">
            <w:pPr>
              <w:jc w:val="center"/>
            </w:pPr>
            <w:r w:rsidRPr="006F41FF">
              <w:t>80</w:t>
            </w:r>
          </w:p>
        </w:tc>
        <w:tc>
          <w:tcPr>
            <w:tcW w:w="1134" w:type="dxa"/>
            <w:vAlign w:val="center"/>
          </w:tcPr>
          <w:p w:rsidR="00D6339A" w:rsidRPr="006F41FF" w:rsidRDefault="00D6339A" w:rsidP="001326CA">
            <w:pPr>
              <w:jc w:val="center"/>
            </w:pPr>
            <w:r w:rsidRPr="006F41FF">
              <w:t>0</w:t>
            </w:r>
          </w:p>
        </w:tc>
      </w:tr>
      <w:tr w:rsidR="00D6339A" w:rsidRPr="00BE44FB" w:rsidTr="000E1A91">
        <w:trPr>
          <w:trHeight w:val="417"/>
        </w:trPr>
        <w:tc>
          <w:tcPr>
            <w:tcW w:w="9776" w:type="dxa"/>
            <w:gridSpan w:val="5"/>
            <w:shd w:val="clear" w:color="auto" w:fill="auto"/>
            <w:vAlign w:val="bottom"/>
          </w:tcPr>
          <w:p w:rsidR="00D6339A" w:rsidRPr="008B7F8D" w:rsidRDefault="00D6339A" w:rsidP="001326CA">
            <w:pPr>
              <w:widowControl w:val="0"/>
              <w:autoSpaceDE w:val="0"/>
              <w:autoSpaceDN w:val="0"/>
              <w:adjustRightInd w:val="0"/>
              <w:rPr>
                <w:szCs w:val="24"/>
              </w:rPr>
            </w:pPr>
            <w:r w:rsidRPr="008B7F8D">
              <w:rPr>
                <w:b/>
                <w:bCs/>
                <w:szCs w:val="24"/>
              </w:rPr>
              <w:t>Подпрограмма 6 «Обеспечение пожарной безопасности образовательных учреждений»</w:t>
            </w:r>
          </w:p>
        </w:tc>
      </w:tr>
      <w:tr w:rsidR="00D6339A" w:rsidRPr="00BE44FB" w:rsidTr="000E1A91">
        <w:trPr>
          <w:trHeight w:val="410"/>
        </w:trPr>
        <w:tc>
          <w:tcPr>
            <w:tcW w:w="4957" w:type="dxa"/>
            <w:shd w:val="clear" w:color="auto" w:fill="auto"/>
          </w:tcPr>
          <w:p w:rsidR="00D6339A" w:rsidRPr="006F41FF" w:rsidRDefault="00D6339A" w:rsidP="001326CA">
            <w:pPr>
              <w:autoSpaceDE w:val="0"/>
              <w:autoSpaceDN w:val="0"/>
              <w:adjustRightInd w:val="0"/>
            </w:pPr>
            <w:r>
              <w:t xml:space="preserve">Целевой </w:t>
            </w:r>
            <w:r w:rsidR="000E1A91">
              <w:t>и</w:t>
            </w:r>
            <w:r>
              <w:t>ндикатор:</w:t>
            </w:r>
          </w:p>
        </w:tc>
        <w:tc>
          <w:tcPr>
            <w:tcW w:w="1417" w:type="dxa"/>
            <w:shd w:val="clear" w:color="auto" w:fill="auto"/>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autoSpaceDE w:val="0"/>
              <w:autoSpaceDN w:val="0"/>
              <w:adjustRightInd w:val="0"/>
              <w:jc w:val="center"/>
            </w:pPr>
          </w:p>
        </w:tc>
        <w:tc>
          <w:tcPr>
            <w:tcW w:w="1134" w:type="dxa"/>
            <w:vAlign w:val="center"/>
          </w:tcPr>
          <w:p w:rsidR="00D6339A" w:rsidRPr="006F41FF" w:rsidRDefault="00D6339A" w:rsidP="001326CA">
            <w:pPr>
              <w:jc w:val="center"/>
            </w:pPr>
          </w:p>
        </w:tc>
        <w:tc>
          <w:tcPr>
            <w:tcW w:w="1134" w:type="dxa"/>
            <w:vAlign w:val="center"/>
          </w:tcPr>
          <w:p w:rsidR="00D6339A" w:rsidRPr="006F41FF" w:rsidRDefault="00D6339A" w:rsidP="001326CA">
            <w:pPr>
              <w:jc w:val="center"/>
            </w:pPr>
          </w:p>
        </w:tc>
      </w:tr>
      <w:tr w:rsidR="00D6339A" w:rsidRPr="00BE44FB" w:rsidTr="001326CA">
        <w:tc>
          <w:tcPr>
            <w:tcW w:w="4957" w:type="dxa"/>
            <w:shd w:val="clear" w:color="auto" w:fill="auto"/>
          </w:tcPr>
          <w:p w:rsidR="00D6339A" w:rsidRPr="006F41FF" w:rsidRDefault="00D6339A" w:rsidP="001326CA">
            <w:pPr>
              <w:autoSpaceDE w:val="0"/>
              <w:autoSpaceDN w:val="0"/>
              <w:adjustRightInd w:val="0"/>
            </w:pPr>
            <w:r w:rsidRPr="006F41FF">
              <w:t>Доля учреждений, которые обеспечены необходимым противопожарным оборудованием, средствами защиты пожаротушения</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jc w:val="center"/>
            </w:pPr>
            <w:r w:rsidRPr="006F41FF">
              <w:t>100</w:t>
            </w:r>
          </w:p>
        </w:tc>
        <w:tc>
          <w:tcPr>
            <w:tcW w:w="1134" w:type="dxa"/>
            <w:vAlign w:val="center"/>
          </w:tcPr>
          <w:p w:rsidR="00D6339A" w:rsidRPr="006F41FF" w:rsidRDefault="00D6339A" w:rsidP="001326CA">
            <w:pPr>
              <w:jc w:val="center"/>
            </w:pPr>
            <w:r w:rsidRPr="006F41FF">
              <w:t>100</w:t>
            </w:r>
          </w:p>
        </w:tc>
      </w:tr>
      <w:tr w:rsidR="00D6339A" w:rsidRPr="00BE44FB" w:rsidTr="000E1A91">
        <w:trPr>
          <w:trHeight w:val="618"/>
        </w:trPr>
        <w:tc>
          <w:tcPr>
            <w:tcW w:w="4957" w:type="dxa"/>
            <w:shd w:val="clear" w:color="auto" w:fill="auto"/>
          </w:tcPr>
          <w:p w:rsidR="00D6339A" w:rsidRPr="006F41FF" w:rsidRDefault="00D6339A" w:rsidP="001326CA">
            <w:pPr>
              <w:autoSpaceDE w:val="0"/>
              <w:autoSpaceDN w:val="0"/>
              <w:adjustRightInd w:val="0"/>
            </w:pPr>
            <w:r w:rsidRPr="006F41FF">
              <w:rPr>
                <w:bCs/>
                <w:u w:val="single"/>
              </w:rPr>
              <w:t>Непосредственный результат:</w:t>
            </w:r>
            <w:r w:rsidRPr="006F41FF">
              <w:rPr>
                <w:b/>
                <w:bCs/>
              </w:rPr>
              <w:t xml:space="preserve"> </w:t>
            </w:r>
            <w:r w:rsidRPr="006F41FF">
              <w:t xml:space="preserve">Выполнение предписаний Пожнадзора </w:t>
            </w:r>
          </w:p>
        </w:tc>
        <w:tc>
          <w:tcPr>
            <w:tcW w:w="1417" w:type="dxa"/>
            <w:shd w:val="clear" w:color="auto" w:fill="auto"/>
            <w:vAlign w:val="center"/>
          </w:tcPr>
          <w:p w:rsidR="00D6339A" w:rsidRPr="006F41FF" w:rsidRDefault="00D6339A" w:rsidP="001326CA">
            <w:pPr>
              <w:autoSpaceDE w:val="0"/>
              <w:autoSpaceDN w:val="0"/>
              <w:adjustRightInd w:val="0"/>
              <w:jc w:val="center"/>
            </w:pPr>
            <w:r w:rsidRPr="006F41FF">
              <w:t>%</w:t>
            </w:r>
          </w:p>
        </w:tc>
        <w:tc>
          <w:tcPr>
            <w:tcW w:w="1134" w:type="dxa"/>
            <w:vAlign w:val="center"/>
          </w:tcPr>
          <w:p w:rsidR="00D6339A" w:rsidRPr="006F41FF" w:rsidRDefault="00D6339A" w:rsidP="001326CA">
            <w:pPr>
              <w:autoSpaceDE w:val="0"/>
              <w:autoSpaceDN w:val="0"/>
              <w:adjustRightInd w:val="0"/>
              <w:jc w:val="center"/>
            </w:pPr>
            <w:r w:rsidRPr="006F41FF">
              <w:t>100</w:t>
            </w:r>
          </w:p>
        </w:tc>
        <w:tc>
          <w:tcPr>
            <w:tcW w:w="1134" w:type="dxa"/>
            <w:vAlign w:val="center"/>
          </w:tcPr>
          <w:p w:rsidR="00D6339A" w:rsidRPr="006F41FF" w:rsidRDefault="00D6339A" w:rsidP="001326CA">
            <w:pPr>
              <w:jc w:val="center"/>
            </w:pPr>
            <w:r w:rsidRPr="006F41FF">
              <w:t>100</w:t>
            </w:r>
          </w:p>
        </w:tc>
        <w:tc>
          <w:tcPr>
            <w:tcW w:w="1134" w:type="dxa"/>
            <w:vAlign w:val="center"/>
          </w:tcPr>
          <w:p w:rsidR="00D6339A" w:rsidRPr="006F41FF" w:rsidRDefault="00D6339A" w:rsidP="001326CA">
            <w:pPr>
              <w:jc w:val="center"/>
            </w:pPr>
            <w:r w:rsidRPr="006F41FF">
              <w:t>100</w:t>
            </w:r>
          </w:p>
        </w:tc>
      </w:tr>
      <w:tr w:rsidR="00D6339A" w:rsidRPr="00BE44FB" w:rsidTr="000E1A91">
        <w:trPr>
          <w:trHeight w:val="415"/>
        </w:trPr>
        <w:tc>
          <w:tcPr>
            <w:tcW w:w="9776" w:type="dxa"/>
            <w:gridSpan w:val="5"/>
            <w:shd w:val="clear" w:color="auto" w:fill="auto"/>
            <w:vAlign w:val="bottom"/>
          </w:tcPr>
          <w:p w:rsidR="00D6339A" w:rsidRPr="00C134E2" w:rsidRDefault="00D6339A" w:rsidP="001326CA">
            <w:pPr>
              <w:widowControl w:val="0"/>
              <w:autoSpaceDE w:val="0"/>
              <w:autoSpaceDN w:val="0"/>
              <w:adjustRightInd w:val="0"/>
              <w:rPr>
                <w:szCs w:val="24"/>
              </w:rPr>
            </w:pPr>
            <w:r w:rsidRPr="00C134E2">
              <w:rPr>
                <w:b/>
                <w:bCs/>
                <w:szCs w:val="24"/>
              </w:rPr>
              <w:t>Подпрограмма 8 «Школьное питание как основа здоровьесбережения учащихся»</w:t>
            </w:r>
          </w:p>
        </w:tc>
      </w:tr>
      <w:tr w:rsidR="00D6339A" w:rsidRPr="00BE44FB" w:rsidTr="000E1A91">
        <w:trPr>
          <w:trHeight w:val="407"/>
        </w:trPr>
        <w:tc>
          <w:tcPr>
            <w:tcW w:w="4957" w:type="dxa"/>
            <w:shd w:val="clear" w:color="auto" w:fill="auto"/>
          </w:tcPr>
          <w:p w:rsidR="00D6339A" w:rsidRPr="00B54CD6" w:rsidRDefault="00D6339A" w:rsidP="001326CA">
            <w:r>
              <w:t>Целевой индикатор:</w:t>
            </w:r>
          </w:p>
        </w:tc>
        <w:tc>
          <w:tcPr>
            <w:tcW w:w="1417" w:type="dxa"/>
            <w:shd w:val="clear" w:color="auto" w:fill="auto"/>
          </w:tcPr>
          <w:p w:rsidR="00D6339A" w:rsidRPr="00B54CD6" w:rsidRDefault="00D6339A" w:rsidP="001326CA">
            <w:pPr>
              <w:jc w:val="center"/>
            </w:pPr>
          </w:p>
        </w:tc>
        <w:tc>
          <w:tcPr>
            <w:tcW w:w="1134" w:type="dxa"/>
          </w:tcPr>
          <w:p w:rsidR="00D6339A" w:rsidRPr="00B54CD6" w:rsidRDefault="00D6339A" w:rsidP="001326CA">
            <w:pPr>
              <w:jc w:val="center"/>
            </w:pPr>
          </w:p>
        </w:tc>
        <w:tc>
          <w:tcPr>
            <w:tcW w:w="1134" w:type="dxa"/>
          </w:tcPr>
          <w:p w:rsidR="00D6339A" w:rsidRPr="00B54CD6" w:rsidRDefault="00D6339A" w:rsidP="001326CA">
            <w:pPr>
              <w:jc w:val="center"/>
            </w:pPr>
          </w:p>
        </w:tc>
        <w:tc>
          <w:tcPr>
            <w:tcW w:w="1134" w:type="dxa"/>
          </w:tcPr>
          <w:p w:rsidR="00D6339A" w:rsidRPr="00B54CD6" w:rsidRDefault="00D6339A" w:rsidP="001326CA">
            <w:pPr>
              <w:jc w:val="center"/>
            </w:pPr>
          </w:p>
        </w:tc>
      </w:tr>
      <w:tr w:rsidR="00D6339A" w:rsidRPr="00BE44FB" w:rsidTr="000E1A91">
        <w:trPr>
          <w:trHeight w:val="980"/>
        </w:trPr>
        <w:tc>
          <w:tcPr>
            <w:tcW w:w="4957" w:type="dxa"/>
            <w:shd w:val="clear" w:color="auto" w:fill="auto"/>
          </w:tcPr>
          <w:p w:rsidR="00D6339A" w:rsidRPr="00B54CD6" w:rsidRDefault="00D6339A" w:rsidP="001326CA">
            <w:r w:rsidRPr="00B54CD6">
              <w:t>Материально-техническое обеспечение школьных столовых</w:t>
            </w:r>
          </w:p>
        </w:tc>
        <w:tc>
          <w:tcPr>
            <w:tcW w:w="1417" w:type="dxa"/>
            <w:shd w:val="clear" w:color="auto" w:fill="auto"/>
          </w:tcPr>
          <w:p w:rsidR="00D6339A" w:rsidRPr="00B54CD6" w:rsidRDefault="00D6339A" w:rsidP="001326CA">
            <w:pPr>
              <w:jc w:val="center"/>
            </w:pPr>
            <w:r w:rsidRPr="00B54CD6">
              <w:t>В соответствии с ГОСТ</w:t>
            </w:r>
          </w:p>
        </w:tc>
        <w:tc>
          <w:tcPr>
            <w:tcW w:w="1134" w:type="dxa"/>
          </w:tcPr>
          <w:p w:rsidR="00D6339A" w:rsidRPr="00B54CD6" w:rsidRDefault="00D6339A" w:rsidP="001326CA">
            <w:pPr>
              <w:jc w:val="center"/>
            </w:pPr>
            <w:r w:rsidRPr="00B54CD6">
              <w:t>да</w:t>
            </w:r>
          </w:p>
        </w:tc>
        <w:tc>
          <w:tcPr>
            <w:tcW w:w="1134" w:type="dxa"/>
          </w:tcPr>
          <w:p w:rsidR="00D6339A" w:rsidRPr="00B54CD6" w:rsidRDefault="00D6339A" w:rsidP="001326CA">
            <w:pPr>
              <w:jc w:val="center"/>
            </w:pPr>
            <w:r w:rsidRPr="00B54CD6">
              <w:t>да</w:t>
            </w:r>
          </w:p>
        </w:tc>
        <w:tc>
          <w:tcPr>
            <w:tcW w:w="1134" w:type="dxa"/>
          </w:tcPr>
          <w:p w:rsidR="00D6339A" w:rsidRPr="00B54CD6" w:rsidRDefault="00D6339A" w:rsidP="001326CA">
            <w:pPr>
              <w:jc w:val="center"/>
            </w:pPr>
            <w:r w:rsidRPr="00B54CD6">
              <w:t>да</w:t>
            </w:r>
          </w:p>
        </w:tc>
      </w:tr>
      <w:tr w:rsidR="00D6339A" w:rsidRPr="00BE44FB" w:rsidTr="000E1A91">
        <w:trPr>
          <w:trHeight w:val="710"/>
        </w:trPr>
        <w:tc>
          <w:tcPr>
            <w:tcW w:w="4957" w:type="dxa"/>
            <w:tcBorders>
              <w:bottom w:val="single" w:sz="4" w:space="0" w:color="auto"/>
            </w:tcBorders>
            <w:shd w:val="clear" w:color="auto" w:fill="auto"/>
          </w:tcPr>
          <w:p w:rsidR="00D6339A" w:rsidRPr="00B54CD6" w:rsidRDefault="00D6339A" w:rsidP="001326CA">
            <w:r w:rsidRPr="00B54CD6">
              <w:t>Количество питающихся учащихся в школьных столовых</w:t>
            </w:r>
          </w:p>
        </w:tc>
        <w:tc>
          <w:tcPr>
            <w:tcW w:w="1417" w:type="dxa"/>
            <w:tcBorders>
              <w:bottom w:val="single" w:sz="4" w:space="0" w:color="auto"/>
            </w:tcBorders>
            <w:shd w:val="clear" w:color="auto" w:fill="auto"/>
          </w:tcPr>
          <w:p w:rsidR="00D6339A" w:rsidRPr="00B54CD6" w:rsidRDefault="00D6339A" w:rsidP="001326CA">
            <w:pPr>
              <w:jc w:val="center"/>
            </w:pPr>
            <w:r w:rsidRPr="00B54CD6">
              <w:t>%</w:t>
            </w:r>
          </w:p>
        </w:tc>
        <w:tc>
          <w:tcPr>
            <w:tcW w:w="1134" w:type="dxa"/>
            <w:tcBorders>
              <w:bottom w:val="single" w:sz="4" w:space="0" w:color="auto"/>
            </w:tcBorders>
          </w:tcPr>
          <w:p w:rsidR="00D6339A" w:rsidRPr="00B54CD6" w:rsidRDefault="00D6339A" w:rsidP="001326CA">
            <w:pPr>
              <w:jc w:val="center"/>
            </w:pPr>
            <w:r w:rsidRPr="00B54CD6">
              <w:t>90</w:t>
            </w:r>
          </w:p>
        </w:tc>
        <w:tc>
          <w:tcPr>
            <w:tcW w:w="1134" w:type="dxa"/>
            <w:tcBorders>
              <w:bottom w:val="single" w:sz="4" w:space="0" w:color="auto"/>
            </w:tcBorders>
          </w:tcPr>
          <w:p w:rsidR="00D6339A" w:rsidRPr="00B54CD6" w:rsidRDefault="00D6339A" w:rsidP="001326CA">
            <w:pPr>
              <w:jc w:val="center"/>
            </w:pPr>
            <w:r w:rsidRPr="00B54CD6">
              <w:t>90</w:t>
            </w:r>
          </w:p>
        </w:tc>
        <w:tc>
          <w:tcPr>
            <w:tcW w:w="1134" w:type="dxa"/>
            <w:tcBorders>
              <w:bottom w:val="single" w:sz="4" w:space="0" w:color="auto"/>
            </w:tcBorders>
          </w:tcPr>
          <w:p w:rsidR="00D6339A" w:rsidRPr="00B54CD6" w:rsidRDefault="00D6339A" w:rsidP="001326CA">
            <w:pPr>
              <w:jc w:val="center"/>
            </w:pPr>
            <w:r w:rsidRPr="00B54CD6">
              <w:t>90</w:t>
            </w:r>
          </w:p>
        </w:tc>
      </w:tr>
      <w:tr w:rsidR="00D6339A" w:rsidRPr="00BE44FB" w:rsidTr="000E1A91">
        <w:trPr>
          <w:trHeight w:val="409"/>
        </w:trPr>
        <w:tc>
          <w:tcPr>
            <w:tcW w:w="4957" w:type="dxa"/>
            <w:tcBorders>
              <w:bottom w:val="single" w:sz="4" w:space="0" w:color="auto"/>
            </w:tcBorders>
            <w:shd w:val="clear" w:color="auto" w:fill="auto"/>
          </w:tcPr>
          <w:p w:rsidR="00D6339A" w:rsidRPr="00B54CD6" w:rsidRDefault="00D6339A" w:rsidP="001326CA">
            <w:r w:rsidRPr="006411F2">
              <w:t>Непосредственный результат:</w:t>
            </w:r>
          </w:p>
        </w:tc>
        <w:tc>
          <w:tcPr>
            <w:tcW w:w="1417" w:type="dxa"/>
            <w:tcBorders>
              <w:bottom w:val="single" w:sz="4" w:space="0" w:color="auto"/>
            </w:tcBorders>
            <w:shd w:val="clear" w:color="auto" w:fill="auto"/>
          </w:tcPr>
          <w:p w:rsidR="00D6339A" w:rsidRPr="00B54CD6" w:rsidRDefault="00D6339A" w:rsidP="001326CA">
            <w:pPr>
              <w:jc w:val="center"/>
            </w:pPr>
          </w:p>
        </w:tc>
        <w:tc>
          <w:tcPr>
            <w:tcW w:w="1134" w:type="dxa"/>
            <w:tcBorders>
              <w:bottom w:val="single" w:sz="4" w:space="0" w:color="auto"/>
            </w:tcBorders>
          </w:tcPr>
          <w:p w:rsidR="00D6339A" w:rsidRPr="00B54CD6" w:rsidRDefault="00D6339A" w:rsidP="001326CA">
            <w:pPr>
              <w:jc w:val="center"/>
            </w:pPr>
          </w:p>
        </w:tc>
        <w:tc>
          <w:tcPr>
            <w:tcW w:w="1134" w:type="dxa"/>
            <w:tcBorders>
              <w:bottom w:val="single" w:sz="4" w:space="0" w:color="auto"/>
            </w:tcBorders>
          </w:tcPr>
          <w:p w:rsidR="00D6339A" w:rsidRPr="00B54CD6" w:rsidRDefault="00D6339A" w:rsidP="001326CA">
            <w:pPr>
              <w:jc w:val="center"/>
            </w:pPr>
          </w:p>
        </w:tc>
        <w:tc>
          <w:tcPr>
            <w:tcW w:w="1134" w:type="dxa"/>
            <w:tcBorders>
              <w:bottom w:val="single" w:sz="4" w:space="0" w:color="auto"/>
            </w:tcBorders>
          </w:tcPr>
          <w:p w:rsidR="00D6339A" w:rsidRPr="00B54CD6" w:rsidRDefault="00D6339A" w:rsidP="001326CA">
            <w:pPr>
              <w:jc w:val="center"/>
            </w:pPr>
          </w:p>
        </w:tc>
      </w:tr>
      <w:tr w:rsidR="00D6339A" w:rsidRPr="00BE44FB" w:rsidTr="000E1A91">
        <w:trPr>
          <w:trHeight w:val="699"/>
        </w:trPr>
        <w:tc>
          <w:tcPr>
            <w:tcW w:w="4957" w:type="dxa"/>
            <w:tcBorders>
              <w:bottom w:val="single" w:sz="4" w:space="0" w:color="auto"/>
            </w:tcBorders>
            <w:shd w:val="clear" w:color="auto" w:fill="auto"/>
          </w:tcPr>
          <w:p w:rsidR="00D6339A" w:rsidRPr="00B54CD6" w:rsidRDefault="00D6339A" w:rsidP="001326CA">
            <w:r w:rsidRPr="00B54CD6">
              <w:t>Увеличение количества питающихся учащихся в школьных столовых</w:t>
            </w:r>
          </w:p>
        </w:tc>
        <w:tc>
          <w:tcPr>
            <w:tcW w:w="1417" w:type="dxa"/>
            <w:tcBorders>
              <w:bottom w:val="single" w:sz="4" w:space="0" w:color="auto"/>
            </w:tcBorders>
            <w:shd w:val="clear" w:color="auto" w:fill="auto"/>
          </w:tcPr>
          <w:p w:rsidR="00D6339A" w:rsidRPr="00B54CD6" w:rsidRDefault="00D6339A" w:rsidP="001326CA">
            <w:pPr>
              <w:jc w:val="center"/>
            </w:pPr>
            <w:r w:rsidRPr="00B54CD6">
              <w:t>%</w:t>
            </w:r>
          </w:p>
        </w:tc>
        <w:tc>
          <w:tcPr>
            <w:tcW w:w="1134" w:type="dxa"/>
            <w:tcBorders>
              <w:bottom w:val="single" w:sz="4" w:space="0" w:color="auto"/>
            </w:tcBorders>
          </w:tcPr>
          <w:p w:rsidR="00D6339A" w:rsidRPr="00B54CD6" w:rsidRDefault="00D6339A" w:rsidP="001326CA">
            <w:pPr>
              <w:jc w:val="center"/>
            </w:pPr>
            <w:r>
              <w:t>90</w:t>
            </w:r>
          </w:p>
        </w:tc>
        <w:tc>
          <w:tcPr>
            <w:tcW w:w="1134" w:type="dxa"/>
            <w:tcBorders>
              <w:bottom w:val="single" w:sz="4" w:space="0" w:color="auto"/>
            </w:tcBorders>
          </w:tcPr>
          <w:p w:rsidR="00D6339A" w:rsidRPr="00B54CD6" w:rsidRDefault="00D6339A" w:rsidP="001326CA">
            <w:pPr>
              <w:jc w:val="center"/>
            </w:pPr>
            <w:r>
              <w:t>90</w:t>
            </w:r>
          </w:p>
        </w:tc>
        <w:tc>
          <w:tcPr>
            <w:tcW w:w="1134" w:type="dxa"/>
            <w:tcBorders>
              <w:bottom w:val="single" w:sz="4" w:space="0" w:color="auto"/>
            </w:tcBorders>
          </w:tcPr>
          <w:p w:rsidR="00D6339A" w:rsidRDefault="00D6339A" w:rsidP="001326CA">
            <w:pPr>
              <w:jc w:val="center"/>
            </w:pPr>
            <w:r>
              <w:t>90</w:t>
            </w:r>
          </w:p>
        </w:tc>
      </w:tr>
      <w:tr w:rsidR="00D6339A" w:rsidRPr="00BE44FB" w:rsidTr="000E1A91">
        <w:trPr>
          <w:trHeight w:val="695"/>
        </w:trPr>
        <w:tc>
          <w:tcPr>
            <w:tcW w:w="9776" w:type="dxa"/>
            <w:gridSpan w:val="5"/>
            <w:tcBorders>
              <w:top w:val="single" w:sz="4" w:space="0" w:color="auto"/>
            </w:tcBorders>
            <w:shd w:val="clear" w:color="auto" w:fill="auto"/>
            <w:vAlign w:val="bottom"/>
          </w:tcPr>
          <w:p w:rsidR="00D6339A" w:rsidRPr="00660067" w:rsidRDefault="00D6339A" w:rsidP="001326CA">
            <w:pPr>
              <w:widowControl w:val="0"/>
              <w:autoSpaceDE w:val="0"/>
              <w:autoSpaceDN w:val="0"/>
              <w:adjustRightInd w:val="0"/>
              <w:rPr>
                <w:szCs w:val="24"/>
              </w:rPr>
            </w:pPr>
            <w:r w:rsidRPr="00660067">
              <w:rPr>
                <w:b/>
                <w:szCs w:val="24"/>
              </w:rPr>
              <w:t>Подпрограмма 9 «Энергосбережение и повышение энергетической эффективности образовательных учреждений»</w:t>
            </w:r>
          </w:p>
        </w:tc>
      </w:tr>
      <w:tr w:rsidR="00D6339A" w:rsidRPr="00BE44FB" w:rsidTr="000E1A91">
        <w:trPr>
          <w:trHeight w:val="421"/>
        </w:trPr>
        <w:tc>
          <w:tcPr>
            <w:tcW w:w="4957" w:type="dxa"/>
            <w:shd w:val="clear" w:color="auto" w:fill="auto"/>
          </w:tcPr>
          <w:p w:rsidR="00D6339A" w:rsidRPr="00443BB0" w:rsidRDefault="00D6339A" w:rsidP="001326CA">
            <w:pPr>
              <w:autoSpaceDE w:val="0"/>
              <w:autoSpaceDN w:val="0"/>
              <w:adjustRightInd w:val="0"/>
            </w:pPr>
            <w:r>
              <w:t>Целевой индикатор:</w:t>
            </w:r>
          </w:p>
        </w:tc>
        <w:tc>
          <w:tcPr>
            <w:tcW w:w="1417" w:type="dxa"/>
            <w:shd w:val="clear" w:color="auto" w:fill="auto"/>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r>
      <w:tr w:rsidR="00D6339A" w:rsidRPr="00BE44FB" w:rsidTr="000E1A91">
        <w:trPr>
          <w:trHeight w:val="980"/>
        </w:trPr>
        <w:tc>
          <w:tcPr>
            <w:tcW w:w="4957" w:type="dxa"/>
            <w:shd w:val="clear" w:color="auto" w:fill="auto"/>
          </w:tcPr>
          <w:p w:rsidR="00D6339A" w:rsidRPr="00443BB0" w:rsidRDefault="00D6339A" w:rsidP="001326CA">
            <w:pPr>
              <w:autoSpaceDE w:val="0"/>
              <w:autoSpaceDN w:val="0"/>
              <w:adjustRightInd w:val="0"/>
            </w:pPr>
            <w:r w:rsidRPr="00443BB0">
              <w:t xml:space="preserve">Доля образовательных учреждений, представивших энергетическую декларацию в ГИС «Энергоэффективность» </w:t>
            </w:r>
          </w:p>
        </w:tc>
        <w:tc>
          <w:tcPr>
            <w:tcW w:w="1417" w:type="dxa"/>
            <w:shd w:val="clear" w:color="auto" w:fill="auto"/>
            <w:vAlign w:val="center"/>
          </w:tcPr>
          <w:p w:rsidR="00D6339A" w:rsidRPr="00443BB0" w:rsidRDefault="00D6339A" w:rsidP="001326CA">
            <w:pPr>
              <w:autoSpaceDE w:val="0"/>
              <w:autoSpaceDN w:val="0"/>
              <w:adjustRightInd w:val="0"/>
              <w:jc w:val="center"/>
            </w:pPr>
            <w:r w:rsidRPr="00443BB0">
              <w:t>%</w:t>
            </w:r>
          </w:p>
        </w:tc>
        <w:tc>
          <w:tcPr>
            <w:tcW w:w="1134" w:type="dxa"/>
            <w:vAlign w:val="center"/>
          </w:tcPr>
          <w:p w:rsidR="00D6339A" w:rsidRPr="00443BB0" w:rsidRDefault="00D6339A" w:rsidP="001326CA">
            <w:pPr>
              <w:autoSpaceDE w:val="0"/>
              <w:autoSpaceDN w:val="0"/>
              <w:adjustRightInd w:val="0"/>
              <w:jc w:val="center"/>
            </w:pPr>
            <w:r w:rsidRPr="00443BB0">
              <w:t>100</w:t>
            </w:r>
          </w:p>
        </w:tc>
        <w:tc>
          <w:tcPr>
            <w:tcW w:w="1134" w:type="dxa"/>
            <w:vAlign w:val="center"/>
          </w:tcPr>
          <w:p w:rsidR="00D6339A" w:rsidRPr="00443BB0" w:rsidRDefault="00D6339A" w:rsidP="001326CA">
            <w:pPr>
              <w:autoSpaceDE w:val="0"/>
              <w:autoSpaceDN w:val="0"/>
              <w:adjustRightInd w:val="0"/>
              <w:jc w:val="center"/>
            </w:pPr>
            <w:r w:rsidRPr="00443BB0">
              <w:t>100</w:t>
            </w:r>
          </w:p>
        </w:tc>
        <w:tc>
          <w:tcPr>
            <w:tcW w:w="1134" w:type="dxa"/>
            <w:vAlign w:val="center"/>
          </w:tcPr>
          <w:p w:rsidR="00D6339A" w:rsidRPr="00443BB0" w:rsidRDefault="00D6339A" w:rsidP="001326CA">
            <w:pPr>
              <w:autoSpaceDE w:val="0"/>
              <w:autoSpaceDN w:val="0"/>
              <w:adjustRightInd w:val="0"/>
              <w:jc w:val="center"/>
            </w:pPr>
            <w:r w:rsidRPr="00443BB0">
              <w:t>100</w:t>
            </w:r>
          </w:p>
        </w:tc>
      </w:tr>
      <w:tr w:rsidR="00D6339A" w:rsidRPr="00BE44FB" w:rsidTr="000E1A91">
        <w:trPr>
          <w:trHeight w:val="413"/>
        </w:trPr>
        <w:tc>
          <w:tcPr>
            <w:tcW w:w="4957" w:type="dxa"/>
            <w:shd w:val="clear" w:color="auto" w:fill="auto"/>
          </w:tcPr>
          <w:p w:rsidR="00D6339A" w:rsidRPr="006411F2" w:rsidRDefault="00D6339A" w:rsidP="001326CA">
            <w:pPr>
              <w:autoSpaceDE w:val="0"/>
              <w:autoSpaceDN w:val="0"/>
              <w:adjustRightInd w:val="0"/>
            </w:pPr>
            <w:r w:rsidRPr="006411F2">
              <w:rPr>
                <w:bCs/>
              </w:rPr>
              <w:t>Непосредственный результат:</w:t>
            </w:r>
          </w:p>
        </w:tc>
        <w:tc>
          <w:tcPr>
            <w:tcW w:w="1417" w:type="dxa"/>
            <w:shd w:val="clear" w:color="auto" w:fill="auto"/>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r>
      <w:tr w:rsidR="00D6339A" w:rsidRPr="00BE44FB" w:rsidTr="000E1A91">
        <w:trPr>
          <w:trHeight w:val="702"/>
        </w:trPr>
        <w:tc>
          <w:tcPr>
            <w:tcW w:w="4957" w:type="dxa"/>
            <w:shd w:val="clear" w:color="auto" w:fill="auto"/>
          </w:tcPr>
          <w:p w:rsidR="00D6339A" w:rsidRPr="006411F2" w:rsidRDefault="00D6339A" w:rsidP="001326CA">
            <w:pPr>
              <w:autoSpaceDE w:val="0"/>
              <w:autoSpaceDN w:val="0"/>
              <w:adjustRightInd w:val="0"/>
            </w:pPr>
            <w:r w:rsidRPr="006411F2">
              <w:lastRenderedPageBreak/>
              <w:t>Повышение уровня энергоэффективности учреждений образования</w:t>
            </w:r>
          </w:p>
        </w:tc>
        <w:tc>
          <w:tcPr>
            <w:tcW w:w="1417" w:type="dxa"/>
            <w:shd w:val="clear" w:color="auto" w:fill="auto"/>
            <w:vAlign w:val="center"/>
          </w:tcPr>
          <w:p w:rsidR="00D6339A" w:rsidRPr="00443BB0" w:rsidRDefault="00D6339A" w:rsidP="001326CA">
            <w:pPr>
              <w:autoSpaceDE w:val="0"/>
              <w:autoSpaceDN w:val="0"/>
              <w:adjustRightInd w:val="0"/>
              <w:jc w:val="center"/>
            </w:pPr>
            <w:r w:rsidRPr="00443BB0">
              <w:t>%</w:t>
            </w:r>
          </w:p>
        </w:tc>
        <w:tc>
          <w:tcPr>
            <w:tcW w:w="1134" w:type="dxa"/>
            <w:vAlign w:val="center"/>
          </w:tcPr>
          <w:p w:rsidR="00D6339A" w:rsidRPr="00443BB0" w:rsidRDefault="00D6339A" w:rsidP="001326CA">
            <w:pPr>
              <w:autoSpaceDE w:val="0"/>
              <w:autoSpaceDN w:val="0"/>
              <w:adjustRightInd w:val="0"/>
              <w:jc w:val="center"/>
            </w:pPr>
            <w:r>
              <w:t>50</w:t>
            </w:r>
          </w:p>
        </w:tc>
        <w:tc>
          <w:tcPr>
            <w:tcW w:w="1134" w:type="dxa"/>
            <w:vAlign w:val="center"/>
          </w:tcPr>
          <w:p w:rsidR="00D6339A" w:rsidRPr="00443BB0" w:rsidRDefault="00D6339A" w:rsidP="001326CA">
            <w:pPr>
              <w:autoSpaceDE w:val="0"/>
              <w:autoSpaceDN w:val="0"/>
              <w:adjustRightInd w:val="0"/>
              <w:jc w:val="center"/>
            </w:pPr>
            <w:r>
              <w:t>50</w:t>
            </w:r>
          </w:p>
        </w:tc>
        <w:tc>
          <w:tcPr>
            <w:tcW w:w="1134" w:type="dxa"/>
            <w:vAlign w:val="center"/>
          </w:tcPr>
          <w:p w:rsidR="00D6339A" w:rsidRPr="00443BB0" w:rsidRDefault="00D6339A" w:rsidP="001326CA">
            <w:pPr>
              <w:autoSpaceDE w:val="0"/>
              <w:autoSpaceDN w:val="0"/>
              <w:adjustRightInd w:val="0"/>
              <w:jc w:val="center"/>
            </w:pPr>
            <w:r w:rsidRPr="00443BB0">
              <w:t>50</w:t>
            </w:r>
          </w:p>
        </w:tc>
      </w:tr>
      <w:tr w:rsidR="00D6339A" w:rsidRPr="00BE44FB" w:rsidTr="000E1A91">
        <w:trPr>
          <w:trHeight w:val="416"/>
        </w:trPr>
        <w:tc>
          <w:tcPr>
            <w:tcW w:w="9776" w:type="dxa"/>
            <w:gridSpan w:val="5"/>
            <w:shd w:val="clear" w:color="auto" w:fill="auto"/>
            <w:vAlign w:val="bottom"/>
          </w:tcPr>
          <w:p w:rsidR="00D6339A" w:rsidRPr="005F5D87" w:rsidRDefault="00D6339A" w:rsidP="001326CA">
            <w:pPr>
              <w:widowControl w:val="0"/>
              <w:autoSpaceDE w:val="0"/>
              <w:autoSpaceDN w:val="0"/>
              <w:adjustRightInd w:val="0"/>
              <w:rPr>
                <w:szCs w:val="24"/>
              </w:rPr>
            </w:pPr>
            <w:r w:rsidRPr="005F5D87">
              <w:rPr>
                <w:b/>
                <w:bCs/>
                <w:szCs w:val="24"/>
              </w:rPr>
              <w:t>Подпрограмма 10 «Обеспечение реализации муниципальной программы»</w:t>
            </w:r>
          </w:p>
        </w:tc>
      </w:tr>
      <w:tr w:rsidR="00D6339A" w:rsidRPr="00BE44FB" w:rsidTr="000E1A91">
        <w:trPr>
          <w:trHeight w:val="421"/>
        </w:trPr>
        <w:tc>
          <w:tcPr>
            <w:tcW w:w="4957" w:type="dxa"/>
            <w:shd w:val="clear" w:color="auto" w:fill="auto"/>
          </w:tcPr>
          <w:p w:rsidR="00D6339A" w:rsidRPr="00443BB0" w:rsidRDefault="00D6339A" w:rsidP="001326CA">
            <w:pPr>
              <w:autoSpaceDE w:val="0"/>
              <w:autoSpaceDN w:val="0"/>
              <w:adjustRightInd w:val="0"/>
            </w:pPr>
            <w:r>
              <w:t>Целевой индикатор:</w:t>
            </w:r>
          </w:p>
        </w:tc>
        <w:tc>
          <w:tcPr>
            <w:tcW w:w="1417" w:type="dxa"/>
            <w:shd w:val="clear" w:color="auto" w:fill="auto"/>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r>
      <w:tr w:rsidR="00D6339A" w:rsidRPr="00BE44FB" w:rsidTr="000E1A91">
        <w:trPr>
          <w:trHeight w:val="980"/>
        </w:trPr>
        <w:tc>
          <w:tcPr>
            <w:tcW w:w="4957" w:type="dxa"/>
            <w:shd w:val="clear" w:color="auto" w:fill="auto"/>
          </w:tcPr>
          <w:p w:rsidR="00D6339A" w:rsidRPr="00443BB0" w:rsidRDefault="00D6339A" w:rsidP="001326CA">
            <w:pPr>
              <w:autoSpaceDE w:val="0"/>
              <w:autoSpaceDN w:val="0"/>
              <w:adjustRightInd w:val="0"/>
            </w:pPr>
            <w:r w:rsidRPr="00443BB0">
              <w:t>Обеспечение выполнения плана работы Управления образования Балах</w:t>
            </w:r>
            <w:r>
              <w:t>н</w:t>
            </w:r>
            <w:r w:rsidRPr="00443BB0">
              <w:t>инского муниципального округа</w:t>
            </w:r>
          </w:p>
        </w:tc>
        <w:tc>
          <w:tcPr>
            <w:tcW w:w="1417" w:type="dxa"/>
            <w:shd w:val="clear" w:color="auto" w:fill="auto"/>
            <w:vAlign w:val="center"/>
          </w:tcPr>
          <w:p w:rsidR="00D6339A" w:rsidRPr="00443BB0" w:rsidRDefault="00D6339A" w:rsidP="001326CA">
            <w:pPr>
              <w:autoSpaceDE w:val="0"/>
              <w:autoSpaceDN w:val="0"/>
              <w:adjustRightInd w:val="0"/>
              <w:jc w:val="center"/>
            </w:pPr>
            <w:r w:rsidRPr="00443BB0">
              <w:t>%</w:t>
            </w:r>
          </w:p>
        </w:tc>
        <w:tc>
          <w:tcPr>
            <w:tcW w:w="1134" w:type="dxa"/>
            <w:vAlign w:val="center"/>
          </w:tcPr>
          <w:p w:rsidR="00D6339A" w:rsidRPr="00443BB0" w:rsidRDefault="00D6339A" w:rsidP="001326CA">
            <w:pPr>
              <w:autoSpaceDE w:val="0"/>
              <w:autoSpaceDN w:val="0"/>
              <w:adjustRightInd w:val="0"/>
              <w:jc w:val="center"/>
              <w:rPr>
                <w:highlight w:val="yellow"/>
              </w:rPr>
            </w:pPr>
            <w:r w:rsidRPr="00443BB0">
              <w:t>100</w:t>
            </w:r>
          </w:p>
        </w:tc>
        <w:tc>
          <w:tcPr>
            <w:tcW w:w="1134" w:type="dxa"/>
            <w:vAlign w:val="center"/>
          </w:tcPr>
          <w:p w:rsidR="00D6339A" w:rsidRPr="00443BB0" w:rsidRDefault="00D6339A" w:rsidP="001326CA">
            <w:pPr>
              <w:autoSpaceDE w:val="0"/>
              <w:autoSpaceDN w:val="0"/>
              <w:adjustRightInd w:val="0"/>
              <w:jc w:val="center"/>
            </w:pPr>
            <w:r w:rsidRPr="00443BB0">
              <w:t>100</w:t>
            </w:r>
          </w:p>
        </w:tc>
        <w:tc>
          <w:tcPr>
            <w:tcW w:w="1134" w:type="dxa"/>
            <w:vAlign w:val="center"/>
          </w:tcPr>
          <w:p w:rsidR="00D6339A" w:rsidRPr="00443BB0" w:rsidRDefault="00D6339A" w:rsidP="001326CA">
            <w:pPr>
              <w:autoSpaceDE w:val="0"/>
              <w:autoSpaceDN w:val="0"/>
              <w:adjustRightInd w:val="0"/>
              <w:jc w:val="center"/>
            </w:pPr>
            <w:r w:rsidRPr="00443BB0">
              <w:t>100</w:t>
            </w:r>
          </w:p>
        </w:tc>
      </w:tr>
      <w:tr w:rsidR="00D6339A" w:rsidRPr="00BE44FB" w:rsidTr="000E1A91">
        <w:trPr>
          <w:trHeight w:val="966"/>
        </w:trPr>
        <w:tc>
          <w:tcPr>
            <w:tcW w:w="4957" w:type="dxa"/>
            <w:shd w:val="clear" w:color="auto" w:fill="auto"/>
          </w:tcPr>
          <w:p w:rsidR="00D6339A" w:rsidRPr="00443BB0" w:rsidRDefault="00D6339A" w:rsidP="001326CA">
            <w:pPr>
              <w:autoSpaceDE w:val="0"/>
              <w:autoSpaceDN w:val="0"/>
              <w:adjustRightInd w:val="0"/>
            </w:pPr>
            <w:r>
              <w:t>Доля детей, прошедших комплексное обследование  ТПМПК в центре «Доверие» от числа обратившихся – 90%</w:t>
            </w:r>
          </w:p>
        </w:tc>
        <w:tc>
          <w:tcPr>
            <w:tcW w:w="1417" w:type="dxa"/>
            <w:shd w:val="clear" w:color="auto" w:fill="auto"/>
            <w:vAlign w:val="center"/>
          </w:tcPr>
          <w:p w:rsidR="00D6339A" w:rsidRPr="00443BB0" w:rsidRDefault="00D6339A" w:rsidP="001326CA">
            <w:pPr>
              <w:autoSpaceDE w:val="0"/>
              <w:autoSpaceDN w:val="0"/>
              <w:adjustRightInd w:val="0"/>
              <w:jc w:val="center"/>
            </w:pPr>
            <w:r>
              <w:t>%</w:t>
            </w:r>
          </w:p>
        </w:tc>
        <w:tc>
          <w:tcPr>
            <w:tcW w:w="1134" w:type="dxa"/>
            <w:vAlign w:val="center"/>
          </w:tcPr>
          <w:p w:rsidR="00D6339A" w:rsidRPr="00443BB0" w:rsidRDefault="00D6339A" w:rsidP="001326CA">
            <w:pPr>
              <w:autoSpaceDE w:val="0"/>
              <w:autoSpaceDN w:val="0"/>
              <w:adjustRightInd w:val="0"/>
              <w:jc w:val="center"/>
            </w:pPr>
            <w:r>
              <w:t>90</w:t>
            </w:r>
          </w:p>
        </w:tc>
        <w:tc>
          <w:tcPr>
            <w:tcW w:w="1134" w:type="dxa"/>
            <w:vAlign w:val="center"/>
          </w:tcPr>
          <w:p w:rsidR="00D6339A" w:rsidRPr="00443BB0" w:rsidRDefault="00D6339A" w:rsidP="001326CA">
            <w:pPr>
              <w:autoSpaceDE w:val="0"/>
              <w:autoSpaceDN w:val="0"/>
              <w:adjustRightInd w:val="0"/>
              <w:jc w:val="center"/>
            </w:pPr>
            <w:r>
              <w:t>90</w:t>
            </w:r>
          </w:p>
        </w:tc>
        <w:tc>
          <w:tcPr>
            <w:tcW w:w="1134" w:type="dxa"/>
            <w:vAlign w:val="center"/>
          </w:tcPr>
          <w:p w:rsidR="00D6339A" w:rsidRPr="00443BB0" w:rsidRDefault="00D6339A" w:rsidP="001326CA">
            <w:pPr>
              <w:autoSpaceDE w:val="0"/>
              <w:autoSpaceDN w:val="0"/>
              <w:adjustRightInd w:val="0"/>
              <w:jc w:val="center"/>
            </w:pPr>
            <w:r>
              <w:t>90</w:t>
            </w:r>
          </w:p>
        </w:tc>
      </w:tr>
      <w:tr w:rsidR="00D6339A" w:rsidRPr="00BE44FB" w:rsidTr="000E1A91">
        <w:trPr>
          <w:trHeight w:val="710"/>
        </w:trPr>
        <w:tc>
          <w:tcPr>
            <w:tcW w:w="4957" w:type="dxa"/>
            <w:shd w:val="clear" w:color="auto" w:fill="auto"/>
          </w:tcPr>
          <w:p w:rsidR="00D6339A" w:rsidRDefault="00D6339A" w:rsidP="001326CA">
            <w:pPr>
              <w:autoSpaceDE w:val="0"/>
              <w:autoSpaceDN w:val="0"/>
              <w:adjustRightInd w:val="0"/>
            </w:pPr>
            <w:r>
              <w:rPr>
                <w:bCs/>
              </w:rPr>
              <w:t>Оказание консультационных и информационных услуг МБУ «ИДЦ»</w:t>
            </w:r>
          </w:p>
        </w:tc>
        <w:tc>
          <w:tcPr>
            <w:tcW w:w="1417" w:type="dxa"/>
            <w:shd w:val="clear" w:color="auto" w:fill="auto"/>
            <w:vAlign w:val="center"/>
          </w:tcPr>
          <w:p w:rsidR="00D6339A" w:rsidRDefault="00D6339A" w:rsidP="001326CA">
            <w:pPr>
              <w:autoSpaceDE w:val="0"/>
              <w:autoSpaceDN w:val="0"/>
              <w:adjustRightInd w:val="0"/>
              <w:jc w:val="center"/>
            </w:pPr>
            <w:r>
              <w:t>%</w:t>
            </w:r>
          </w:p>
        </w:tc>
        <w:tc>
          <w:tcPr>
            <w:tcW w:w="1134" w:type="dxa"/>
            <w:vAlign w:val="center"/>
          </w:tcPr>
          <w:p w:rsidR="00D6339A" w:rsidRDefault="00D6339A" w:rsidP="001326CA">
            <w:pPr>
              <w:autoSpaceDE w:val="0"/>
              <w:autoSpaceDN w:val="0"/>
              <w:adjustRightInd w:val="0"/>
              <w:jc w:val="center"/>
            </w:pPr>
            <w:r>
              <w:t>100</w:t>
            </w:r>
          </w:p>
        </w:tc>
        <w:tc>
          <w:tcPr>
            <w:tcW w:w="1134" w:type="dxa"/>
            <w:vAlign w:val="center"/>
          </w:tcPr>
          <w:p w:rsidR="00D6339A" w:rsidRDefault="00D6339A" w:rsidP="001326CA">
            <w:pPr>
              <w:autoSpaceDE w:val="0"/>
              <w:autoSpaceDN w:val="0"/>
              <w:adjustRightInd w:val="0"/>
              <w:jc w:val="center"/>
            </w:pPr>
            <w:r>
              <w:t>100</w:t>
            </w:r>
          </w:p>
        </w:tc>
        <w:tc>
          <w:tcPr>
            <w:tcW w:w="1134" w:type="dxa"/>
            <w:vAlign w:val="center"/>
          </w:tcPr>
          <w:p w:rsidR="00D6339A" w:rsidRDefault="00D6339A" w:rsidP="001326CA">
            <w:pPr>
              <w:autoSpaceDE w:val="0"/>
              <w:autoSpaceDN w:val="0"/>
              <w:adjustRightInd w:val="0"/>
              <w:jc w:val="center"/>
            </w:pPr>
            <w:r>
              <w:t>100</w:t>
            </w:r>
          </w:p>
        </w:tc>
      </w:tr>
      <w:tr w:rsidR="00D6339A" w:rsidRPr="00BE44FB" w:rsidTr="000E1A91">
        <w:trPr>
          <w:trHeight w:val="409"/>
        </w:trPr>
        <w:tc>
          <w:tcPr>
            <w:tcW w:w="4957" w:type="dxa"/>
            <w:shd w:val="clear" w:color="auto" w:fill="auto"/>
          </w:tcPr>
          <w:p w:rsidR="00D6339A" w:rsidRPr="00443BB0" w:rsidRDefault="00D6339A" w:rsidP="001326CA">
            <w:pPr>
              <w:autoSpaceDE w:val="0"/>
              <w:autoSpaceDN w:val="0"/>
              <w:adjustRightInd w:val="0"/>
            </w:pPr>
            <w:r w:rsidRPr="006411F2">
              <w:t>Непосредственный результат:</w:t>
            </w:r>
          </w:p>
        </w:tc>
        <w:tc>
          <w:tcPr>
            <w:tcW w:w="1417" w:type="dxa"/>
            <w:shd w:val="clear" w:color="auto" w:fill="auto"/>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p>
        </w:tc>
      </w:tr>
      <w:tr w:rsidR="00D6339A" w:rsidRPr="00BE44FB" w:rsidTr="000E1A91">
        <w:trPr>
          <w:trHeight w:val="698"/>
        </w:trPr>
        <w:tc>
          <w:tcPr>
            <w:tcW w:w="4957" w:type="dxa"/>
            <w:shd w:val="clear" w:color="auto" w:fill="auto"/>
          </w:tcPr>
          <w:p w:rsidR="00D6339A" w:rsidRPr="00443BB0" w:rsidRDefault="00D6339A" w:rsidP="001326CA">
            <w:pPr>
              <w:autoSpaceDE w:val="0"/>
              <w:autoSpaceDN w:val="0"/>
              <w:adjustRightInd w:val="0"/>
            </w:pPr>
            <w:r w:rsidRPr="00443BB0">
              <w:rPr>
                <w:color w:val="000000"/>
              </w:rPr>
              <w:t xml:space="preserve">Сохранение количества образовательных учреждений </w:t>
            </w:r>
          </w:p>
        </w:tc>
        <w:tc>
          <w:tcPr>
            <w:tcW w:w="1417" w:type="dxa"/>
            <w:shd w:val="clear" w:color="auto" w:fill="auto"/>
            <w:vAlign w:val="center"/>
          </w:tcPr>
          <w:p w:rsidR="00D6339A" w:rsidRPr="00443BB0" w:rsidRDefault="00D6339A" w:rsidP="001326CA">
            <w:pPr>
              <w:autoSpaceDE w:val="0"/>
              <w:autoSpaceDN w:val="0"/>
              <w:adjustRightInd w:val="0"/>
              <w:jc w:val="center"/>
            </w:pPr>
            <w:r w:rsidRPr="00443BB0">
              <w:t>ед.</w:t>
            </w:r>
          </w:p>
        </w:tc>
        <w:tc>
          <w:tcPr>
            <w:tcW w:w="1134" w:type="dxa"/>
            <w:vAlign w:val="center"/>
          </w:tcPr>
          <w:p w:rsidR="00D6339A" w:rsidRPr="00443BB0" w:rsidRDefault="00D6339A" w:rsidP="001326CA">
            <w:pPr>
              <w:autoSpaceDE w:val="0"/>
              <w:autoSpaceDN w:val="0"/>
              <w:adjustRightInd w:val="0"/>
              <w:jc w:val="center"/>
            </w:pPr>
            <w:r w:rsidRPr="00443BB0">
              <w:t>4</w:t>
            </w:r>
            <w:r>
              <w:t>0</w:t>
            </w:r>
          </w:p>
        </w:tc>
        <w:tc>
          <w:tcPr>
            <w:tcW w:w="1134" w:type="dxa"/>
            <w:vAlign w:val="center"/>
          </w:tcPr>
          <w:p w:rsidR="00D6339A" w:rsidRPr="00443BB0" w:rsidRDefault="00D6339A" w:rsidP="001326CA">
            <w:pPr>
              <w:jc w:val="center"/>
            </w:pPr>
            <w:r w:rsidRPr="00443BB0">
              <w:t>4</w:t>
            </w:r>
            <w:r>
              <w:t>0</w:t>
            </w:r>
          </w:p>
        </w:tc>
        <w:tc>
          <w:tcPr>
            <w:tcW w:w="1134" w:type="dxa"/>
            <w:vAlign w:val="center"/>
          </w:tcPr>
          <w:p w:rsidR="00D6339A" w:rsidRPr="00443BB0" w:rsidRDefault="00D6339A" w:rsidP="001326CA">
            <w:pPr>
              <w:jc w:val="center"/>
            </w:pPr>
            <w:r w:rsidRPr="00443BB0">
              <w:t>4</w:t>
            </w:r>
            <w:r>
              <w:t>0</w:t>
            </w:r>
          </w:p>
        </w:tc>
      </w:tr>
      <w:tr w:rsidR="00D6339A" w:rsidRPr="00BE44FB" w:rsidTr="000E1A91">
        <w:trPr>
          <w:trHeight w:val="709"/>
        </w:trPr>
        <w:tc>
          <w:tcPr>
            <w:tcW w:w="4957" w:type="dxa"/>
            <w:shd w:val="clear" w:color="auto" w:fill="auto"/>
          </w:tcPr>
          <w:p w:rsidR="00D6339A" w:rsidRPr="00443BB0" w:rsidRDefault="00D6339A" w:rsidP="001326CA">
            <w:pPr>
              <w:autoSpaceDE w:val="0"/>
              <w:autoSpaceDN w:val="0"/>
              <w:adjustRightInd w:val="0"/>
              <w:rPr>
                <w:color w:val="000000"/>
              </w:rPr>
            </w:pPr>
            <w:r>
              <w:rPr>
                <w:bCs/>
              </w:rPr>
              <w:t>Количество детей, прошедших обследование ТПМПК</w:t>
            </w:r>
          </w:p>
        </w:tc>
        <w:tc>
          <w:tcPr>
            <w:tcW w:w="1417" w:type="dxa"/>
            <w:shd w:val="clear" w:color="auto" w:fill="auto"/>
            <w:vAlign w:val="center"/>
          </w:tcPr>
          <w:p w:rsidR="00D6339A" w:rsidRPr="00443BB0" w:rsidRDefault="00D6339A" w:rsidP="001326CA">
            <w:pPr>
              <w:autoSpaceDE w:val="0"/>
              <w:autoSpaceDN w:val="0"/>
              <w:adjustRightInd w:val="0"/>
              <w:jc w:val="center"/>
            </w:pPr>
            <w:r>
              <w:t>ед.</w:t>
            </w:r>
          </w:p>
        </w:tc>
        <w:tc>
          <w:tcPr>
            <w:tcW w:w="1134" w:type="dxa"/>
            <w:vAlign w:val="center"/>
          </w:tcPr>
          <w:p w:rsidR="00D6339A" w:rsidRPr="00443BB0" w:rsidRDefault="00D6339A" w:rsidP="001326CA">
            <w:pPr>
              <w:autoSpaceDE w:val="0"/>
              <w:autoSpaceDN w:val="0"/>
              <w:adjustRightInd w:val="0"/>
              <w:jc w:val="center"/>
            </w:pPr>
            <w:r>
              <w:t>500</w:t>
            </w:r>
          </w:p>
        </w:tc>
        <w:tc>
          <w:tcPr>
            <w:tcW w:w="1134" w:type="dxa"/>
            <w:vAlign w:val="center"/>
          </w:tcPr>
          <w:p w:rsidR="00D6339A" w:rsidRPr="00443BB0" w:rsidRDefault="00D6339A" w:rsidP="001326CA">
            <w:pPr>
              <w:jc w:val="center"/>
            </w:pPr>
            <w:r>
              <w:t>500</w:t>
            </w:r>
          </w:p>
        </w:tc>
        <w:tc>
          <w:tcPr>
            <w:tcW w:w="1134" w:type="dxa"/>
            <w:vAlign w:val="center"/>
          </w:tcPr>
          <w:p w:rsidR="00D6339A" w:rsidRPr="00443BB0" w:rsidRDefault="00D6339A" w:rsidP="001326CA">
            <w:pPr>
              <w:jc w:val="center"/>
            </w:pPr>
            <w:r>
              <w:t>500</w:t>
            </w:r>
          </w:p>
        </w:tc>
      </w:tr>
      <w:tr w:rsidR="00D6339A" w:rsidRPr="00BE44FB" w:rsidTr="000E1A91">
        <w:trPr>
          <w:trHeight w:val="691"/>
        </w:trPr>
        <w:tc>
          <w:tcPr>
            <w:tcW w:w="4957" w:type="dxa"/>
            <w:shd w:val="clear" w:color="auto" w:fill="auto"/>
          </w:tcPr>
          <w:p w:rsidR="00D6339A" w:rsidRPr="007A4A43" w:rsidRDefault="00D6339A" w:rsidP="001326CA">
            <w:pPr>
              <w:autoSpaceDE w:val="0"/>
              <w:autoSpaceDN w:val="0"/>
              <w:adjustRightInd w:val="0"/>
              <w:rPr>
                <w:color w:val="000000"/>
              </w:rPr>
            </w:pPr>
            <w:r w:rsidRPr="007A4A43">
              <w:rPr>
                <w:bCs/>
              </w:rPr>
              <w:t>Количество консультаций, проведенных методистами МБУ «ИДЦ»</w:t>
            </w:r>
          </w:p>
        </w:tc>
        <w:tc>
          <w:tcPr>
            <w:tcW w:w="1417" w:type="dxa"/>
            <w:shd w:val="clear" w:color="auto" w:fill="auto"/>
            <w:vAlign w:val="center"/>
          </w:tcPr>
          <w:p w:rsidR="00D6339A" w:rsidRPr="00443BB0" w:rsidRDefault="00D6339A" w:rsidP="001326CA">
            <w:pPr>
              <w:autoSpaceDE w:val="0"/>
              <w:autoSpaceDN w:val="0"/>
              <w:adjustRightInd w:val="0"/>
              <w:jc w:val="center"/>
            </w:pPr>
            <w:r>
              <w:t>ед.</w:t>
            </w:r>
          </w:p>
        </w:tc>
        <w:tc>
          <w:tcPr>
            <w:tcW w:w="1134" w:type="dxa"/>
            <w:vAlign w:val="center"/>
          </w:tcPr>
          <w:p w:rsidR="00D6339A" w:rsidRPr="00443BB0" w:rsidRDefault="00D6339A" w:rsidP="001326CA">
            <w:pPr>
              <w:autoSpaceDE w:val="0"/>
              <w:autoSpaceDN w:val="0"/>
              <w:adjustRightInd w:val="0"/>
              <w:jc w:val="center"/>
            </w:pPr>
            <w:r>
              <w:t>450</w:t>
            </w:r>
          </w:p>
        </w:tc>
        <w:tc>
          <w:tcPr>
            <w:tcW w:w="1134" w:type="dxa"/>
            <w:vAlign w:val="center"/>
          </w:tcPr>
          <w:p w:rsidR="00D6339A" w:rsidRPr="00443BB0" w:rsidRDefault="00D6339A" w:rsidP="001326CA">
            <w:pPr>
              <w:jc w:val="center"/>
            </w:pPr>
            <w:r>
              <w:t>470</w:t>
            </w:r>
          </w:p>
        </w:tc>
        <w:tc>
          <w:tcPr>
            <w:tcW w:w="1134" w:type="dxa"/>
            <w:vAlign w:val="center"/>
          </w:tcPr>
          <w:p w:rsidR="00D6339A" w:rsidRPr="00443BB0" w:rsidRDefault="00D6339A" w:rsidP="001326CA">
            <w:pPr>
              <w:jc w:val="center"/>
            </w:pPr>
            <w:r>
              <w:t>490</w:t>
            </w:r>
          </w:p>
        </w:tc>
      </w:tr>
      <w:tr w:rsidR="00D6339A" w:rsidRPr="00BE44FB" w:rsidTr="000E1A91">
        <w:trPr>
          <w:trHeight w:val="335"/>
        </w:trPr>
        <w:tc>
          <w:tcPr>
            <w:tcW w:w="9776" w:type="dxa"/>
            <w:gridSpan w:val="5"/>
            <w:shd w:val="clear" w:color="auto" w:fill="auto"/>
            <w:vAlign w:val="bottom"/>
          </w:tcPr>
          <w:p w:rsidR="00D6339A" w:rsidRPr="00AB380F" w:rsidRDefault="00D6339A" w:rsidP="001326CA">
            <w:pPr>
              <w:widowControl w:val="0"/>
              <w:autoSpaceDE w:val="0"/>
              <w:autoSpaceDN w:val="0"/>
              <w:adjustRightInd w:val="0"/>
              <w:rPr>
                <w:szCs w:val="24"/>
              </w:rPr>
            </w:pPr>
            <w:r w:rsidRPr="00AB380F">
              <w:rPr>
                <w:b/>
                <w:color w:val="000000"/>
                <w:szCs w:val="24"/>
              </w:rPr>
              <w:t>Подпрограмма 11 «Одаренные дети»</w:t>
            </w:r>
          </w:p>
        </w:tc>
      </w:tr>
      <w:tr w:rsidR="00D6339A" w:rsidRPr="00BE44FB" w:rsidTr="000E1A91">
        <w:trPr>
          <w:trHeight w:val="411"/>
        </w:trPr>
        <w:tc>
          <w:tcPr>
            <w:tcW w:w="4957" w:type="dxa"/>
            <w:shd w:val="clear" w:color="auto" w:fill="auto"/>
          </w:tcPr>
          <w:p w:rsidR="00D6339A" w:rsidRPr="00443BB0" w:rsidRDefault="00D6339A" w:rsidP="001326CA">
            <w:pPr>
              <w:autoSpaceDE w:val="0"/>
              <w:autoSpaceDN w:val="0"/>
              <w:adjustRightInd w:val="0"/>
            </w:pPr>
            <w:r>
              <w:t>Целевой индикатор:</w:t>
            </w:r>
          </w:p>
        </w:tc>
        <w:tc>
          <w:tcPr>
            <w:tcW w:w="1417" w:type="dxa"/>
            <w:shd w:val="clear" w:color="auto" w:fill="auto"/>
            <w:vAlign w:val="center"/>
          </w:tcPr>
          <w:p w:rsidR="00D6339A" w:rsidRPr="00443BB0" w:rsidRDefault="00D6339A" w:rsidP="001326CA">
            <w:pPr>
              <w:autoSpaceDE w:val="0"/>
              <w:autoSpaceDN w:val="0"/>
              <w:adjustRightInd w:val="0"/>
              <w:jc w:val="center"/>
            </w:pPr>
          </w:p>
        </w:tc>
        <w:tc>
          <w:tcPr>
            <w:tcW w:w="1134" w:type="dxa"/>
            <w:vAlign w:val="center"/>
          </w:tcPr>
          <w:p w:rsidR="00D6339A" w:rsidRPr="00AB380F" w:rsidRDefault="00D6339A" w:rsidP="001326CA">
            <w:pPr>
              <w:autoSpaceDE w:val="0"/>
              <w:autoSpaceDN w:val="0"/>
              <w:adjustRightInd w:val="0"/>
              <w:jc w:val="center"/>
            </w:pPr>
          </w:p>
        </w:tc>
        <w:tc>
          <w:tcPr>
            <w:tcW w:w="1134" w:type="dxa"/>
            <w:vAlign w:val="center"/>
          </w:tcPr>
          <w:p w:rsidR="00D6339A" w:rsidRPr="00AB380F" w:rsidRDefault="00D6339A" w:rsidP="001326CA">
            <w:pPr>
              <w:autoSpaceDE w:val="0"/>
              <w:autoSpaceDN w:val="0"/>
              <w:adjustRightInd w:val="0"/>
              <w:jc w:val="center"/>
            </w:pPr>
          </w:p>
        </w:tc>
        <w:tc>
          <w:tcPr>
            <w:tcW w:w="1134" w:type="dxa"/>
            <w:vAlign w:val="center"/>
          </w:tcPr>
          <w:p w:rsidR="00D6339A" w:rsidRPr="00AB380F" w:rsidRDefault="00D6339A" w:rsidP="001326CA">
            <w:pPr>
              <w:autoSpaceDE w:val="0"/>
              <w:autoSpaceDN w:val="0"/>
              <w:adjustRightInd w:val="0"/>
              <w:jc w:val="center"/>
            </w:pPr>
          </w:p>
        </w:tc>
      </w:tr>
      <w:tr w:rsidR="00D6339A" w:rsidRPr="00BE44FB" w:rsidTr="000E1A91">
        <w:trPr>
          <w:trHeight w:val="1552"/>
        </w:trPr>
        <w:tc>
          <w:tcPr>
            <w:tcW w:w="4957" w:type="dxa"/>
            <w:shd w:val="clear" w:color="auto" w:fill="auto"/>
          </w:tcPr>
          <w:p w:rsidR="00D6339A" w:rsidRPr="00443BB0" w:rsidRDefault="00D6339A" w:rsidP="001326CA">
            <w:pPr>
              <w:autoSpaceDE w:val="0"/>
              <w:autoSpaceDN w:val="0"/>
              <w:adjustRightInd w:val="0"/>
            </w:pPr>
            <w:r w:rsidRPr="00443BB0">
              <w:t>Удельный вес численности обучающихся, участвующих во Всероссийской олимпиаде школьников (далее – ВСОШ)</w:t>
            </w:r>
          </w:p>
          <w:p w:rsidR="00D6339A" w:rsidRPr="00443BB0" w:rsidRDefault="00D6339A" w:rsidP="001326CA">
            <w:pPr>
              <w:autoSpaceDE w:val="0"/>
              <w:autoSpaceDN w:val="0"/>
              <w:adjustRightInd w:val="0"/>
            </w:pPr>
            <w:r w:rsidRPr="00443BB0">
              <w:t>Школьный этап</w:t>
            </w:r>
          </w:p>
          <w:p w:rsidR="00D6339A" w:rsidRPr="00443BB0" w:rsidRDefault="00D6339A" w:rsidP="001326CA">
            <w:pPr>
              <w:autoSpaceDE w:val="0"/>
              <w:autoSpaceDN w:val="0"/>
              <w:adjustRightInd w:val="0"/>
            </w:pPr>
            <w:r w:rsidRPr="00443BB0">
              <w:t>Муниципальный этап</w:t>
            </w:r>
          </w:p>
        </w:tc>
        <w:tc>
          <w:tcPr>
            <w:tcW w:w="1417" w:type="dxa"/>
            <w:shd w:val="clear" w:color="auto" w:fill="auto"/>
            <w:vAlign w:val="center"/>
          </w:tcPr>
          <w:p w:rsidR="00D6339A" w:rsidRPr="00443BB0" w:rsidRDefault="00D6339A" w:rsidP="001326CA">
            <w:pPr>
              <w:autoSpaceDE w:val="0"/>
              <w:autoSpaceDN w:val="0"/>
              <w:adjustRightInd w:val="0"/>
              <w:jc w:val="center"/>
            </w:pPr>
            <w:r w:rsidRPr="00443BB0">
              <w:t>%</w:t>
            </w:r>
          </w:p>
        </w:tc>
        <w:tc>
          <w:tcPr>
            <w:tcW w:w="1134" w:type="dxa"/>
            <w:vAlign w:val="center"/>
          </w:tcPr>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r w:rsidRPr="00AB380F">
              <w:t>70</w:t>
            </w:r>
          </w:p>
          <w:p w:rsidR="00D6339A" w:rsidRPr="00AB380F" w:rsidRDefault="00D6339A" w:rsidP="001326CA">
            <w:pPr>
              <w:autoSpaceDE w:val="0"/>
              <w:autoSpaceDN w:val="0"/>
              <w:adjustRightInd w:val="0"/>
              <w:jc w:val="center"/>
            </w:pPr>
            <w:r w:rsidRPr="00AB380F">
              <w:t>27</w:t>
            </w:r>
          </w:p>
        </w:tc>
        <w:tc>
          <w:tcPr>
            <w:tcW w:w="1134" w:type="dxa"/>
            <w:vAlign w:val="center"/>
          </w:tcPr>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r w:rsidRPr="00AB380F">
              <w:t>70</w:t>
            </w:r>
          </w:p>
          <w:p w:rsidR="00D6339A" w:rsidRPr="00AB380F" w:rsidRDefault="00D6339A" w:rsidP="001326CA">
            <w:pPr>
              <w:autoSpaceDE w:val="0"/>
              <w:autoSpaceDN w:val="0"/>
              <w:adjustRightInd w:val="0"/>
              <w:jc w:val="center"/>
            </w:pPr>
            <w:r w:rsidRPr="00AB380F">
              <w:t>27</w:t>
            </w:r>
          </w:p>
        </w:tc>
        <w:tc>
          <w:tcPr>
            <w:tcW w:w="1134" w:type="dxa"/>
            <w:vAlign w:val="center"/>
          </w:tcPr>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p>
          <w:p w:rsidR="00D6339A" w:rsidRPr="00AB380F" w:rsidRDefault="00D6339A" w:rsidP="001326CA">
            <w:pPr>
              <w:autoSpaceDE w:val="0"/>
              <w:autoSpaceDN w:val="0"/>
              <w:adjustRightInd w:val="0"/>
              <w:jc w:val="center"/>
            </w:pPr>
            <w:r w:rsidRPr="00AB380F">
              <w:t>70</w:t>
            </w:r>
          </w:p>
          <w:p w:rsidR="00D6339A" w:rsidRPr="00AB380F" w:rsidRDefault="00D6339A" w:rsidP="001326CA">
            <w:pPr>
              <w:autoSpaceDE w:val="0"/>
              <w:autoSpaceDN w:val="0"/>
              <w:adjustRightInd w:val="0"/>
              <w:jc w:val="center"/>
            </w:pPr>
            <w:r w:rsidRPr="00AB380F">
              <w:t>27</w:t>
            </w:r>
          </w:p>
        </w:tc>
      </w:tr>
      <w:tr w:rsidR="00D6339A" w:rsidRPr="00BE44FB" w:rsidTr="000E1A91">
        <w:trPr>
          <w:trHeight w:val="411"/>
        </w:trPr>
        <w:tc>
          <w:tcPr>
            <w:tcW w:w="4957" w:type="dxa"/>
            <w:shd w:val="clear" w:color="auto" w:fill="auto"/>
          </w:tcPr>
          <w:p w:rsidR="00D6339A" w:rsidRPr="00443BB0" w:rsidRDefault="00D6339A" w:rsidP="001326CA">
            <w:pPr>
              <w:autoSpaceDE w:val="0"/>
              <w:autoSpaceDN w:val="0"/>
              <w:adjustRightInd w:val="0"/>
            </w:pPr>
            <w:r w:rsidRPr="006411F2">
              <w:t>Непосредственный результат:</w:t>
            </w:r>
          </w:p>
        </w:tc>
        <w:tc>
          <w:tcPr>
            <w:tcW w:w="1417" w:type="dxa"/>
            <w:shd w:val="clear" w:color="auto" w:fill="auto"/>
            <w:vAlign w:val="center"/>
          </w:tcPr>
          <w:p w:rsidR="00D6339A" w:rsidRPr="00443BB0" w:rsidRDefault="00D6339A" w:rsidP="001326CA">
            <w:pPr>
              <w:autoSpaceDE w:val="0"/>
              <w:autoSpaceDN w:val="0"/>
              <w:adjustRightInd w:val="0"/>
              <w:jc w:val="center"/>
            </w:pPr>
          </w:p>
        </w:tc>
        <w:tc>
          <w:tcPr>
            <w:tcW w:w="1134" w:type="dxa"/>
            <w:vAlign w:val="center"/>
          </w:tcPr>
          <w:p w:rsidR="00D6339A" w:rsidRPr="00AB380F" w:rsidRDefault="00D6339A" w:rsidP="001326CA">
            <w:pPr>
              <w:autoSpaceDE w:val="0"/>
              <w:autoSpaceDN w:val="0"/>
              <w:adjustRightInd w:val="0"/>
              <w:jc w:val="center"/>
            </w:pPr>
          </w:p>
        </w:tc>
        <w:tc>
          <w:tcPr>
            <w:tcW w:w="1134" w:type="dxa"/>
            <w:vAlign w:val="center"/>
          </w:tcPr>
          <w:p w:rsidR="00D6339A" w:rsidRPr="00AB380F" w:rsidRDefault="00D6339A" w:rsidP="001326CA">
            <w:pPr>
              <w:autoSpaceDE w:val="0"/>
              <w:autoSpaceDN w:val="0"/>
              <w:adjustRightInd w:val="0"/>
              <w:jc w:val="center"/>
            </w:pPr>
          </w:p>
        </w:tc>
        <w:tc>
          <w:tcPr>
            <w:tcW w:w="1134" w:type="dxa"/>
            <w:vAlign w:val="center"/>
          </w:tcPr>
          <w:p w:rsidR="00D6339A" w:rsidRPr="00AB380F" w:rsidRDefault="00D6339A" w:rsidP="001326CA">
            <w:pPr>
              <w:autoSpaceDE w:val="0"/>
              <w:autoSpaceDN w:val="0"/>
              <w:adjustRightInd w:val="0"/>
              <w:jc w:val="center"/>
            </w:pPr>
          </w:p>
        </w:tc>
      </w:tr>
      <w:tr w:rsidR="00D6339A" w:rsidRPr="00BE44FB" w:rsidTr="000E1A91">
        <w:trPr>
          <w:trHeight w:val="701"/>
        </w:trPr>
        <w:tc>
          <w:tcPr>
            <w:tcW w:w="4957" w:type="dxa"/>
            <w:shd w:val="clear" w:color="auto" w:fill="auto"/>
          </w:tcPr>
          <w:p w:rsidR="00D6339A" w:rsidRPr="00443BB0" w:rsidRDefault="00D6339A" w:rsidP="001326CA">
            <w:pPr>
              <w:autoSpaceDE w:val="0"/>
              <w:autoSpaceDN w:val="0"/>
              <w:adjustRightInd w:val="0"/>
            </w:pPr>
            <w:r w:rsidRPr="00443BB0">
              <w:rPr>
                <w:bCs/>
              </w:rPr>
              <w:t>Охват обучающихся школьным этапом ВСОШ</w:t>
            </w:r>
          </w:p>
        </w:tc>
        <w:tc>
          <w:tcPr>
            <w:tcW w:w="1417" w:type="dxa"/>
            <w:shd w:val="clear" w:color="auto" w:fill="auto"/>
            <w:vAlign w:val="center"/>
          </w:tcPr>
          <w:p w:rsidR="00D6339A" w:rsidRPr="00443BB0" w:rsidRDefault="00D6339A" w:rsidP="001326CA">
            <w:pPr>
              <w:autoSpaceDE w:val="0"/>
              <w:autoSpaceDN w:val="0"/>
              <w:adjustRightInd w:val="0"/>
              <w:jc w:val="center"/>
            </w:pPr>
            <w:r w:rsidRPr="00443BB0">
              <w:t>ед.</w:t>
            </w:r>
          </w:p>
        </w:tc>
        <w:tc>
          <w:tcPr>
            <w:tcW w:w="1134" w:type="dxa"/>
            <w:vAlign w:val="center"/>
          </w:tcPr>
          <w:p w:rsidR="00D6339A" w:rsidRPr="00443BB0" w:rsidRDefault="00D6339A" w:rsidP="001326CA">
            <w:pPr>
              <w:autoSpaceDE w:val="0"/>
              <w:autoSpaceDN w:val="0"/>
              <w:adjustRightInd w:val="0"/>
              <w:jc w:val="center"/>
            </w:pPr>
            <w:r>
              <w:t>8100</w:t>
            </w:r>
          </w:p>
        </w:tc>
        <w:tc>
          <w:tcPr>
            <w:tcW w:w="1134" w:type="dxa"/>
            <w:vAlign w:val="center"/>
          </w:tcPr>
          <w:p w:rsidR="00D6339A" w:rsidRPr="00443BB0" w:rsidRDefault="00D6339A" w:rsidP="001326CA">
            <w:pPr>
              <w:jc w:val="center"/>
            </w:pPr>
            <w:r>
              <w:t>8100</w:t>
            </w:r>
          </w:p>
        </w:tc>
        <w:tc>
          <w:tcPr>
            <w:tcW w:w="1134" w:type="dxa"/>
            <w:vAlign w:val="center"/>
          </w:tcPr>
          <w:p w:rsidR="00D6339A" w:rsidRPr="00443BB0" w:rsidRDefault="00D6339A" w:rsidP="001326CA">
            <w:pPr>
              <w:jc w:val="center"/>
            </w:pPr>
            <w:r w:rsidRPr="00443BB0">
              <w:t>8</w:t>
            </w:r>
            <w:r>
              <w:t>1</w:t>
            </w:r>
            <w:r w:rsidRPr="00443BB0">
              <w:t>00</w:t>
            </w:r>
          </w:p>
        </w:tc>
      </w:tr>
      <w:tr w:rsidR="00D6339A" w:rsidRPr="00BE44FB" w:rsidTr="000E1A91">
        <w:trPr>
          <w:trHeight w:val="696"/>
        </w:trPr>
        <w:tc>
          <w:tcPr>
            <w:tcW w:w="4957" w:type="dxa"/>
            <w:shd w:val="clear" w:color="auto" w:fill="auto"/>
          </w:tcPr>
          <w:p w:rsidR="00D6339A" w:rsidRPr="00443BB0" w:rsidRDefault="00D6339A" w:rsidP="001326CA">
            <w:pPr>
              <w:autoSpaceDE w:val="0"/>
              <w:autoSpaceDN w:val="0"/>
              <w:adjustRightInd w:val="0"/>
              <w:rPr>
                <w:bCs/>
                <w:u w:val="single"/>
              </w:rPr>
            </w:pPr>
            <w:r w:rsidRPr="00443BB0">
              <w:rPr>
                <w:bCs/>
              </w:rPr>
              <w:t>Охват обучающихся муниципальным этапом ВСОШ</w:t>
            </w:r>
          </w:p>
        </w:tc>
        <w:tc>
          <w:tcPr>
            <w:tcW w:w="1417" w:type="dxa"/>
            <w:shd w:val="clear" w:color="auto" w:fill="auto"/>
            <w:vAlign w:val="center"/>
          </w:tcPr>
          <w:p w:rsidR="00D6339A" w:rsidRPr="00443BB0" w:rsidRDefault="00D6339A" w:rsidP="001326CA">
            <w:pPr>
              <w:autoSpaceDE w:val="0"/>
              <w:autoSpaceDN w:val="0"/>
              <w:adjustRightInd w:val="0"/>
              <w:jc w:val="center"/>
            </w:pPr>
          </w:p>
        </w:tc>
        <w:tc>
          <w:tcPr>
            <w:tcW w:w="1134" w:type="dxa"/>
            <w:vAlign w:val="center"/>
          </w:tcPr>
          <w:p w:rsidR="00D6339A" w:rsidRPr="00443BB0" w:rsidRDefault="00D6339A" w:rsidP="001326CA">
            <w:pPr>
              <w:autoSpaceDE w:val="0"/>
              <w:autoSpaceDN w:val="0"/>
              <w:adjustRightInd w:val="0"/>
              <w:jc w:val="center"/>
            </w:pPr>
            <w:r>
              <w:t>2200</w:t>
            </w:r>
          </w:p>
        </w:tc>
        <w:tc>
          <w:tcPr>
            <w:tcW w:w="1134" w:type="dxa"/>
            <w:vAlign w:val="center"/>
          </w:tcPr>
          <w:p w:rsidR="00D6339A" w:rsidRPr="00443BB0" w:rsidRDefault="00D6339A" w:rsidP="001326CA">
            <w:pPr>
              <w:jc w:val="center"/>
            </w:pPr>
            <w:r>
              <w:t>2200</w:t>
            </w:r>
          </w:p>
        </w:tc>
        <w:tc>
          <w:tcPr>
            <w:tcW w:w="1134" w:type="dxa"/>
            <w:vAlign w:val="center"/>
          </w:tcPr>
          <w:p w:rsidR="00D6339A" w:rsidRPr="00443BB0" w:rsidRDefault="00D6339A" w:rsidP="001326CA">
            <w:pPr>
              <w:jc w:val="center"/>
            </w:pPr>
            <w:r>
              <w:t>2200</w:t>
            </w:r>
          </w:p>
        </w:tc>
      </w:tr>
      <w:tr w:rsidR="00D6339A" w:rsidRPr="00BE44FB" w:rsidTr="000E1A91">
        <w:trPr>
          <w:trHeight w:val="990"/>
        </w:trPr>
        <w:tc>
          <w:tcPr>
            <w:tcW w:w="4957" w:type="dxa"/>
            <w:shd w:val="clear" w:color="auto" w:fill="auto"/>
          </w:tcPr>
          <w:p w:rsidR="00D6339A" w:rsidRPr="00443BB0" w:rsidRDefault="00D6339A" w:rsidP="001326CA">
            <w:pPr>
              <w:autoSpaceDE w:val="0"/>
              <w:autoSpaceDN w:val="0"/>
              <w:adjustRightInd w:val="0"/>
            </w:pPr>
            <w:r w:rsidRPr="00443BB0">
              <w:t>Доля победителей и призеров ВСОШ от общего количества участников (человеко/олимпиад). Муниципальный этап</w:t>
            </w:r>
          </w:p>
        </w:tc>
        <w:tc>
          <w:tcPr>
            <w:tcW w:w="1417" w:type="dxa"/>
            <w:shd w:val="clear" w:color="auto" w:fill="auto"/>
            <w:vAlign w:val="center"/>
          </w:tcPr>
          <w:p w:rsidR="00D6339A" w:rsidRPr="00E8778D" w:rsidRDefault="00D6339A" w:rsidP="001326CA">
            <w:pPr>
              <w:autoSpaceDE w:val="0"/>
              <w:autoSpaceDN w:val="0"/>
              <w:adjustRightInd w:val="0"/>
              <w:jc w:val="center"/>
              <w:rPr>
                <w:bCs/>
              </w:rPr>
            </w:pPr>
            <w:r w:rsidRPr="00E8778D">
              <w:rPr>
                <w:bCs/>
              </w:rPr>
              <w:t>%</w:t>
            </w:r>
          </w:p>
        </w:tc>
        <w:tc>
          <w:tcPr>
            <w:tcW w:w="1134" w:type="dxa"/>
            <w:vAlign w:val="center"/>
          </w:tcPr>
          <w:p w:rsidR="00D6339A" w:rsidRPr="00443BB0" w:rsidRDefault="00D6339A" w:rsidP="001326CA">
            <w:pPr>
              <w:autoSpaceDE w:val="0"/>
              <w:autoSpaceDN w:val="0"/>
              <w:adjustRightInd w:val="0"/>
              <w:jc w:val="center"/>
              <w:rPr>
                <w:highlight w:val="yellow"/>
              </w:rPr>
            </w:pPr>
            <w:r>
              <w:t>34</w:t>
            </w:r>
          </w:p>
        </w:tc>
        <w:tc>
          <w:tcPr>
            <w:tcW w:w="1134" w:type="dxa"/>
            <w:vAlign w:val="center"/>
          </w:tcPr>
          <w:p w:rsidR="00D6339A" w:rsidRPr="00443BB0" w:rsidRDefault="00D6339A" w:rsidP="001326CA">
            <w:pPr>
              <w:autoSpaceDE w:val="0"/>
              <w:autoSpaceDN w:val="0"/>
              <w:adjustRightInd w:val="0"/>
              <w:jc w:val="center"/>
            </w:pPr>
            <w:r>
              <w:t>34</w:t>
            </w:r>
          </w:p>
        </w:tc>
        <w:tc>
          <w:tcPr>
            <w:tcW w:w="1134" w:type="dxa"/>
            <w:vAlign w:val="center"/>
          </w:tcPr>
          <w:p w:rsidR="00D6339A" w:rsidRPr="00443BB0" w:rsidRDefault="00D6339A" w:rsidP="001326CA">
            <w:pPr>
              <w:autoSpaceDE w:val="0"/>
              <w:autoSpaceDN w:val="0"/>
              <w:adjustRightInd w:val="0"/>
              <w:jc w:val="center"/>
            </w:pPr>
            <w:r>
              <w:t>34</w:t>
            </w:r>
          </w:p>
        </w:tc>
      </w:tr>
      <w:tr w:rsidR="00D6339A" w:rsidRPr="00BE44FB" w:rsidTr="000E1A91">
        <w:trPr>
          <w:trHeight w:val="962"/>
        </w:trPr>
        <w:tc>
          <w:tcPr>
            <w:tcW w:w="4957" w:type="dxa"/>
            <w:shd w:val="clear" w:color="auto" w:fill="auto"/>
          </w:tcPr>
          <w:p w:rsidR="00D6339A" w:rsidRPr="00443BB0" w:rsidRDefault="00D6339A" w:rsidP="001326CA">
            <w:pPr>
              <w:autoSpaceDE w:val="0"/>
              <w:autoSpaceDN w:val="0"/>
              <w:adjustRightInd w:val="0"/>
            </w:pPr>
            <w:r w:rsidRPr="00443BB0">
              <w:rPr>
                <w:u w:val="single"/>
              </w:rPr>
              <w:t>Непосредственный результат</w:t>
            </w:r>
            <w:r w:rsidRPr="00443BB0">
              <w:t>: количество победителей и призеров  муниципального этапа ВСОШ</w:t>
            </w:r>
          </w:p>
        </w:tc>
        <w:tc>
          <w:tcPr>
            <w:tcW w:w="1417" w:type="dxa"/>
            <w:shd w:val="clear" w:color="auto" w:fill="auto"/>
            <w:vAlign w:val="center"/>
          </w:tcPr>
          <w:p w:rsidR="00D6339A" w:rsidRPr="00E8778D" w:rsidRDefault="00D6339A" w:rsidP="001326CA">
            <w:pPr>
              <w:autoSpaceDE w:val="0"/>
              <w:autoSpaceDN w:val="0"/>
              <w:adjustRightInd w:val="0"/>
              <w:jc w:val="center"/>
              <w:rPr>
                <w:bCs/>
              </w:rPr>
            </w:pPr>
            <w:r w:rsidRPr="00E8778D">
              <w:rPr>
                <w:bCs/>
              </w:rPr>
              <w:t>ед.</w:t>
            </w:r>
          </w:p>
        </w:tc>
        <w:tc>
          <w:tcPr>
            <w:tcW w:w="1134" w:type="dxa"/>
            <w:vAlign w:val="center"/>
          </w:tcPr>
          <w:p w:rsidR="00D6339A" w:rsidRPr="00443BB0" w:rsidRDefault="00D6339A" w:rsidP="001326CA">
            <w:pPr>
              <w:autoSpaceDE w:val="0"/>
              <w:autoSpaceDN w:val="0"/>
              <w:adjustRightInd w:val="0"/>
              <w:jc w:val="center"/>
            </w:pPr>
            <w:r>
              <w:t>750</w:t>
            </w:r>
          </w:p>
        </w:tc>
        <w:tc>
          <w:tcPr>
            <w:tcW w:w="1134" w:type="dxa"/>
            <w:vAlign w:val="center"/>
          </w:tcPr>
          <w:p w:rsidR="00D6339A" w:rsidRPr="00443BB0" w:rsidRDefault="00D6339A" w:rsidP="001326CA">
            <w:pPr>
              <w:jc w:val="center"/>
            </w:pPr>
            <w:r>
              <w:t>750</w:t>
            </w:r>
          </w:p>
        </w:tc>
        <w:tc>
          <w:tcPr>
            <w:tcW w:w="1134" w:type="dxa"/>
            <w:vAlign w:val="center"/>
          </w:tcPr>
          <w:p w:rsidR="00D6339A" w:rsidRPr="00443BB0" w:rsidRDefault="00D6339A" w:rsidP="001326CA">
            <w:pPr>
              <w:jc w:val="center"/>
            </w:pPr>
            <w:r>
              <w:t>750</w:t>
            </w:r>
          </w:p>
        </w:tc>
      </w:tr>
      <w:tr w:rsidR="00D6339A" w:rsidRPr="00BE44FB" w:rsidTr="000E1A91">
        <w:trPr>
          <w:trHeight w:val="1415"/>
        </w:trPr>
        <w:tc>
          <w:tcPr>
            <w:tcW w:w="4957" w:type="dxa"/>
            <w:shd w:val="clear" w:color="auto" w:fill="auto"/>
          </w:tcPr>
          <w:p w:rsidR="00D6339A" w:rsidRPr="00443BB0" w:rsidRDefault="00D6339A" w:rsidP="001326CA">
            <w:pPr>
              <w:autoSpaceDE w:val="0"/>
              <w:autoSpaceDN w:val="0"/>
              <w:adjustRightInd w:val="0"/>
            </w:pPr>
            <w:r w:rsidRPr="00443BB0">
              <w:lastRenderedPageBreak/>
              <w:t xml:space="preserve">Удельный вес численности обучающихся, участвующих в конкурсах, фестивалях, акциях и т.д.  </w:t>
            </w:r>
          </w:p>
          <w:p w:rsidR="00D6339A" w:rsidRPr="00443BB0" w:rsidRDefault="00D6339A" w:rsidP="001326CA">
            <w:pPr>
              <w:autoSpaceDE w:val="0"/>
              <w:autoSpaceDN w:val="0"/>
              <w:adjustRightInd w:val="0"/>
            </w:pPr>
            <w:r w:rsidRPr="00443BB0">
              <w:t>Муниципальный этап</w:t>
            </w:r>
          </w:p>
          <w:p w:rsidR="00D6339A" w:rsidRPr="00443BB0" w:rsidRDefault="00D6339A" w:rsidP="001326CA">
            <w:pPr>
              <w:autoSpaceDE w:val="0"/>
              <w:autoSpaceDN w:val="0"/>
              <w:adjustRightInd w:val="0"/>
            </w:pPr>
            <w:r w:rsidRPr="00443BB0">
              <w:t>Региональный этап</w:t>
            </w:r>
          </w:p>
        </w:tc>
        <w:tc>
          <w:tcPr>
            <w:tcW w:w="1417" w:type="dxa"/>
            <w:shd w:val="clear" w:color="auto" w:fill="auto"/>
            <w:vAlign w:val="center"/>
          </w:tcPr>
          <w:p w:rsidR="00D6339A" w:rsidRPr="00E8778D" w:rsidRDefault="00D6339A" w:rsidP="001326CA">
            <w:pPr>
              <w:autoSpaceDE w:val="0"/>
              <w:autoSpaceDN w:val="0"/>
              <w:adjustRightInd w:val="0"/>
              <w:jc w:val="center"/>
              <w:rPr>
                <w:bCs/>
              </w:rPr>
            </w:pPr>
            <w:r w:rsidRPr="00E8778D">
              <w:rPr>
                <w:bCs/>
              </w:rPr>
              <w:t>%</w:t>
            </w:r>
          </w:p>
        </w:tc>
        <w:tc>
          <w:tcPr>
            <w:tcW w:w="1134" w:type="dxa"/>
            <w:vAlign w:val="center"/>
          </w:tcPr>
          <w:p w:rsidR="00D6339A" w:rsidRDefault="00D6339A" w:rsidP="001326CA">
            <w:pPr>
              <w:autoSpaceDE w:val="0"/>
              <w:autoSpaceDN w:val="0"/>
              <w:adjustRightInd w:val="0"/>
              <w:jc w:val="center"/>
            </w:pPr>
          </w:p>
          <w:p w:rsidR="00D6339A" w:rsidRDefault="00D6339A" w:rsidP="001326CA">
            <w:pPr>
              <w:autoSpaceDE w:val="0"/>
              <w:autoSpaceDN w:val="0"/>
              <w:adjustRightInd w:val="0"/>
              <w:jc w:val="center"/>
            </w:pPr>
          </w:p>
          <w:p w:rsidR="007E3E30" w:rsidRDefault="007E3E30" w:rsidP="001326CA">
            <w:pPr>
              <w:autoSpaceDE w:val="0"/>
              <w:autoSpaceDN w:val="0"/>
              <w:adjustRightInd w:val="0"/>
              <w:jc w:val="center"/>
            </w:pPr>
          </w:p>
          <w:p w:rsidR="00D6339A" w:rsidRDefault="00D6339A" w:rsidP="001326CA">
            <w:pPr>
              <w:autoSpaceDE w:val="0"/>
              <w:autoSpaceDN w:val="0"/>
              <w:adjustRightInd w:val="0"/>
              <w:jc w:val="center"/>
            </w:pPr>
            <w:r>
              <w:t>50</w:t>
            </w:r>
          </w:p>
          <w:p w:rsidR="00D6339A" w:rsidRPr="00443BB0" w:rsidRDefault="00D6339A" w:rsidP="001326CA">
            <w:pPr>
              <w:autoSpaceDE w:val="0"/>
              <w:autoSpaceDN w:val="0"/>
              <w:adjustRightInd w:val="0"/>
              <w:jc w:val="center"/>
              <w:rPr>
                <w:highlight w:val="yellow"/>
              </w:rPr>
            </w:pPr>
            <w:r>
              <w:t>20</w:t>
            </w:r>
          </w:p>
        </w:tc>
        <w:tc>
          <w:tcPr>
            <w:tcW w:w="1134" w:type="dxa"/>
            <w:vAlign w:val="center"/>
          </w:tcPr>
          <w:p w:rsidR="00D6339A" w:rsidRDefault="00D6339A" w:rsidP="001326CA">
            <w:pPr>
              <w:autoSpaceDE w:val="0"/>
              <w:autoSpaceDN w:val="0"/>
              <w:adjustRightInd w:val="0"/>
              <w:jc w:val="center"/>
            </w:pPr>
          </w:p>
          <w:p w:rsidR="00D6339A" w:rsidRDefault="00D6339A" w:rsidP="001326CA">
            <w:pPr>
              <w:autoSpaceDE w:val="0"/>
              <w:autoSpaceDN w:val="0"/>
              <w:adjustRightInd w:val="0"/>
              <w:jc w:val="center"/>
            </w:pPr>
          </w:p>
          <w:p w:rsidR="007E3E30" w:rsidRDefault="007E3E30" w:rsidP="001326CA">
            <w:pPr>
              <w:autoSpaceDE w:val="0"/>
              <w:autoSpaceDN w:val="0"/>
              <w:adjustRightInd w:val="0"/>
              <w:jc w:val="center"/>
            </w:pPr>
          </w:p>
          <w:p w:rsidR="00D6339A" w:rsidRDefault="00D6339A" w:rsidP="001326CA">
            <w:pPr>
              <w:autoSpaceDE w:val="0"/>
              <w:autoSpaceDN w:val="0"/>
              <w:adjustRightInd w:val="0"/>
              <w:jc w:val="center"/>
            </w:pPr>
            <w:r>
              <w:t>50</w:t>
            </w:r>
          </w:p>
          <w:p w:rsidR="00D6339A" w:rsidRPr="00443BB0" w:rsidRDefault="00D6339A" w:rsidP="001326CA">
            <w:pPr>
              <w:autoSpaceDE w:val="0"/>
              <w:autoSpaceDN w:val="0"/>
              <w:adjustRightInd w:val="0"/>
              <w:jc w:val="center"/>
            </w:pPr>
            <w:r>
              <w:t>20</w:t>
            </w:r>
          </w:p>
        </w:tc>
        <w:tc>
          <w:tcPr>
            <w:tcW w:w="1134" w:type="dxa"/>
            <w:vAlign w:val="center"/>
          </w:tcPr>
          <w:p w:rsidR="00D6339A" w:rsidRDefault="00D6339A" w:rsidP="001326CA">
            <w:pPr>
              <w:autoSpaceDE w:val="0"/>
              <w:autoSpaceDN w:val="0"/>
              <w:adjustRightInd w:val="0"/>
              <w:jc w:val="center"/>
            </w:pPr>
          </w:p>
          <w:p w:rsidR="00D6339A" w:rsidRDefault="00D6339A" w:rsidP="001326CA">
            <w:pPr>
              <w:autoSpaceDE w:val="0"/>
              <w:autoSpaceDN w:val="0"/>
              <w:adjustRightInd w:val="0"/>
              <w:jc w:val="center"/>
            </w:pPr>
          </w:p>
          <w:p w:rsidR="007E3E30" w:rsidRDefault="007E3E30" w:rsidP="001326CA">
            <w:pPr>
              <w:autoSpaceDE w:val="0"/>
              <w:autoSpaceDN w:val="0"/>
              <w:adjustRightInd w:val="0"/>
              <w:jc w:val="center"/>
            </w:pPr>
          </w:p>
          <w:p w:rsidR="00D6339A" w:rsidRDefault="00D6339A" w:rsidP="001326CA">
            <w:pPr>
              <w:autoSpaceDE w:val="0"/>
              <w:autoSpaceDN w:val="0"/>
              <w:adjustRightInd w:val="0"/>
              <w:jc w:val="center"/>
            </w:pPr>
            <w:r>
              <w:t>50</w:t>
            </w:r>
          </w:p>
          <w:p w:rsidR="00D6339A" w:rsidRPr="00443BB0" w:rsidRDefault="00D6339A" w:rsidP="001326CA">
            <w:pPr>
              <w:autoSpaceDE w:val="0"/>
              <w:autoSpaceDN w:val="0"/>
              <w:adjustRightInd w:val="0"/>
              <w:jc w:val="center"/>
            </w:pPr>
            <w:r>
              <w:t>20</w:t>
            </w:r>
          </w:p>
        </w:tc>
      </w:tr>
      <w:tr w:rsidR="00D6339A" w:rsidRPr="00BE44FB" w:rsidTr="000E1A91">
        <w:trPr>
          <w:trHeight w:val="1279"/>
        </w:trPr>
        <w:tc>
          <w:tcPr>
            <w:tcW w:w="4957" w:type="dxa"/>
            <w:shd w:val="clear" w:color="auto" w:fill="auto"/>
          </w:tcPr>
          <w:p w:rsidR="00D6339A" w:rsidRPr="00443BB0" w:rsidRDefault="00D6339A" w:rsidP="001326CA">
            <w:pPr>
              <w:autoSpaceDE w:val="0"/>
              <w:autoSpaceDN w:val="0"/>
              <w:adjustRightInd w:val="0"/>
            </w:pPr>
            <w:r w:rsidRPr="00443BB0">
              <w:rPr>
                <w:u w:val="single"/>
              </w:rPr>
              <w:t>Непосредственный результа</w:t>
            </w:r>
            <w:r w:rsidRPr="00443BB0">
              <w:t>т: количество обучающихся, участвующих в конкурсах, фестивалях, акциях и т.д.  на муниципальном уровне</w:t>
            </w:r>
          </w:p>
        </w:tc>
        <w:tc>
          <w:tcPr>
            <w:tcW w:w="1417" w:type="dxa"/>
            <w:shd w:val="clear" w:color="auto" w:fill="auto"/>
            <w:vAlign w:val="center"/>
          </w:tcPr>
          <w:p w:rsidR="00D6339A" w:rsidRPr="00E8778D" w:rsidRDefault="00D6339A" w:rsidP="001326CA">
            <w:pPr>
              <w:autoSpaceDE w:val="0"/>
              <w:autoSpaceDN w:val="0"/>
              <w:adjustRightInd w:val="0"/>
              <w:jc w:val="center"/>
              <w:rPr>
                <w:bCs/>
              </w:rPr>
            </w:pPr>
            <w:r w:rsidRPr="00E8778D">
              <w:rPr>
                <w:bCs/>
              </w:rPr>
              <w:t>ед.</w:t>
            </w:r>
          </w:p>
        </w:tc>
        <w:tc>
          <w:tcPr>
            <w:tcW w:w="1134" w:type="dxa"/>
            <w:vAlign w:val="center"/>
          </w:tcPr>
          <w:p w:rsidR="00D6339A" w:rsidRPr="00443BB0" w:rsidRDefault="00D6339A" w:rsidP="001326CA">
            <w:pPr>
              <w:autoSpaceDE w:val="0"/>
              <w:autoSpaceDN w:val="0"/>
              <w:adjustRightInd w:val="0"/>
              <w:jc w:val="center"/>
            </w:pPr>
            <w:r>
              <w:t>2000</w:t>
            </w:r>
          </w:p>
        </w:tc>
        <w:tc>
          <w:tcPr>
            <w:tcW w:w="1134" w:type="dxa"/>
            <w:vAlign w:val="center"/>
          </w:tcPr>
          <w:p w:rsidR="00D6339A" w:rsidRPr="00443BB0" w:rsidRDefault="00D6339A" w:rsidP="001326CA">
            <w:pPr>
              <w:jc w:val="center"/>
            </w:pPr>
            <w:r>
              <w:t>2000</w:t>
            </w:r>
          </w:p>
        </w:tc>
        <w:tc>
          <w:tcPr>
            <w:tcW w:w="1134" w:type="dxa"/>
            <w:vAlign w:val="center"/>
          </w:tcPr>
          <w:p w:rsidR="00D6339A" w:rsidRPr="00443BB0" w:rsidRDefault="00D6339A" w:rsidP="001326CA">
            <w:pPr>
              <w:jc w:val="center"/>
            </w:pPr>
            <w:r>
              <w:t>2000</w:t>
            </w:r>
          </w:p>
        </w:tc>
      </w:tr>
      <w:tr w:rsidR="00D6339A" w:rsidRPr="00BE44FB" w:rsidTr="000E1A91">
        <w:trPr>
          <w:trHeight w:val="689"/>
        </w:trPr>
        <w:tc>
          <w:tcPr>
            <w:tcW w:w="4957" w:type="dxa"/>
            <w:shd w:val="clear" w:color="auto" w:fill="auto"/>
          </w:tcPr>
          <w:p w:rsidR="00D6339A" w:rsidRPr="00443BB0" w:rsidRDefault="00D6339A" w:rsidP="001326CA">
            <w:pPr>
              <w:autoSpaceDE w:val="0"/>
              <w:autoSpaceDN w:val="0"/>
              <w:adjustRightInd w:val="0"/>
              <w:rPr>
                <w:u w:val="single"/>
              </w:rPr>
            </w:pPr>
            <w:r w:rsidRPr="00443BB0">
              <w:t>Число муниципальных мероприятий, организованных для одаренных детей</w:t>
            </w:r>
          </w:p>
        </w:tc>
        <w:tc>
          <w:tcPr>
            <w:tcW w:w="1417" w:type="dxa"/>
            <w:shd w:val="clear" w:color="auto" w:fill="auto"/>
            <w:vAlign w:val="center"/>
          </w:tcPr>
          <w:p w:rsidR="00D6339A" w:rsidRPr="00E8778D" w:rsidRDefault="00D6339A" w:rsidP="001326CA">
            <w:pPr>
              <w:autoSpaceDE w:val="0"/>
              <w:autoSpaceDN w:val="0"/>
              <w:adjustRightInd w:val="0"/>
              <w:jc w:val="center"/>
              <w:rPr>
                <w:bCs/>
              </w:rPr>
            </w:pPr>
            <w:r w:rsidRPr="00E8778D">
              <w:rPr>
                <w:bCs/>
              </w:rPr>
              <w:t>ед</w:t>
            </w:r>
          </w:p>
        </w:tc>
        <w:tc>
          <w:tcPr>
            <w:tcW w:w="1134" w:type="dxa"/>
            <w:vAlign w:val="center"/>
          </w:tcPr>
          <w:p w:rsidR="00D6339A" w:rsidRPr="00443BB0" w:rsidRDefault="00D6339A" w:rsidP="001326CA">
            <w:pPr>
              <w:autoSpaceDE w:val="0"/>
              <w:autoSpaceDN w:val="0"/>
              <w:adjustRightInd w:val="0"/>
              <w:jc w:val="center"/>
            </w:pPr>
            <w:r>
              <w:t>5</w:t>
            </w:r>
          </w:p>
        </w:tc>
        <w:tc>
          <w:tcPr>
            <w:tcW w:w="1134" w:type="dxa"/>
            <w:vAlign w:val="center"/>
          </w:tcPr>
          <w:p w:rsidR="00D6339A" w:rsidRPr="00443BB0" w:rsidRDefault="00D6339A" w:rsidP="001326CA">
            <w:pPr>
              <w:jc w:val="center"/>
            </w:pPr>
            <w:r>
              <w:t>5</w:t>
            </w:r>
          </w:p>
        </w:tc>
        <w:tc>
          <w:tcPr>
            <w:tcW w:w="1134" w:type="dxa"/>
            <w:vAlign w:val="center"/>
          </w:tcPr>
          <w:p w:rsidR="00D6339A" w:rsidRPr="00443BB0" w:rsidRDefault="00D6339A" w:rsidP="001326CA">
            <w:pPr>
              <w:jc w:val="center"/>
            </w:pPr>
            <w:r>
              <w:t>5</w:t>
            </w:r>
          </w:p>
        </w:tc>
      </w:tr>
      <w:tr w:rsidR="00D6339A" w:rsidRPr="00BE44FB" w:rsidTr="001326CA">
        <w:tc>
          <w:tcPr>
            <w:tcW w:w="4957" w:type="dxa"/>
            <w:shd w:val="clear" w:color="auto" w:fill="auto"/>
          </w:tcPr>
          <w:p w:rsidR="00D6339A" w:rsidRPr="00443BB0" w:rsidRDefault="00D6339A" w:rsidP="001326CA">
            <w:pPr>
              <w:autoSpaceDE w:val="0"/>
              <w:autoSpaceDN w:val="0"/>
              <w:adjustRightInd w:val="0"/>
            </w:pPr>
            <w:r w:rsidRPr="00443BB0">
              <w:t xml:space="preserve"> Количество обучающихся, участвующих в конкурсах, фестивалях, акциях и т.д.  на региональном уровне</w:t>
            </w:r>
          </w:p>
        </w:tc>
        <w:tc>
          <w:tcPr>
            <w:tcW w:w="1417" w:type="dxa"/>
            <w:shd w:val="clear" w:color="auto" w:fill="auto"/>
            <w:vAlign w:val="center"/>
          </w:tcPr>
          <w:p w:rsidR="00D6339A" w:rsidRPr="00E8778D" w:rsidRDefault="00D6339A" w:rsidP="001326CA">
            <w:pPr>
              <w:autoSpaceDE w:val="0"/>
              <w:autoSpaceDN w:val="0"/>
              <w:adjustRightInd w:val="0"/>
              <w:jc w:val="center"/>
              <w:rPr>
                <w:bCs/>
              </w:rPr>
            </w:pPr>
            <w:r w:rsidRPr="00E8778D">
              <w:rPr>
                <w:bCs/>
              </w:rPr>
              <w:t>ед.</w:t>
            </w:r>
          </w:p>
        </w:tc>
        <w:tc>
          <w:tcPr>
            <w:tcW w:w="1134" w:type="dxa"/>
            <w:vAlign w:val="center"/>
          </w:tcPr>
          <w:p w:rsidR="00D6339A" w:rsidRPr="00443BB0" w:rsidRDefault="00D6339A" w:rsidP="001326CA">
            <w:pPr>
              <w:autoSpaceDE w:val="0"/>
              <w:autoSpaceDN w:val="0"/>
              <w:adjustRightInd w:val="0"/>
              <w:jc w:val="center"/>
            </w:pPr>
            <w:r>
              <w:t>200</w:t>
            </w:r>
          </w:p>
        </w:tc>
        <w:tc>
          <w:tcPr>
            <w:tcW w:w="1134" w:type="dxa"/>
            <w:vAlign w:val="center"/>
          </w:tcPr>
          <w:p w:rsidR="00D6339A" w:rsidRPr="00443BB0" w:rsidRDefault="00D6339A" w:rsidP="001326CA">
            <w:pPr>
              <w:jc w:val="center"/>
            </w:pPr>
            <w:r>
              <w:t>200</w:t>
            </w:r>
          </w:p>
        </w:tc>
        <w:tc>
          <w:tcPr>
            <w:tcW w:w="1134" w:type="dxa"/>
            <w:vAlign w:val="center"/>
          </w:tcPr>
          <w:p w:rsidR="00D6339A" w:rsidRPr="00443BB0" w:rsidRDefault="00D6339A" w:rsidP="001326CA">
            <w:pPr>
              <w:jc w:val="center"/>
            </w:pPr>
            <w:r>
              <w:t>200</w:t>
            </w:r>
          </w:p>
        </w:tc>
      </w:tr>
    </w:tbl>
    <w:p w:rsidR="00D6339A" w:rsidRDefault="00D6339A" w:rsidP="00D6339A">
      <w:pPr>
        <w:ind w:firstLine="720"/>
        <w:jc w:val="center"/>
        <w:rPr>
          <w:b/>
          <w:szCs w:val="24"/>
          <w:highlight w:val="yellow"/>
        </w:rPr>
      </w:pPr>
    </w:p>
    <w:p w:rsidR="00D6339A" w:rsidRPr="00BE44FB" w:rsidRDefault="00D6339A" w:rsidP="00D6339A">
      <w:pPr>
        <w:ind w:firstLine="720"/>
        <w:jc w:val="center"/>
        <w:rPr>
          <w:b/>
          <w:szCs w:val="24"/>
          <w:highlight w:val="yellow"/>
        </w:rPr>
      </w:pPr>
    </w:p>
    <w:p w:rsidR="00D6339A" w:rsidRPr="007A2916" w:rsidRDefault="00D6339A" w:rsidP="00D6339A">
      <w:pPr>
        <w:ind w:firstLine="720"/>
        <w:jc w:val="center"/>
        <w:rPr>
          <w:szCs w:val="24"/>
        </w:rPr>
      </w:pPr>
      <w:r w:rsidRPr="007A2916">
        <w:rPr>
          <w:szCs w:val="24"/>
        </w:rPr>
        <w:t>Расходы на реализацию муниципальной программы</w:t>
      </w:r>
    </w:p>
    <w:p w:rsidR="00D6339A" w:rsidRPr="007A2916" w:rsidRDefault="00D6339A" w:rsidP="00D6339A">
      <w:pPr>
        <w:ind w:firstLine="720"/>
        <w:jc w:val="center"/>
        <w:rPr>
          <w:szCs w:val="24"/>
        </w:rPr>
      </w:pPr>
      <w:r w:rsidRPr="007A2916">
        <w:rPr>
          <w:szCs w:val="24"/>
        </w:rPr>
        <w:t xml:space="preserve">                                                                                                                          тыс. рублей</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827"/>
        <w:gridCol w:w="1275"/>
        <w:gridCol w:w="1276"/>
        <w:gridCol w:w="1389"/>
        <w:gridCol w:w="1389"/>
      </w:tblGrid>
      <w:tr w:rsidR="00D6339A" w:rsidRPr="00BE44FB" w:rsidTr="00E04C2E">
        <w:trPr>
          <w:tblHeader/>
        </w:trPr>
        <w:tc>
          <w:tcPr>
            <w:tcW w:w="704" w:type="dxa"/>
            <w:shd w:val="clear" w:color="auto" w:fill="auto"/>
            <w:vAlign w:val="center"/>
          </w:tcPr>
          <w:p w:rsidR="00D6339A" w:rsidRPr="0012568D" w:rsidRDefault="00D6339A" w:rsidP="001326CA">
            <w:pPr>
              <w:jc w:val="center"/>
              <w:rPr>
                <w:szCs w:val="24"/>
              </w:rPr>
            </w:pPr>
            <w:r w:rsidRPr="0012568D">
              <w:rPr>
                <w:szCs w:val="24"/>
              </w:rPr>
              <w:t>МП/ПМП</w:t>
            </w:r>
          </w:p>
        </w:tc>
        <w:tc>
          <w:tcPr>
            <w:tcW w:w="3827" w:type="dxa"/>
            <w:shd w:val="clear" w:color="auto" w:fill="auto"/>
            <w:vAlign w:val="center"/>
          </w:tcPr>
          <w:p w:rsidR="00D6339A" w:rsidRPr="0012568D" w:rsidRDefault="00D6339A" w:rsidP="001326CA">
            <w:pPr>
              <w:jc w:val="center"/>
              <w:rPr>
                <w:szCs w:val="24"/>
              </w:rPr>
            </w:pPr>
            <w:r w:rsidRPr="0012568D">
              <w:rPr>
                <w:szCs w:val="24"/>
              </w:rPr>
              <w:t>Наименование муниципальной программы (подпрограммы)</w:t>
            </w:r>
          </w:p>
        </w:tc>
        <w:tc>
          <w:tcPr>
            <w:tcW w:w="1275" w:type="dxa"/>
            <w:vAlign w:val="center"/>
          </w:tcPr>
          <w:p w:rsidR="00D6339A" w:rsidRPr="00E824DF" w:rsidRDefault="00D6339A" w:rsidP="001326CA">
            <w:pPr>
              <w:jc w:val="center"/>
              <w:rPr>
                <w:szCs w:val="24"/>
              </w:rPr>
            </w:pPr>
            <w:r w:rsidRPr="00E824DF">
              <w:rPr>
                <w:szCs w:val="24"/>
              </w:rPr>
              <w:t>2025 год</w:t>
            </w:r>
          </w:p>
        </w:tc>
        <w:tc>
          <w:tcPr>
            <w:tcW w:w="1276" w:type="dxa"/>
            <w:vAlign w:val="center"/>
          </w:tcPr>
          <w:p w:rsidR="00D6339A" w:rsidRPr="00E824DF" w:rsidRDefault="00D6339A" w:rsidP="001326CA">
            <w:pPr>
              <w:jc w:val="center"/>
              <w:rPr>
                <w:szCs w:val="24"/>
              </w:rPr>
            </w:pPr>
            <w:r w:rsidRPr="00E824DF">
              <w:rPr>
                <w:szCs w:val="24"/>
              </w:rPr>
              <w:t>2026 год</w:t>
            </w:r>
          </w:p>
        </w:tc>
        <w:tc>
          <w:tcPr>
            <w:tcW w:w="1389" w:type="dxa"/>
            <w:vAlign w:val="center"/>
          </w:tcPr>
          <w:p w:rsidR="00D6339A" w:rsidRPr="00E824DF" w:rsidRDefault="00D6339A" w:rsidP="001326CA">
            <w:pPr>
              <w:jc w:val="center"/>
              <w:rPr>
                <w:szCs w:val="24"/>
              </w:rPr>
            </w:pPr>
            <w:r w:rsidRPr="00E824DF">
              <w:rPr>
                <w:szCs w:val="24"/>
              </w:rPr>
              <w:t>2027 год</w:t>
            </w:r>
          </w:p>
        </w:tc>
        <w:tc>
          <w:tcPr>
            <w:tcW w:w="1389" w:type="dxa"/>
            <w:vAlign w:val="center"/>
          </w:tcPr>
          <w:p w:rsidR="00D6339A" w:rsidRPr="00E824DF" w:rsidRDefault="00D6339A" w:rsidP="001326CA">
            <w:pPr>
              <w:jc w:val="center"/>
              <w:rPr>
                <w:szCs w:val="24"/>
              </w:rPr>
            </w:pPr>
            <w:r w:rsidRPr="001F3B94">
              <w:rPr>
                <w:szCs w:val="24"/>
              </w:rPr>
              <w:t>202</w:t>
            </w:r>
            <w:r>
              <w:rPr>
                <w:szCs w:val="24"/>
              </w:rPr>
              <w:t>8</w:t>
            </w:r>
            <w:r w:rsidRPr="001F3B94">
              <w:rPr>
                <w:szCs w:val="24"/>
              </w:rPr>
              <w:t xml:space="preserve"> год</w:t>
            </w:r>
          </w:p>
        </w:tc>
      </w:tr>
      <w:tr w:rsidR="00D6339A" w:rsidRPr="00BE44FB" w:rsidTr="00E04C2E">
        <w:trPr>
          <w:trHeight w:val="1186"/>
        </w:trPr>
        <w:tc>
          <w:tcPr>
            <w:tcW w:w="704" w:type="dxa"/>
            <w:shd w:val="clear" w:color="auto" w:fill="auto"/>
            <w:vAlign w:val="bottom"/>
          </w:tcPr>
          <w:p w:rsidR="00D6339A" w:rsidRPr="0012568D" w:rsidRDefault="00D6339A" w:rsidP="001326CA">
            <w:pPr>
              <w:jc w:val="center"/>
              <w:rPr>
                <w:b/>
                <w:szCs w:val="24"/>
              </w:rPr>
            </w:pPr>
            <w:r w:rsidRPr="0012568D">
              <w:rPr>
                <w:b/>
                <w:szCs w:val="24"/>
              </w:rPr>
              <w:t>01 0</w:t>
            </w:r>
          </w:p>
        </w:tc>
        <w:tc>
          <w:tcPr>
            <w:tcW w:w="3827" w:type="dxa"/>
            <w:shd w:val="clear" w:color="auto" w:fill="auto"/>
            <w:vAlign w:val="bottom"/>
          </w:tcPr>
          <w:p w:rsidR="00D6339A" w:rsidRPr="0012568D" w:rsidRDefault="00D6339A" w:rsidP="001326CA">
            <w:pPr>
              <w:pStyle w:val="ConsPlusNormal"/>
              <w:ind w:firstLine="0"/>
              <w:outlineLvl w:val="0"/>
              <w:rPr>
                <w:rFonts w:ascii="Times New Roman" w:hAnsi="Times New Roman" w:cs="Times New Roman"/>
                <w:b/>
                <w:sz w:val="24"/>
                <w:szCs w:val="24"/>
              </w:rPr>
            </w:pPr>
            <w:r w:rsidRPr="0012568D">
              <w:rPr>
                <w:rFonts w:ascii="Times New Roman" w:hAnsi="Times New Roman" w:cs="Times New Roman"/>
                <w:b/>
                <w:bCs/>
                <w:color w:val="000000"/>
                <w:sz w:val="24"/>
                <w:szCs w:val="24"/>
              </w:rPr>
              <w:t>Муниципальная программа «Развитие образования Балахнинского муниципального округа Нижегородской области»</w:t>
            </w:r>
          </w:p>
        </w:tc>
        <w:tc>
          <w:tcPr>
            <w:tcW w:w="1275" w:type="dxa"/>
            <w:vAlign w:val="bottom"/>
          </w:tcPr>
          <w:p w:rsidR="00D6339A" w:rsidRPr="00E824DF" w:rsidRDefault="00D6339A" w:rsidP="001326CA">
            <w:pPr>
              <w:ind w:left="-112" w:right="-113"/>
              <w:jc w:val="center"/>
              <w:rPr>
                <w:b/>
                <w:bCs/>
                <w:szCs w:val="24"/>
              </w:rPr>
            </w:pPr>
            <w:r w:rsidRPr="00E824DF">
              <w:rPr>
                <w:b/>
                <w:bCs/>
                <w:szCs w:val="24"/>
              </w:rPr>
              <w:t xml:space="preserve">1 753 634,4 </w:t>
            </w:r>
          </w:p>
        </w:tc>
        <w:tc>
          <w:tcPr>
            <w:tcW w:w="1276" w:type="dxa"/>
            <w:vAlign w:val="bottom"/>
          </w:tcPr>
          <w:p w:rsidR="00D6339A" w:rsidRPr="00E824DF" w:rsidRDefault="00D6339A" w:rsidP="001326CA">
            <w:pPr>
              <w:ind w:left="-112" w:right="-113"/>
              <w:jc w:val="center"/>
              <w:rPr>
                <w:b/>
                <w:bCs/>
                <w:szCs w:val="24"/>
              </w:rPr>
            </w:pPr>
            <w:r>
              <w:rPr>
                <w:b/>
                <w:bCs/>
                <w:szCs w:val="24"/>
              </w:rPr>
              <w:t>1 872 186,6</w:t>
            </w:r>
          </w:p>
        </w:tc>
        <w:tc>
          <w:tcPr>
            <w:tcW w:w="1389" w:type="dxa"/>
            <w:vAlign w:val="bottom"/>
          </w:tcPr>
          <w:p w:rsidR="00D6339A" w:rsidRPr="00E824DF" w:rsidRDefault="00D6339A" w:rsidP="001326CA">
            <w:pPr>
              <w:jc w:val="center"/>
              <w:rPr>
                <w:b/>
                <w:szCs w:val="24"/>
              </w:rPr>
            </w:pPr>
            <w:r>
              <w:rPr>
                <w:b/>
                <w:szCs w:val="24"/>
              </w:rPr>
              <w:t xml:space="preserve">4 135 990,8 </w:t>
            </w:r>
          </w:p>
        </w:tc>
        <w:tc>
          <w:tcPr>
            <w:tcW w:w="1389" w:type="dxa"/>
            <w:vAlign w:val="bottom"/>
          </w:tcPr>
          <w:p w:rsidR="00D6339A" w:rsidRPr="00E824DF" w:rsidRDefault="00D6339A" w:rsidP="001326CA">
            <w:pPr>
              <w:jc w:val="center"/>
              <w:rPr>
                <w:b/>
                <w:szCs w:val="24"/>
              </w:rPr>
            </w:pPr>
            <w:r>
              <w:rPr>
                <w:b/>
                <w:szCs w:val="24"/>
              </w:rPr>
              <w:t>1 950 855,3</w:t>
            </w:r>
          </w:p>
        </w:tc>
      </w:tr>
      <w:tr w:rsidR="00D6339A" w:rsidRPr="00BE44FB" w:rsidTr="00E04C2E">
        <w:trPr>
          <w:trHeight w:val="623"/>
        </w:trPr>
        <w:tc>
          <w:tcPr>
            <w:tcW w:w="704" w:type="dxa"/>
            <w:shd w:val="clear" w:color="auto" w:fill="auto"/>
            <w:vAlign w:val="bottom"/>
          </w:tcPr>
          <w:p w:rsidR="00D6339A" w:rsidRPr="0012568D" w:rsidRDefault="00D6339A" w:rsidP="001326CA">
            <w:pPr>
              <w:jc w:val="center"/>
              <w:rPr>
                <w:szCs w:val="24"/>
              </w:rPr>
            </w:pPr>
            <w:r w:rsidRPr="0012568D">
              <w:rPr>
                <w:szCs w:val="24"/>
              </w:rPr>
              <w:t>01 1</w:t>
            </w:r>
          </w:p>
        </w:tc>
        <w:tc>
          <w:tcPr>
            <w:tcW w:w="3827" w:type="dxa"/>
            <w:shd w:val="clear" w:color="auto" w:fill="auto"/>
            <w:vAlign w:val="bottom"/>
          </w:tcPr>
          <w:p w:rsidR="00D6339A" w:rsidRPr="0012568D" w:rsidRDefault="00D6339A" w:rsidP="001326CA">
            <w:pPr>
              <w:rPr>
                <w:szCs w:val="24"/>
              </w:rPr>
            </w:pPr>
            <w:r w:rsidRPr="0012568D">
              <w:rPr>
                <w:szCs w:val="24"/>
              </w:rPr>
              <w:t>Подпрограмма «Развитие общего образования»</w:t>
            </w:r>
          </w:p>
        </w:tc>
        <w:tc>
          <w:tcPr>
            <w:tcW w:w="1275" w:type="dxa"/>
            <w:vAlign w:val="bottom"/>
          </w:tcPr>
          <w:p w:rsidR="00D6339A" w:rsidRPr="00F76584" w:rsidRDefault="00D6339A" w:rsidP="001326CA">
            <w:pPr>
              <w:ind w:left="-102"/>
              <w:jc w:val="center"/>
              <w:rPr>
                <w:szCs w:val="24"/>
              </w:rPr>
            </w:pPr>
            <w:r w:rsidRPr="00F76584">
              <w:rPr>
                <w:szCs w:val="24"/>
              </w:rPr>
              <w:t>1 547 731,4</w:t>
            </w:r>
          </w:p>
        </w:tc>
        <w:tc>
          <w:tcPr>
            <w:tcW w:w="1276" w:type="dxa"/>
            <w:vAlign w:val="bottom"/>
          </w:tcPr>
          <w:p w:rsidR="00D6339A" w:rsidRPr="00F76584" w:rsidRDefault="00D6339A" w:rsidP="001326CA">
            <w:pPr>
              <w:ind w:left="-102"/>
              <w:jc w:val="center"/>
              <w:rPr>
                <w:szCs w:val="24"/>
              </w:rPr>
            </w:pPr>
            <w:r>
              <w:rPr>
                <w:szCs w:val="24"/>
              </w:rPr>
              <w:t>1 625 033,6</w:t>
            </w:r>
          </w:p>
        </w:tc>
        <w:tc>
          <w:tcPr>
            <w:tcW w:w="1389" w:type="dxa"/>
            <w:vAlign w:val="bottom"/>
          </w:tcPr>
          <w:p w:rsidR="00D6339A" w:rsidRPr="00F76584" w:rsidRDefault="00D6339A" w:rsidP="001326CA">
            <w:pPr>
              <w:jc w:val="center"/>
              <w:rPr>
                <w:szCs w:val="24"/>
              </w:rPr>
            </w:pPr>
            <w:r>
              <w:rPr>
                <w:szCs w:val="24"/>
              </w:rPr>
              <w:t>1 645 545,2</w:t>
            </w:r>
          </w:p>
        </w:tc>
        <w:tc>
          <w:tcPr>
            <w:tcW w:w="1389" w:type="dxa"/>
            <w:vAlign w:val="bottom"/>
          </w:tcPr>
          <w:p w:rsidR="00D6339A" w:rsidRPr="00F76584" w:rsidRDefault="00D6339A" w:rsidP="001326CA">
            <w:pPr>
              <w:jc w:val="center"/>
              <w:rPr>
                <w:szCs w:val="24"/>
              </w:rPr>
            </w:pPr>
            <w:r>
              <w:rPr>
                <w:szCs w:val="24"/>
              </w:rPr>
              <w:t>1 691 772,0</w:t>
            </w:r>
          </w:p>
        </w:tc>
      </w:tr>
      <w:tr w:rsidR="00D6339A" w:rsidRPr="00BE44FB" w:rsidTr="00E04C2E">
        <w:trPr>
          <w:trHeight w:val="972"/>
        </w:trPr>
        <w:tc>
          <w:tcPr>
            <w:tcW w:w="704" w:type="dxa"/>
            <w:shd w:val="clear" w:color="auto" w:fill="auto"/>
            <w:vAlign w:val="bottom"/>
          </w:tcPr>
          <w:p w:rsidR="00D6339A" w:rsidRPr="0012568D" w:rsidRDefault="00D6339A" w:rsidP="001326CA">
            <w:pPr>
              <w:jc w:val="center"/>
              <w:rPr>
                <w:szCs w:val="24"/>
              </w:rPr>
            </w:pPr>
            <w:r w:rsidRPr="0012568D">
              <w:rPr>
                <w:szCs w:val="24"/>
              </w:rPr>
              <w:t>01 2</w:t>
            </w:r>
          </w:p>
        </w:tc>
        <w:tc>
          <w:tcPr>
            <w:tcW w:w="3827" w:type="dxa"/>
            <w:shd w:val="clear" w:color="auto" w:fill="auto"/>
            <w:vAlign w:val="bottom"/>
          </w:tcPr>
          <w:p w:rsidR="00D6339A" w:rsidRPr="0012568D" w:rsidRDefault="00D6339A" w:rsidP="001326CA">
            <w:pPr>
              <w:rPr>
                <w:szCs w:val="24"/>
              </w:rPr>
            </w:pPr>
            <w:r w:rsidRPr="0012568D">
              <w:rPr>
                <w:szCs w:val="24"/>
              </w:rPr>
              <w:t>Подпрограмма «Развитие дополнительного образования и воспитания детей»</w:t>
            </w:r>
          </w:p>
        </w:tc>
        <w:tc>
          <w:tcPr>
            <w:tcW w:w="1275" w:type="dxa"/>
            <w:vAlign w:val="bottom"/>
          </w:tcPr>
          <w:p w:rsidR="00D6339A" w:rsidRPr="00F76584" w:rsidRDefault="00D6339A" w:rsidP="001326CA">
            <w:pPr>
              <w:jc w:val="center"/>
              <w:rPr>
                <w:szCs w:val="24"/>
              </w:rPr>
            </w:pPr>
            <w:r>
              <w:rPr>
                <w:szCs w:val="24"/>
              </w:rPr>
              <w:t>122 248,5</w:t>
            </w:r>
          </w:p>
        </w:tc>
        <w:tc>
          <w:tcPr>
            <w:tcW w:w="1276" w:type="dxa"/>
            <w:vAlign w:val="bottom"/>
          </w:tcPr>
          <w:p w:rsidR="00D6339A" w:rsidRPr="00F76584" w:rsidRDefault="00D6339A" w:rsidP="001326CA">
            <w:pPr>
              <w:jc w:val="center"/>
              <w:rPr>
                <w:szCs w:val="24"/>
              </w:rPr>
            </w:pPr>
            <w:r>
              <w:rPr>
                <w:szCs w:val="24"/>
              </w:rPr>
              <w:t>134 430,2</w:t>
            </w:r>
          </w:p>
        </w:tc>
        <w:tc>
          <w:tcPr>
            <w:tcW w:w="1389" w:type="dxa"/>
            <w:vAlign w:val="bottom"/>
          </w:tcPr>
          <w:p w:rsidR="00D6339A" w:rsidRPr="00F76584" w:rsidRDefault="00D6339A" w:rsidP="001326CA">
            <w:pPr>
              <w:jc w:val="center"/>
              <w:rPr>
                <w:szCs w:val="24"/>
              </w:rPr>
            </w:pPr>
            <w:r>
              <w:rPr>
                <w:szCs w:val="24"/>
              </w:rPr>
              <w:t>136 438,2</w:t>
            </w:r>
          </w:p>
        </w:tc>
        <w:tc>
          <w:tcPr>
            <w:tcW w:w="1389" w:type="dxa"/>
            <w:vAlign w:val="bottom"/>
          </w:tcPr>
          <w:p w:rsidR="00D6339A" w:rsidRDefault="00D6339A" w:rsidP="001326CA">
            <w:pPr>
              <w:jc w:val="center"/>
              <w:rPr>
                <w:szCs w:val="24"/>
              </w:rPr>
            </w:pPr>
            <w:r>
              <w:rPr>
                <w:szCs w:val="24"/>
              </w:rPr>
              <w:t>141 027,1</w:t>
            </w:r>
          </w:p>
        </w:tc>
      </w:tr>
      <w:tr w:rsidR="00D6339A" w:rsidRPr="00BE44FB" w:rsidTr="00E04C2E">
        <w:tc>
          <w:tcPr>
            <w:tcW w:w="704" w:type="dxa"/>
            <w:shd w:val="clear" w:color="auto" w:fill="auto"/>
            <w:vAlign w:val="bottom"/>
          </w:tcPr>
          <w:p w:rsidR="00D6339A" w:rsidRPr="0012568D" w:rsidRDefault="00D6339A" w:rsidP="001326CA">
            <w:pPr>
              <w:jc w:val="center"/>
              <w:rPr>
                <w:szCs w:val="24"/>
              </w:rPr>
            </w:pPr>
            <w:r w:rsidRPr="0012568D">
              <w:rPr>
                <w:szCs w:val="24"/>
              </w:rPr>
              <w:t>01 3</w:t>
            </w:r>
          </w:p>
        </w:tc>
        <w:tc>
          <w:tcPr>
            <w:tcW w:w="3827" w:type="dxa"/>
            <w:shd w:val="clear" w:color="auto" w:fill="auto"/>
            <w:vAlign w:val="bottom"/>
          </w:tcPr>
          <w:p w:rsidR="00D6339A" w:rsidRPr="0012568D" w:rsidRDefault="00D6339A" w:rsidP="001326CA">
            <w:pPr>
              <w:rPr>
                <w:szCs w:val="24"/>
              </w:rPr>
            </w:pPr>
            <w:r w:rsidRPr="0012568D">
              <w:rPr>
                <w:szCs w:val="24"/>
              </w:rPr>
              <w:t>Подпрограмма «Развитие системы оценки качества образования и информационной прозрачности системы образования»</w:t>
            </w:r>
          </w:p>
        </w:tc>
        <w:tc>
          <w:tcPr>
            <w:tcW w:w="1275" w:type="dxa"/>
            <w:vAlign w:val="bottom"/>
          </w:tcPr>
          <w:p w:rsidR="00D6339A" w:rsidRPr="00F76584" w:rsidRDefault="00D6339A" w:rsidP="001326CA">
            <w:pPr>
              <w:jc w:val="center"/>
              <w:rPr>
                <w:szCs w:val="24"/>
              </w:rPr>
            </w:pPr>
            <w:r>
              <w:rPr>
                <w:szCs w:val="24"/>
              </w:rPr>
              <w:t>2 296,1</w:t>
            </w:r>
          </w:p>
        </w:tc>
        <w:tc>
          <w:tcPr>
            <w:tcW w:w="1276" w:type="dxa"/>
            <w:vAlign w:val="bottom"/>
          </w:tcPr>
          <w:p w:rsidR="00D6339A" w:rsidRPr="00F76584" w:rsidRDefault="00D6339A" w:rsidP="001326CA">
            <w:pPr>
              <w:jc w:val="center"/>
              <w:rPr>
                <w:szCs w:val="24"/>
              </w:rPr>
            </w:pPr>
            <w:r>
              <w:rPr>
                <w:szCs w:val="24"/>
              </w:rPr>
              <w:t>2 154,3</w:t>
            </w:r>
          </w:p>
        </w:tc>
        <w:tc>
          <w:tcPr>
            <w:tcW w:w="1389" w:type="dxa"/>
            <w:vAlign w:val="bottom"/>
          </w:tcPr>
          <w:p w:rsidR="00D6339A" w:rsidRPr="00F76584" w:rsidRDefault="00D6339A" w:rsidP="001326CA">
            <w:pPr>
              <w:jc w:val="center"/>
              <w:rPr>
                <w:szCs w:val="24"/>
              </w:rPr>
            </w:pPr>
            <w:r>
              <w:rPr>
                <w:szCs w:val="24"/>
              </w:rPr>
              <w:t>2 063,3</w:t>
            </w:r>
          </w:p>
        </w:tc>
        <w:tc>
          <w:tcPr>
            <w:tcW w:w="1389" w:type="dxa"/>
            <w:vAlign w:val="bottom"/>
          </w:tcPr>
          <w:p w:rsidR="00D6339A" w:rsidRDefault="00D6339A" w:rsidP="001326CA">
            <w:pPr>
              <w:jc w:val="center"/>
              <w:rPr>
                <w:szCs w:val="24"/>
              </w:rPr>
            </w:pPr>
            <w:r>
              <w:rPr>
                <w:szCs w:val="24"/>
              </w:rPr>
              <w:t>2 148,7</w:t>
            </w:r>
          </w:p>
        </w:tc>
      </w:tr>
      <w:tr w:rsidR="00D6339A" w:rsidRPr="00BE44FB" w:rsidTr="00E04C2E">
        <w:tc>
          <w:tcPr>
            <w:tcW w:w="704" w:type="dxa"/>
            <w:shd w:val="clear" w:color="auto" w:fill="auto"/>
            <w:vAlign w:val="bottom"/>
          </w:tcPr>
          <w:p w:rsidR="00D6339A" w:rsidRPr="0012568D" w:rsidRDefault="00D6339A" w:rsidP="001326CA">
            <w:pPr>
              <w:jc w:val="center"/>
              <w:rPr>
                <w:szCs w:val="24"/>
              </w:rPr>
            </w:pPr>
            <w:r w:rsidRPr="0012568D">
              <w:rPr>
                <w:szCs w:val="24"/>
              </w:rPr>
              <w:t>01 4</w:t>
            </w:r>
          </w:p>
        </w:tc>
        <w:tc>
          <w:tcPr>
            <w:tcW w:w="3827" w:type="dxa"/>
            <w:shd w:val="clear" w:color="auto" w:fill="auto"/>
            <w:vAlign w:val="bottom"/>
          </w:tcPr>
          <w:p w:rsidR="00D6339A" w:rsidRPr="0012568D" w:rsidRDefault="00D6339A" w:rsidP="001326CA">
            <w:pPr>
              <w:rPr>
                <w:szCs w:val="24"/>
              </w:rPr>
            </w:pPr>
            <w:r w:rsidRPr="0012568D">
              <w:rPr>
                <w:szCs w:val="24"/>
              </w:rPr>
              <w:t>Подпрограмма «Патриотическое воспитание и подготовка граждан в Балахнинском муниципальном округе к военной службе»</w:t>
            </w:r>
          </w:p>
        </w:tc>
        <w:tc>
          <w:tcPr>
            <w:tcW w:w="1275" w:type="dxa"/>
            <w:vAlign w:val="bottom"/>
          </w:tcPr>
          <w:p w:rsidR="00D6339A" w:rsidRPr="00F76584" w:rsidRDefault="00D6339A" w:rsidP="001326CA">
            <w:pPr>
              <w:jc w:val="center"/>
              <w:rPr>
                <w:szCs w:val="24"/>
              </w:rPr>
            </w:pPr>
            <w:r>
              <w:rPr>
                <w:szCs w:val="24"/>
              </w:rPr>
              <w:t>4</w:t>
            </w:r>
            <w:r w:rsidRPr="00F76584">
              <w:rPr>
                <w:szCs w:val="24"/>
              </w:rPr>
              <w:t>00,0</w:t>
            </w:r>
          </w:p>
        </w:tc>
        <w:tc>
          <w:tcPr>
            <w:tcW w:w="1276" w:type="dxa"/>
            <w:vAlign w:val="bottom"/>
          </w:tcPr>
          <w:p w:rsidR="00D6339A" w:rsidRPr="00F76584" w:rsidRDefault="00D6339A" w:rsidP="001326CA">
            <w:pPr>
              <w:jc w:val="center"/>
              <w:rPr>
                <w:szCs w:val="24"/>
              </w:rPr>
            </w:pPr>
            <w:r>
              <w:rPr>
                <w:szCs w:val="24"/>
              </w:rPr>
              <w:t>360,0</w:t>
            </w:r>
          </w:p>
        </w:tc>
        <w:tc>
          <w:tcPr>
            <w:tcW w:w="1389" w:type="dxa"/>
            <w:vAlign w:val="bottom"/>
          </w:tcPr>
          <w:p w:rsidR="00D6339A" w:rsidRPr="00F76584" w:rsidRDefault="00D6339A" w:rsidP="001326CA">
            <w:pPr>
              <w:jc w:val="center"/>
              <w:rPr>
                <w:szCs w:val="24"/>
              </w:rPr>
            </w:pPr>
            <w:r>
              <w:rPr>
                <w:szCs w:val="24"/>
              </w:rPr>
              <w:t>360,0</w:t>
            </w:r>
          </w:p>
        </w:tc>
        <w:tc>
          <w:tcPr>
            <w:tcW w:w="1389" w:type="dxa"/>
            <w:vAlign w:val="bottom"/>
          </w:tcPr>
          <w:p w:rsidR="00D6339A" w:rsidRDefault="00D6339A" w:rsidP="001326CA">
            <w:pPr>
              <w:jc w:val="center"/>
              <w:rPr>
                <w:szCs w:val="24"/>
              </w:rPr>
            </w:pPr>
            <w:r>
              <w:rPr>
                <w:szCs w:val="24"/>
              </w:rPr>
              <w:t>360,0</w:t>
            </w:r>
          </w:p>
        </w:tc>
      </w:tr>
      <w:tr w:rsidR="00D6339A" w:rsidRPr="00BE44FB" w:rsidTr="00E04C2E">
        <w:tc>
          <w:tcPr>
            <w:tcW w:w="704" w:type="dxa"/>
            <w:shd w:val="clear" w:color="auto" w:fill="auto"/>
            <w:vAlign w:val="bottom"/>
          </w:tcPr>
          <w:p w:rsidR="00D6339A" w:rsidRPr="0012568D" w:rsidRDefault="00D6339A" w:rsidP="001326CA">
            <w:pPr>
              <w:jc w:val="center"/>
              <w:rPr>
                <w:szCs w:val="24"/>
              </w:rPr>
            </w:pPr>
            <w:r w:rsidRPr="0012568D">
              <w:rPr>
                <w:szCs w:val="24"/>
              </w:rPr>
              <w:t>01 5</w:t>
            </w:r>
          </w:p>
        </w:tc>
        <w:tc>
          <w:tcPr>
            <w:tcW w:w="3827" w:type="dxa"/>
            <w:shd w:val="clear" w:color="auto" w:fill="auto"/>
            <w:vAlign w:val="bottom"/>
          </w:tcPr>
          <w:p w:rsidR="00D6339A" w:rsidRPr="0012568D" w:rsidRDefault="00D6339A" w:rsidP="001326CA">
            <w:pPr>
              <w:rPr>
                <w:szCs w:val="24"/>
              </w:rPr>
            </w:pPr>
            <w:r w:rsidRPr="0012568D">
              <w:rPr>
                <w:szCs w:val="24"/>
              </w:rPr>
              <w:t>Подпрограмма «Укрепление материально-технической базы образовательных учреждений»</w:t>
            </w:r>
          </w:p>
        </w:tc>
        <w:tc>
          <w:tcPr>
            <w:tcW w:w="1275" w:type="dxa"/>
            <w:vAlign w:val="bottom"/>
          </w:tcPr>
          <w:p w:rsidR="00D6339A" w:rsidRPr="00F76584" w:rsidRDefault="00D6339A" w:rsidP="001326CA">
            <w:pPr>
              <w:jc w:val="center"/>
              <w:rPr>
                <w:szCs w:val="24"/>
              </w:rPr>
            </w:pPr>
            <w:r w:rsidRPr="00F76584">
              <w:rPr>
                <w:szCs w:val="24"/>
              </w:rPr>
              <w:t>20 779,3</w:t>
            </w:r>
          </w:p>
        </w:tc>
        <w:tc>
          <w:tcPr>
            <w:tcW w:w="1276" w:type="dxa"/>
            <w:vAlign w:val="bottom"/>
          </w:tcPr>
          <w:p w:rsidR="00D6339A" w:rsidRPr="00F76584" w:rsidRDefault="00D6339A" w:rsidP="001326CA">
            <w:pPr>
              <w:ind w:right="-81"/>
              <w:jc w:val="center"/>
              <w:rPr>
                <w:szCs w:val="24"/>
              </w:rPr>
            </w:pPr>
            <w:r>
              <w:rPr>
                <w:szCs w:val="24"/>
              </w:rPr>
              <w:t>11 576,2</w:t>
            </w:r>
          </w:p>
        </w:tc>
        <w:tc>
          <w:tcPr>
            <w:tcW w:w="1389" w:type="dxa"/>
            <w:vAlign w:val="bottom"/>
          </w:tcPr>
          <w:p w:rsidR="00D6339A" w:rsidRPr="00F76584" w:rsidRDefault="00D6339A" w:rsidP="001326CA">
            <w:pPr>
              <w:jc w:val="center"/>
              <w:rPr>
                <w:szCs w:val="24"/>
              </w:rPr>
            </w:pPr>
            <w:r>
              <w:rPr>
                <w:szCs w:val="24"/>
              </w:rPr>
              <w:t>2 256 914,2</w:t>
            </w:r>
          </w:p>
        </w:tc>
        <w:tc>
          <w:tcPr>
            <w:tcW w:w="1389" w:type="dxa"/>
            <w:vAlign w:val="bottom"/>
          </w:tcPr>
          <w:p w:rsidR="00D6339A" w:rsidRPr="00F76584" w:rsidRDefault="00D6339A" w:rsidP="001326CA">
            <w:pPr>
              <w:jc w:val="center"/>
              <w:rPr>
                <w:szCs w:val="24"/>
              </w:rPr>
            </w:pPr>
            <w:r>
              <w:rPr>
                <w:szCs w:val="24"/>
              </w:rPr>
              <w:t>19 416,9</w:t>
            </w:r>
          </w:p>
        </w:tc>
      </w:tr>
      <w:tr w:rsidR="00D6339A" w:rsidRPr="00BE44FB" w:rsidTr="00E04C2E">
        <w:tc>
          <w:tcPr>
            <w:tcW w:w="704" w:type="dxa"/>
            <w:shd w:val="clear" w:color="auto" w:fill="auto"/>
            <w:vAlign w:val="bottom"/>
          </w:tcPr>
          <w:p w:rsidR="00D6339A" w:rsidRPr="0012568D" w:rsidRDefault="00D6339A" w:rsidP="001326CA">
            <w:pPr>
              <w:jc w:val="center"/>
              <w:rPr>
                <w:szCs w:val="24"/>
              </w:rPr>
            </w:pPr>
            <w:r w:rsidRPr="0012568D">
              <w:rPr>
                <w:szCs w:val="24"/>
              </w:rPr>
              <w:t>01 6</w:t>
            </w:r>
          </w:p>
        </w:tc>
        <w:tc>
          <w:tcPr>
            <w:tcW w:w="3827" w:type="dxa"/>
            <w:shd w:val="clear" w:color="auto" w:fill="auto"/>
            <w:vAlign w:val="bottom"/>
          </w:tcPr>
          <w:p w:rsidR="00D6339A" w:rsidRPr="0012568D" w:rsidRDefault="00D6339A" w:rsidP="001326CA">
            <w:pPr>
              <w:rPr>
                <w:szCs w:val="24"/>
              </w:rPr>
            </w:pPr>
            <w:r w:rsidRPr="0012568D">
              <w:rPr>
                <w:szCs w:val="24"/>
              </w:rPr>
              <w:t>Подпрограмма «Обеспечение пожарной безопасности образовательных учреждений»</w:t>
            </w:r>
          </w:p>
        </w:tc>
        <w:tc>
          <w:tcPr>
            <w:tcW w:w="1275" w:type="dxa"/>
            <w:vAlign w:val="bottom"/>
          </w:tcPr>
          <w:p w:rsidR="00D6339A" w:rsidRPr="00C4466C" w:rsidRDefault="00D6339A" w:rsidP="001326CA">
            <w:pPr>
              <w:jc w:val="center"/>
              <w:rPr>
                <w:szCs w:val="24"/>
              </w:rPr>
            </w:pPr>
            <w:r w:rsidRPr="00C4466C">
              <w:rPr>
                <w:szCs w:val="24"/>
              </w:rPr>
              <w:t>2 000,0</w:t>
            </w:r>
          </w:p>
        </w:tc>
        <w:tc>
          <w:tcPr>
            <w:tcW w:w="1276" w:type="dxa"/>
            <w:vAlign w:val="bottom"/>
          </w:tcPr>
          <w:p w:rsidR="00D6339A" w:rsidRPr="00C4466C" w:rsidRDefault="00D6339A" w:rsidP="001326CA">
            <w:pPr>
              <w:jc w:val="center"/>
              <w:rPr>
                <w:szCs w:val="24"/>
              </w:rPr>
            </w:pPr>
            <w:r>
              <w:rPr>
                <w:szCs w:val="24"/>
              </w:rPr>
              <w:t>1 800,0</w:t>
            </w:r>
          </w:p>
        </w:tc>
        <w:tc>
          <w:tcPr>
            <w:tcW w:w="1389" w:type="dxa"/>
            <w:vAlign w:val="bottom"/>
          </w:tcPr>
          <w:p w:rsidR="00D6339A" w:rsidRPr="00C4466C" w:rsidRDefault="00D6339A" w:rsidP="001326CA">
            <w:pPr>
              <w:jc w:val="center"/>
              <w:rPr>
                <w:szCs w:val="24"/>
              </w:rPr>
            </w:pPr>
            <w:r>
              <w:rPr>
                <w:szCs w:val="24"/>
              </w:rPr>
              <w:t>1 800,0</w:t>
            </w:r>
          </w:p>
        </w:tc>
        <w:tc>
          <w:tcPr>
            <w:tcW w:w="1389" w:type="dxa"/>
            <w:vAlign w:val="bottom"/>
          </w:tcPr>
          <w:p w:rsidR="00D6339A" w:rsidRPr="00C4466C" w:rsidRDefault="00D6339A" w:rsidP="001326CA">
            <w:pPr>
              <w:jc w:val="center"/>
              <w:rPr>
                <w:szCs w:val="24"/>
              </w:rPr>
            </w:pPr>
            <w:r>
              <w:rPr>
                <w:szCs w:val="24"/>
              </w:rPr>
              <w:t>1 800,0</w:t>
            </w:r>
          </w:p>
        </w:tc>
      </w:tr>
      <w:tr w:rsidR="00D6339A" w:rsidRPr="00BE44FB" w:rsidTr="00E04C2E">
        <w:tc>
          <w:tcPr>
            <w:tcW w:w="704" w:type="dxa"/>
            <w:shd w:val="clear" w:color="auto" w:fill="auto"/>
            <w:vAlign w:val="bottom"/>
          </w:tcPr>
          <w:p w:rsidR="00D6339A" w:rsidRPr="0012568D" w:rsidRDefault="00D6339A" w:rsidP="001326CA">
            <w:pPr>
              <w:jc w:val="center"/>
              <w:rPr>
                <w:szCs w:val="24"/>
              </w:rPr>
            </w:pPr>
            <w:r w:rsidRPr="0012568D">
              <w:rPr>
                <w:szCs w:val="24"/>
              </w:rPr>
              <w:t>01 8</w:t>
            </w:r>
          </w:p>
        </w:tc>
        <w:tc>
          <w:tcPr>
            <w:tcW w:w="3827" w:type="dxa"/>
            <w:shd w:val="clear" w:color="auto" w:fill="auto"/>
            <w:vAlign w:val="bottom"/>
          </w:tcPr>
          <w:p w:rsidR="00D6339A" w:rsidRPr="0012568D" w:rsidRDefault="00D6339A" w:rsidP="001326CA">
            <w:pPr>
              <w:rPr>
                <w:szCs w:val="24"/>
              </w:rPr>
            </w:pPr>
            <w:r w:rsidRPr="0012568D">
              <w:rPr>
                <w:szCs w:val="24"/>
              </w:rPr>
              <w:t>Подпрограмма «Школьное питание как основа здоровьесбережения учащихся»</w:t>
            </w:r>
          </w:p>
        </w:tc>
        <w:tc>
          <w:tcPr>
            <w:tcW w:w="1275" w:type="dxa"/>
            <w:vAlign w:val="bottom"/>
          </w:tcPr>
          <w:p w:rsidR="00D6339A" w:rsidRPr="00C4466C" w:rsidRDefault="00D6339A" w:rsidP="001326CA">
            <w:pPr>
              <w:jc w:val="center"/>
              <w:rPr>
                <w:szCs w:val="24"/>
              </w:rPr>
            </w:pPr>
            <w:r w:rsidRPr="00C4466C">
              <w:rPr>
                <w:szCs w:val="24"/>
              </w:rPr>
              <w:t>39 792,9</w:t>
            </w:r>
          </w:p>
        </w:tc>
        <w:tc>
          <w:tcPr>
            <w:tcW w:w="1276" w:type="dxa"/>
            <w:vAlign w:val="bottom"/>
          </w:tcPr>
          <w:p w:rsidR="00D6339A" w:rsidRPr="00C4466C" w:rsidRDefault="00D6339A" w:rsidP="001326CA">
            <w:pPr>
              <w:jc w:val="center"/>
              <w:rPr>
                <w:szCs w:val="24"/>
              </w:rPr>
            </w:pPr>
            <w:r>
              <w:rPr>
                <w:szCs w:val="24"/>
              </w:rPr>
              <w:t>67 864,5</w:t>
            </w:r>
          </w:p>
        </w:tc>
        <w:tc>
          <w:tcPr>
            <w:tcW w:w="1389" w:type="dxa"/>
            <w:vAlign w:val="bottom"/>
          </w:tcPr>
          <w:p w:rsidR="00D6339A" w:rsidRPr="00C4466C" w:rsidRDefault="00D6339A" w:rsidP="001326CA">
            <w:pPr>
              <w:jc w:val="center"/>
              <w:rPr>
                <w:szCs w:val="24"/>
              </w:rPr>
            </w:pPr>
            <w:r>
              <w:rPr>
                <w:szCs w:val="24"/>
              </w:rPr>
              <w:t>63 902,1</w:t>
            </w:r>
          </w:p>
        </w:tc>
        <w:tc>
          <w:tcPr>
            <w:tcW w:w="1389" w:type="dxa"/>
            <w:vAlign w:val="bottom"/>
          </w:tcPr>
          <w:p w:rsidR="00D6339A" w:rsidRPr="00C4466C" w:rsidRDefault="00D6339A" w:rsidP="001326CA">
            <w:pPr>
              <w:jc w:val="center"/>
              <w:rPr>
                <w:szCs w:val="24"/>
              </w:rPr>
            </w:pPr>
            <w:r>
              <w:rPr>
                <w:szCs w:val="24"/>
              </w:rPr>
              <w:t>65 362,8</w:t>
            </w:r>
          </w:p>
        </w:tc>
      </w:tr>
      <w:tr w:rsidR="00D6339A" w:rsidRPr="00BE44FB" w:rsidTr="00E04C2E">
        <w:tc>
          <w:tcPr>
            <w:tcW w:w="704" w:type="dxa"/>
            <w:shd w:val="clear" w:color="auto" w:fill="auto"/>
            <w:vAlign w:val="bottom"/>
          </w:tcPr>
          <w:p w:rsidR="00D6339A" w:rsidRPr="0012568D" w:rsidRDefault="00D6339A" w:rsidP="001326CA">
            <w:pPr>
              <w:jc w:val="center"/>
              <w:rPr>
                <w:szCs w:val="24"/>
              </w:rPr>
            </w:pPr>
            <w:r w:rsidRPr="0012568D">
              <w:rPr>
                <w:szCs w:val="24"/>
              </w:rPr>
              <w:lastRenderedPageBreak/>
              <w:t>01 9</w:t>
            </w:r>
          </w:p>
        </w:tc>
        <w:tc>
          <w:tcPr>
            <w:tcW w:w="3827" w:type="dxa"/>
            <w:shd w:val="clear" w:color="auto" w:fill="auto"/>
            <w:vAlign w:val="bottom"/>
          </w:tcPr>
          <w:p w:rsidR="00D6339A" w:rsidRPr="0012568D" w:rsidRDefault="00D6339A" w:rsidP="001326CA">
            <w:pPr>
              <w:rPr>
                <w:szCs w:val="24"/>
              </w:rPr>
            </w:pPr>
            <w:r w:rsidRPr="0012568D">
              <w:rPr>
                <w:szCs w:val="24"/>
              </w:rPr>
              <w:t>Подпрограмма «Энергосбережение и повышение энергетической эффективности образовательных учреждений»</w:t>
            </w:r>
          </w:p>
        </w:tc>
        <w:tc>
          <w:tcPr>
            <w:tcW w:w="1275" w:type="dxa"/>
            <w:vAlign w:val="bottom"/>
          </w:tcPr>
          <w:p w:rsidR="00D6339A" w:rsidRPr="00C4466C" w:rsidRDefault="00D6339A" w:rsidP="001326CA">
            <w:pPr>
              <w:jc w:val="center"/>
              <w:rPr>
                <w:szCs w:val="24"/>
              </w:rPr>
            </w:pPr>
            <w:r w:rsidRPr="00C4466C">
              <w:rPr>
                <w:szCs w:val="24"/>
              </w:rPr>
              <w:t>1 000,0</w:t>
            </w:r>
          </w:p>
        </w:tc>
        <w:tc>
          <w:tcPr>
            <w:tcW w:w="1276" w:type="dxa"/>
            <w:vAlign w:val="bottom"/>
          </w:tcPr>
          <w:p w:rsidR="00D6339A" w:rsidRPr="00C4466C" w:rsidRDefault="00D6339A" w:rsidP="001326CA">
            <w:pPr>
              <w:jc w:val="center"/>
              <w:rPr>
                <w:szCs w:val="24"/>
              </w:rPr>
            </w:pPr>
            <w:r>
              <w:rPr>
                <w:szCs w:val="24"/>
              </w:rPr>
              <w:t>900,0</w:t>
            </w:r>
          </w:p>
        </w:tc>
        <w:tc>
          <w:tcPr>
            <w:tcW w:w="1389" w:type="dxa"/>
            <w:vAlign w:val="bottom"/>
          </w:tcPr>
          <w:p w:rsidR="00D6339A" w:rsidRPr="00C4466C" w:rsidRDefault="00D6339A" w:rsidP="001326CA">
            <w:pPr>
              <w:jc w:val="center"/>
              <w:rPr>
                <w:szCs w:val="24"/>
              </w:rPr>
            </w:pPr>
            <w:r>
              <w:rPr>
                <w:szCs w:val="24"/>
              </w:rPr>
              <w:t>900,0</w:t>
            </w:r>
          </w:p>
        </w:tc>
        <w:tc>
          <w:tcPr>
            <w:tcW w:w="1389" w:type="dxa"/>
            <w:vAlign w:val="bottom"/>
          </w:tcPr>
          <w:p w:rsidR="00D6339A" w:rsidRPr="00C4466C" w:rsidRDefault="00D6339A" w:rsidP="001326CA">
            <w:pPr>
              <w:jc w:val="center"/>
              <w:rPr>
                <w:szCs w:val="24"/>
              </w:rPr>
            </w:pPr>
            <w:r>
              <w:rPr>
                <w:szCs w:val="24"/>
              </w:rPr>
              <w:t>900,0</w:t>
            </w:r>
          </w:p>
        </w:tc>
      </w:tr>
      <w:tr w:rsidR="00D6339A" w:rsidRPr="00BE44FB" w:rsidTr="002912ED">
        <w:tc>
          <w:tcPr>
            <w:tcW w:w="704" w:type="dxa"/>
            <w:tcBorders>
              <w:bottom w:val="single" w:sz="4" w:space="0" w:color="auto"/>
            </w:tcBorders>
            <w:shd w:val="clear" w:color="auto" w:fill="auto"/>
            <w:vAlign w:val="bottom"/>
          </w:tcPr>
          <w:p w:rsidR="00D6339A" w:rsidRPr="0012568D" w:rsidRDefault="00D6339A" w:rsidP="001326CA">
            <w:pPr>
              <w:jc w:val="center"/>
              <w:rPr>
                <w:szCs w:val="24"/>
              </w:rPr>
            </w:pPr>
            <w:r w:rsidRPr="0012568D">
              <w:rPr>
                <w:szCs w:val="24"/>
              </w:rPr>
              <w:t>01 А</w:t>
            </w:r>
          </w:p>
        </w:tc>
        <w:tc>
          <w:tcPr>
            <w:tcW w:w="3827" w:type="dxa"/>
            <w:tcBorders>
              <w:bottom w:val="single" w:sz="4" w:space="0" w:color="auto"/>
            </w:tcBorders>
            <w:shd w:val="clear" w:color="auto" w:fill="auto"/>
            <w:vAlign w:val="bottom"/>
          </w:tcPr>
          <w:p w:rsidR="00D6339A" w:rsidRPr="0012568D" w:rsidRDefault="00D6339A" w:rsidP="001326CA">
            <w:pPr>
              <w:rPr>
                <w:szCs w:val="24"/>
              </w:rPr>
            </w:pPr>
            <w:r w:rsidRPr="0012568D">
              <w:rPr>
                <w:szCs w:val="24"/>
              </w:rPr>
              <w:t>Подпрограмма «Обеспечение реализации муниципальной программы»</w:t>
            </w:r>
          </w:p>
        </w:tc>
        <w:tc>
          <w:tcPr>
            <w:tcW w:w="1275" w:type="dxa"/>
            <w:tcBorders>
              <w:bottom w:val="single" w:sz="4" w:space="0" w:color="auto"/>
            </w:tcBorders>
            <w:vAlign w:val="bottom"/>
          </w:tcPr>
          <w:p w:rsidR="00D6339A" w:rsidRPr="00C4466C" w:rsidRDefault="00D6339A" w:rsidP="001326CA">
            <w:pPr>
              <w:jc w:val="center"/>
              <w:rPr>
                <w:szCs w:val="24"/>
              </w:rPr>
            </w:pPr>
            <w:r w:rsidRPr="00C4466C">
              <w:rPr>
                <w:szCs w:val="24"/>
              </w:rPr>
              <w:t>16 986,2</w:t>
            </w:r>
          </w:p>
        </w:tc>
        <w:tc>
          <w:tcPr>
            <w:tcW w:w="1276" w:type="dxa"/>
            <w:tcBorders>
              <w:bottom w:val="single" w:sz="4" w:space="0" w:color="auto"/>
            </w:tcBorders>
            <w:vAlign w:val="bottom"/>
          </w:tcPr>
          <w:p w:rsidR="00D6339A" w:rsidRPr="00C4466C" w:rsidRDefault="00D6339A" w:rsidP="001326CA">
            <w:pPr>
              <w:jc w:val="center"/>
              <w:rPr>
                <w:szCs w:val="24"/>
              </w:rPr>
            </w:pPr>
            <w:r>
              <w:rPr>
                <w:szCs w:val="24"/>
              </w:rPr>
              <w:t>27 707,8</w:t>
            </w:r>
          </w:p>
        </w:tc>
        <w:tc>
          <w:tcPr>
            <w:tcW w:w="1389" w:type="dxa"/>
            <w:tcBorders>
              <w:bottom w:val="single" w:sz="4" w:space="0" w:color="auto"/>
            </w:tcBorders>
            <w:vAlign w:val="bottom"/>
          </w:tcPr>
          <w:p w:rsidR="00D6339A" w:rsidRPr="00C4466C" w:rsidRDefault="00D6339A" w:rsidP="001326CA">
            <w:pPr>
              <w:jc w:val="center"/>
              <w:rPr>
                <w:szCs w:val="24"/>
              </w:rPr>
            </w:pPr>
            <w:r>
              <w:rPr>
                <w:szCs w:val="24"/>
              </w:rPr>
              <w:t>27 707,8</w:t>
            </w:r>
          </w:p>
        </w:tc>
        <w:tc>
          <w:tcPr>
            <w:tcW w:w="1389" w:type="dxa"/>
            <w:tcBorders>
              <w:bottom w:val="single" w:sz="4" w:space="0" w:color="auto"/>
            </w:tcBorders>
            <w:vAlign w:val="bottom"/>
          </w:tcPr>
          <w:p w:rsidR="00D6339A" w:rsidRPr="00C4466C" w:rsidRDefault="00D6339A" w:rsidP="001326CA">
            <w:pPr>
              <w:jc w:val="center"/>
              <w:rPr>
                <w:szCs w:val="24"/>
              </w:rPr>
            </w:pPr>
            <w:r>
              <w:rPr>
                <w:szCs w:val="24"/>
              </w:rPr>
              <w:t>27 707,8</w:t>
            </w:r>
          </w:p>
        </w:tc>
      </w:tr>
      <w:tr w:rsidR="00D6339A" w:rsidRPr="00BE44FB" w:rsidTr="002912ED">
        <w:tc>
          <w:tcPr>
            <w:tcW w:w="704" w:type="dxa"/>
            <w:tcBorders>
              <w:bottom w:val="single" w:sz="4" w:space="0" w:color="auto"/>
            </w:tcBorders>
            <w:shd w:val="clear" w:color="auto" w:fill="auto"/>
            <w:vAlign w:val="bottom"/>
          </w:tcPr>
          <w:p w:rsidR="00D6339A" w:rsidRPr="0012568D" w:rsidRDefault="00D6339A" w:rsidP="001326CA">
            <w:pPr>
              <w:jc w:val="center"/>
              <w:rPr>
                <w:szCs w:val="24"/>
              </w:rPr>
            </w:pPr>
            <w:r w:rsidRPr="0012568D">
              <w:rPr>
                <w:szCs w:val="24"/>
              </w:rPr>
              <w:t>01 Б</w:t>
            </w:r>
          </w:p>
        </w:tc>
        <w:tc>
          <w:tcPr>
            <w:tcW w:w="3827" w:type="dxa"/>
            <w:tcBorders>
              <w:bottom w:val="single" w:sz="4" w:space="0" w:color="auto"/>
            </w:tcBorders>
            <w:shd w:val="clear" w:color="auto" w:fill="auto"/>
            <w:vAlign w:val="bottom"/>
          </w:tcPr>
          <w:p w:rsidR="00D6339A" w:rsidRPr="0012568D" w:rsidRDefault="00D6339A" w:rsidP="001326CA">
            <w:pPr>
              <w:rPr>
                <w:szCs w:val="24"/>
              </w:rPr>
            </w:pPr>
            <w:r w:rsidRPr="0012568D">
              <w:rPr>
                <w:szCs w:val="24"/>
              </w:rPr>
              <w:t>Подпрограмма «Одаренные дети»</w:t>
            </w:r>
          </w:p>
        </w:tc>
        <w:tc>
          <w:tcPr>
            <w:tcW w:w="1275" w:type="dxa"/>
            <w:tcBorders>
              <w:bottom w:val="single" w:sz="4" w:space="0" w:color="auto"/>
            </w:tcBorders>
            <w:vAlign w:val="bottom"/>
          </w:tcPr>
          <w:p w:rsidR="00D6339A" w:rsidRPr="00C4466C" w:rsidRDefault="00D6339A" w:rsidP="001326CA">
            <w:pPr>
              <w:jc w:val="center"/>
              <w:rPr>
                <w:szCs w:val="24"/>
              </w:rPr>
            </w:pPr>
            <w:r w:rsidRPr="00C4466C">
              <w:rPr>
                <w:szCs w:val="24"/>
              </w:rPr>
              <w:t>400,0</w:t>
            </w:r>
          </w:p>
        </w:tc>
        <w:tc>
          <w:tcPr>
            <w:tcW w:w="1276" w:type="dxa"/>
            <w:tcBorders>
              <w:bottom w:val="single" w:sz="4" w:space="0" w:color="auto"/>
            </w:tcBorders>
            <w:vAlign w:val="bottom"/>
          </w:tcPr>
          <w:p w:rsidR="00D6339A" w:rsidRPr="00C4466C" w:rsidRDefault="00D6339A" w:rsidP="001326CA">
            <w:pPr>
              <w:jc w:val="center"/>
              <w:rPr>
                <w:szCs w:val="24"/>
              </w:rPr>
            </w:pPr>
            <w:r>
              <w:rPr>
                <w:szCs w:val="24"/>
              </w:rPr>
              <w:t>360,0</w:t>
            </w:r>
          </w:p>
        </w:tc>
        <w:tc>
          <w:tcPr>
            <w:tcW w:w="1389" w:type="dxa"/>
            <w:tcBorders>
              <w:bottom w:val="single" w:sz="4" w:space="0" w:color="auto"/>
            </w:tcBorders>
            <w:vAlign w:val="bottom"/>
          </w:tcPr>
          <w:p w:rsidR="00D6339A" w:rsidRPr="00C4466C" w:rsidRDefault="00D6339A" w:rsidP="001326CA">
            <w:pPr>
              <w:jc w:val="center"/>
              <w:rPr>
                <w:szCs w:val="24"/>
              </w:rPr>
            </w:pPr>
            <w:r>
              <w:rPr>
                <w:szCs w:val="24"/>
              </w:rPr>
              <w:t>360,0</w:t>
            </w:r>
          </w:p>
        </w:tc>
        <w:tc>
          <w:tcPr>
            <w:tcW w:w="1389" w:type="dxa"/>
            <w:tcBorders>
              <w:bottom w:val="single" w:sz="4" w:space="0" w:color="auto"/>
            </w:tcBorders>
            <w:vAlign w:val="bottom"/>
          </w:tcPr>
          <w:p w:rsidR="00D6339A" w:rsidRPr="00C4466C" w:rsidRDefault="00D6339A" w:rsidP="001326CA">
            <w:pPr>
              <w:jc w:val="center"/>
              <w:rPr>
                <w:szCs w:val="24"/>
              </w:rPr>
            </w:pPr>
            <w:r>
              <w:rPr>
                <w:szCs w:val="24"/>
              </w:rPr>
              <w:t>360,0</w:t>
            </w:r>
          </w:p>
        </w:tc>
      </w:tr>
    </w:tbl>
    <w:p w:rsidR="00D6339A" w:rsidRPr="00BE44FB" w:rsidRDefault="00D6339A" w:rsidP="00D6339A">
      <w:pPr>
        <w:ind w:firstLine="709"/>
        <w:jc w:val="both"/>
        <w:rPr>
          <w:szCs w:val="24"/>
          <w:highlight w:val="yellow"/>
        </w:rPr>
      </w:pPr>
    </w:p>
    <w:p w:rsidR="00D6339A" w:rsidRPr="0012568D" w:rsidRDefault="00D6339A" w:rsidP="00D6339A">
      <w:pPr>
        <w:ind w:firstLine="709"/>
        <w:jc w:val="both"/>
        <w:rPr>
          <w:szCs w:val="24"/>
        </w:rPr>
      </w:pPr>
      <w:r w:rsidRPr="0012568D">
        <w:rPr>
          <w:szCs w:val="24"/>
        </w:rPr>
        <w:t>Изменение объема бюджетных ассигнований по сравнению с первоначальным бюджетом на 202</w:t>
      </w:r>
      <w:r>
        <w:rPr>
          <w:szCs w:val="24"/>
        </w:rPr>
        <w:t>5</w:t>
      </w:r>
      <w:r w:rsidRPr="0012568D">
        <w:rPr>
          <w:szCs w:val="24"/>
        </w:rPr>
        <w:t xml:space="preserve"> год, главным образом связано с:</w:t>
      </w:r>
    </w:p>
    <w:p w:rsidR="00D6339A" w:rsidRDefault="00D6339A" w:rsidP="00D6339A">
      <w:pPr>
        <w:ind w:firstLine="709"/>
        <w:jc w:val="both"/>
        <w:rPr>
          <w:szCs w:val="24"/>
        </w:rPr>
      </w:pPr>
      <w:r w:rsidRPr="003B51E6">
        <w:rPr>
          <w:szCs w:val="24"/>
        </w:rPr>
        <w:t>- </w:t>
      </w:r>
      <w:r>
        <w:rPr>
          <w:szCs w:val="24"/>
        </w:rPr>
        <w:t xml:space="preserve">увеличением фонда оплаты труда </w:t>
      </w:r>
      <w:r w:rsidR="009B417D">
        <w:rPr>
          <w:szCs w:val="24"/>
        </w:rPr>
        <w:t>«</w:t>
      </w:r>
      <w:r w:rsidR="00472095" w:rsidRPr="00472095">
        <w:rPr>
          <w:szCs w:val="24"/>
        </w:rPr>
        <w:t>указных</w:t>
      </w:r>
      <w:r w:rsidR="009B417D">
        <w:rPr>
          <w:szCs w:val="24"/>
        </w:rPr>
        <w:t>»</w:t>
      </w:r>
      <w:r w:rsidR="00472095" w:rsidRPr="00472095">
        <w:rPr>
          <w:szCs w:val="24"/>
        </w:rPr>
        <w:t xml:space="preserve"> категорий работников</w:t>
      </w:r>
      <w:r w:rsidR="00472095">
        <w:rPr>
          <w:szCs w:val="24"/>
        </w:rPr>
        <w:t xml:space="preserve"> и</w:t>
      </w:r>
      <w:r w:rsidR="00472095" w:rsidRPr="00472095">
        <w:rPr>
          <w:szCs w:val="24"/>
        </w:rPr>
        <w:t xml:space="preserve"> </w:t>
      </w:r>
      <w:r>
        <w:rPr>
          <w:szCs w:val="24"/>
        </w:rPr>
        <w:t>изменением списочной численности</w:t>
      </w:r>
      <w:r w:rsidRPr="007D4EDB">
        <w:rPr>
          <w:szCs w:val="24"/>
        </w:rPr>
        <w:t>;</w:t>
      </w:r>
    </w:p>
    <w:p w:rsidR="00D6339A" w:rsidRDefault="00D6339A" w:rsidP="00D6339A">
      <w:pPr>
        <w:ind w:firstLine="709"/>
        <w:jc w:val="both"/>
        <w:rPr>
          <w:szCs w:val="24"/>
        </w:rPr>
      </w:pPr>
      <w:r>
        <w:rPr>
          <w:szCs w:val="24"/>
        </w:rPr>
        <w:t>- дополнительной потребности на доведение заработной платы отдельных категорий работников до минимального размера оплаты труда 27 093 рублей;</w:t>
      </w:r>
    </w:p>
    <w:p w:rsidR="00D6339A" w:rsidRDefault="00D6339A" w:rsidP="00D6339A">
      <w:pPr>
        <w:ind w:firstLine="709"/>
        <w:jc w:val="both"/>
        <w:rPr>
          <w:szCs w:val="24"/>
        </w:rPr>
      </w:pPr>
      <w:r w:rsidRPr="00A84840">
        <w:rPr>
          <w:szCs w:val="24"/>
        </w:rPr>
        <w:t>- индексацией расходов на оплату коммунальных у</w:t>
      </w:r>
      <w:r>
        <w:rPr>
          <w:szCs w:val="24"/>
        </w:rPr>
        <w:t>слуг и аренды помещений;</w:t>
      </w:r>
    </w:p>
    <w:p w:rsidR="00D6339A" w:rsidRPr="00A84840" w:rsidRDefault="00D6339A" w:rsidP="00D6339A">
      <w:pPr>
        <w:ind w:firstLine="709"/>
        <w:jc w:val="both"/>
        <w:rPr>
          <w:szCs w:val="24"/>
        </w:rPr>
      </w:pPr>
      <w:r>
        <w:rPr>
          <w:szCs w:val="24"/>
        </w:rPr>
        <w:t>- применением режима общей экономии по прочим расходам.</w:t>
      </w:r>
    </w:p>
    <w:p w:rsidR="00D6339A" w:rsidRPr="00BE44FB" w:rsidRDefault="00D6339A" w:rsidP="00D6339A">
      <w:pPr>
        <w:ind w:firstLine="709"/>
        <w:jc w:val="both"/>
        <w:rPr>
          <w:szCs w:val="24"/>
          <w:highlight w:val="yellow"/>
        </w:rPr>
      </w:pPr>
    </w:p>
    <w:p w:rsidR="00D6339A" w:rsidRPr="00A84840" w:rsidRDefault="00D6339A" w:rsidP="00D6339A">
      <w:pPr>
        <w:ind w:firstLine="709"/>
        <w:jc w:val="both"/>
        <w:rPr>
          <w:szCs w:val="24"/>
        </w:rPr>
      </w:pPr>
      <w:r w:rsidRPr="00A84840">
        <w:rPr>
          <w:szCs w:val="24"/>
        </w:rPr>
        <w:t>Бюджетные ассигнования в рамках программы распределены по следующим подпрограммам:</w:t>
      </w:r>
    </w:p>
    <w:p w:rsidR="00D6339A" w:rsidRPr="00BE44FB" w:rsidRDefault="00D6339A" w:rsidP="00D6339A">
      <w:pPr>
        <w:ind w:firstLine="709"/>
        <w:jc w:val="both"/>
        <w:rPr>
          <w:szCs w:val="24"/>
          <w:highlight w:val="yellow"/>
        </w:rPr>
      </w:pPr>
    </w:p>
    <w:p w:rsidR="00D6339A" w:rsidRPr="000F58A9" w:rsidRDefault="00D6339A" w:rsidP="00D6339A">
      <w:pPr>
        <w:pStyle w:val="Courier14"/>
        <w:ind w:left="142" w:firstLine="567"/>
        <w:rPr>
          <w:rFonts w:ascii="Times New Roman" w:hAnsi="Times New Roman"/>
          <w:sz w:val="24"/>
          <w:szCs w:val="24"/>
        </w:rPr>
      </w:pPr>
      <w:r w:rsidRPr="000F58A9">
        <w:rPr>
          <w:rFonts w:ascii="Times New Roman" w:hAnsi="Times New Roman" w:cs="Times New Roman"/>
          <w:sz w:val="24"/>
          <w:szCs w:val="24"/>
        </w:rPr>
        <w:t>1. Подпрограмма «Развитие общего образования»:</w:t>
      </w:r>
    </w:p>
    <w:p w:rsidR="00D6339A" w:rsidRPr="00BE44FB" w:rsidRDefault="00D6339A" w:rsidP="00D6339A">
      <w:pPr>
        <w:pStyle w:val="Courier14"/>
        <w:ind w:firstLine="709"/>
        <w:rPr>
          <w:rFonts w:ascii="Times New Roman" w:hAnsi="Times New Roman" w:cs="Times New Roman"/>
          <w:sz w:val="24"/>
          <w:szCs w:val="24"/>
          <w:highlight w:val="yellow"/>
        </w:rPr>
      </w:pPr>
    </w:p>
    <w:p w:rsidR="00D6339A" w:rsidRPr="00F26F51" w:rsidRDefault="00D6339A" w:rsidP="00D6339A">
      <w:pPr>
        <w:pStyle w:val="Courier14"/>
        <w:ind w:firstLine="709"/>
        <w:rPr>
          <w:rFonts w:ascii="Times New Roman" w:hAnsi="Times New Roman"/>
          <w:sz w:val="24"/>
          <w:szCs w:val="24"/>
        </w:rPr>
      </w:pPr>
      <w:r w:rsidRPr="00443BC2">
        <w:rPr>
          <w:rFonts w:ascii="Times New Roman" w:hAnsi="Times New Roman" w:cs="Times New Roman"/>
          <w:sz w:val="24"/>
          <w:szCs w:val="24"/>
        </w:rPr>
        <w:t xml:space="preserve"> </w:t>
      </w:r>
      <w:r w:rsidRPr="00F26F51">
        <w:rPr>
          <w:rFonts w:ascii="Times New Roman" w:hAnsi="Times New Roman" w:cs="Times New Roman"/>
          <w:sz w:val="24"/>
          <w:szCs w:val="24"/>
        </w:rPr>
        <w:t>Расходы на 2026 год предусмотрены в сумме</w:t>
      </w:r>
      <w:r w:rsidRPr="00F26F51">
        <w:rPr>
          <w:rFonts w:ascii="Times New Roman" w:hAnsi="Times New Roman"/>
          <w:sz w:val="24"/>
          <w:szCs w:val="24"/>
        </w:rPr>
        <w:t xml:space="preserve"> 1</w:t>
      </w:r>
      <w:r>
        <w:rPr>
          <w:rFonts w:ascii="Times New Roman" w:hAnsi="Times New Roman"/>
          <w:sz w:val="24"/>
          <w:szCs w:val="24"/>
        </w:rPr>
        <w:t> 625 033,6</w:t>
      </w:r>
      <w:r w:rsidRPr="00F26F51">
        <w:rPr>
          <w:rFonts w:ascii="Times New Roman" w:hAnsi="Times New Roman"/>
          <w:sz w:val="24"/>
          <w:szCs w:val="24"/>
        </w:rPr>
        <w:t xml:space="preserve"> тыс. рублей, что составляет 10</w:t>
      </w:r>
      <w:r>
        <w:rPr>
          <w:rFonts w:ascii="Times New Roman" w:hAnsi="Times New Roman"/>
          <w:sz w:val="24"/>
          <w:szCs w:val="24"/>
        </w:rPr>
        <w:t>5</w:t>
      </w:r>
      <w:r w:rsidRPr="00F26F51">
        <w:rPr>
          <w:rFonts w:ascii="Times New Roman" w:hAnsi="Times New Roman"/>
          <w:sz w:val="24"/>
          <w:szCs w:val="24"/>
        </w:rPr>
        <w:t>,</w:t>
      </w:r>
      <w:r>
        <w:rPr>
          <w:rFonts w:ascii="Times New Roman" w:hAnsi="Times New Roman"/>
          <w:sz w:val="24"/>
          <w:szCs w:val="24"/>
        </w:rPr>
        <w:t>0</w:t>
      </w:r>
      <w:r w:rsidRPr="00F26F51">
        <w:rPr>
          <w:rFonts w:ascii="Times New Roman" w:hAnsi="Times New Roman"/>
          <w:sz w:val="24"/>
          <w:szCs w:val="24"/>
        </w:rPr>
        <w:t>% к уровню 2025 года. Расходы на 2027 предусмотрены в сумме 1</w:t>
      </w:r>
      <w:r>
        <w:rPr>
          <w:rFonts w:ascii="Times New Roman" w:hAnsi="Times New Roman"/>
          <w:sz w:val="24"/>
          <w:szCs w:val="24"/>
        </w:rPr>
        <w:t> 645 545,2</w:t>
      </w:r>
      <w:r w:rsidRPr="00F26F51">
        <w:rPr>
          <w:rFonts w:ascii="Times New Roman" w:hAnsi="Times New Roman"/>
          <w:sz w:val="24"/>
          <w:szCs w:val="24"/>
        </w:rPr>
        <w:t xml:space="preserve"> тыс. рублей, на 2028 год - в сумме 1</w:t>
      </w:r>
      <w:r>
        <w:rPr>
          <w:rFonts w:ascii="Times New Roman" w:hAnsi="Times New Roman"/>
          <w:sz w:val="24"/>
          <w:szCs w:val="24"/>
        </w:rPr>
        <w:t> 691 772,0</w:t>
      </w:r>
      <w:r w:rsidRPr="00F26F51">
        <w:rPr>
          <w:rFonts w:ascii="Times New Roman" w:hAnsi="Times New Roman"/>
          <w:sz w:val="24"/>
          <w:szCs w:val="24"/>
        </w:rPr>
        <w:t xml:space="preserve"> тыс. рублей.</w:t>
      </w:r>
    </w:p>
    <w:p w:rsidR="00D6339A" w:rsidRPr="00B13E1C" w:rsidRDefault="00D6339A" w:rsidP="00D6339A">
      <w:pPr>
        <w:pStyle w:val="Courier14"/>
        <w:ind w:firstLine="709"/>
        <w:rPr>
          <w:rFonts w:ascii="Times New Roman" w:hAnsi="Times New Roman" w:cs="Times New Roman"/>
          <w:sz w:val="24"/>
          <w:szCs w:val="24"/>
        </w:rPr>
      </w:pPr>
      <w:r w:rsidRPr="00B13E1C">
        <w:rPr>
          <w:rFonts w:ascii="Times New Roman" w:hAnsi="Times New Roman" w:cs="Times New Roman"/>
          <w:sz w:val="24"/>
          <w:szCs w:val="24"/>
        </w:rPr>
        <w:t>Расходы по подпрограмме будут направлены на обеспечение деятельности муниципальных образовательных учреждений (детские сады и школы), в том числе:</w:t>
      </w:r>
    </w:p>
    <w:p w:rsidR="00D6339A" w:rsidRPr="00A60AFD" w:rsidRDefault="00D6339A" w:rsidP="00D6339A">
      <w:pPr>
        <w:ind w:firstLine="709"/>
        <w:jc w:val="both"/>
        <w:rPr>
          <w:szCs w:val="24"/>
        </w:rPr>
      </w:pPr>
      <w:r w:rsidRPr="00A60AFD">
        <w:rPr>
          <w:szCs w:val="24"/>
        </w:rPr>
        <w:t>- за счет средств бюджета округа в 2026 году – 411 004,9 тыс. рублей, в 2027 году – 427 560,5 тыс. рублей, в 2028 году – 427 560,5 тыс. рублей (расходы на выплату заработной платы с начислениями, коммунальные услуги, питание льготных категорий детей, прочие расходы);</w:t>
      </w:r>
    </w:p>
    <w:p w:rsidR="00D6339A" w:rsidRPr="00A60AFD" w:rsidRDefault="00D6339A" w:rsidP="00D6339A">
      <w:pPr>
        <w:ind w:firstLine="709"/>
        <w:jc w:val="both"/>
        <w:rPr>
          <w:szCs w:val="24"/>
        </w:rPr>
      </w:pPr>
      <w:r w:rsidRPr="00A60AFD">
        <w:rPr>
          <w:szCs w:val="24"/>
        </w:rPr>
        <w:t xml:space="preserve">- </w:t>
      </w:r>
      <w:r w:rsidRPr="00A60AFD">
        <w:t>за счет субвенции из областного бюджета на исполнение полномочий в сфере общего образования в муниципальных дошкольных образовательных организациях в 2026 году – 410 114,6 тыс. рублей, в 2027 году – 411 909,4 тыс. рублей, в 2028 году – 428 960,2 тыс. рублей;</w:t>
      </w:r>
    </w:p>
    <w:p w:rsidR="00D6339A" w:rsidRPr="00A60AFD" w:rsidRDefault="00D6339A" w:rsidP="00D6339A">
      <w:pPr>
        <w:pStyle w:val="ConsNormal"/>
        <w:ind w:firstLine="709"/>
        <w:jc w:val="both"/>
        <w:rPr>
          <w:rFonts w:ascii="Times New Roman" w:hAnsi="Times New Roman" w:cs="Times New Roman"/>
          <w:sz w:val="24"/>
          <w:szCs w:val="24"/>
        </w:rPr>
      </w:pPr>
      <w:r w:rsidRPr="00A60AFD">
        <w:rPr>
          <w:rFonts w:ascii="Times New Roman" w:hAnsi="Times New Roman" w:cs="Times New Roman"/>
          <w:sz w:val="24"/>
          <w:szCs w:val="24"/>
        </w:rPr>
        <w:t>- за счет субвенции из областного бюджета на исполнение полномочий в сфере общего образования в муниципальных общеобразовательных организациях в 2026 году – 707 673,5 тыс. рублей, в 2027 году – 710 770,5 тыс. рублей, в 2028 году – 740 192,4 тыс. рублей;</w:t>
      </w:r>
    </w:p>
    <w:p w:rsidR="00D6339A" w:rsidRPr="00A60AFD" w:rsidRDefault="00D6339A" w:rsidP="00D6339A">
      <w:pPr>
        <w:pStyle w:val="ConsNormal"/>
        <w:jc w:val="both"/>
        <w:rPr>
          <w:rFonts w:ascii="Times New Roman" w:hAnsi="Times New Roman" w:cs="Times New Roman"/>
          <w:i/>
          <w:sz w:val="24"/>
          <w:szCs w:val="24"/>
        </w:rPr>
      </w:pPr>
      <w:r w:rsidRPr="00A60AFD">
        <w:rPr>
          <w:rFonts w:ascii="Times New Roman" w:hAnsi="Times New Roman" w:cs="Times New Roman"/>
          <w:i/>
          <w:sz w:val="24"/>
          <w:szCs w:val="24"/>
        </w:rPr>
        <w:t>Изменение объема бюджетных ассигнований в 2026 году по сравнению с 2025 годом связано с:</w:t>
      </w:r>
    </w:p>
    <w:p w:rsidR="00D6339A" w:rsidRPr="00A60AFD" w:rsidRDefault="00D6339A" w:rsidP="00D6339A">
      <w:pPr>
        <w:ind w:firstLine="709"/>
        <w:jc w:val="both"/>
        <w:rPr>
          <w:i/>
          <w:szCs w:val="24"/>
        </w:rPr>
      </w:pPr>
      <w:r w:rsidRPr="00A60AFD">
        <w:rPr>
          <w:i/>
          <w:szCs w:val="24"/>
        </w:rPr>
        <w:t>- изменением нормативов финансового обеспечения образовательной деятельности в муниципальных общеобразовательных организациях в связи с ростом заработной платы педагогических работников общеобразовательных организаций;</w:t>
      </w:r>
    </w:p>
    <w:p w:rsidR="00D6339A" w:rsidRPr="00A60AFD" w:rsidRDefault="00D6339A" w:rsidP="00D6339A">
      <w:pPr>
        <w:pStyle w:val="ConsNormal"/>
        <w:jc w:val="both"/>
        <w:rPr>
          <w:rFonts w:ascii="Times New Roman" w:hAnsi="Times New Roman"/>
          <w:i/>
          <w:sz w:val="24"/>
          <w:szCs w:val="24"/>
        </w:rPr>
      </w:pPr>
      <w:r w:rsidRPr="00A60AFD">
        <w:rPr>
          <w:rFonts w:ascii="Times New Roman" w:hAnsi="Times New Roman"/>
          <w:i/>
          <w:sz w:val="24"/>
          <w:szCs w:val="24"/>
        </w:rPr>
        <w:t>- изменением нормативов финансового обеспечения образовательной деятельности в муниципальных дошкольных образовательных организациях в связи с ростом заработной платы педагогических работников дошкольных образовательных организаций и изменением норматива на учебные расходы.</w:t>
      </w:r>
    </w:p>
    <w:p w:rsidR="00D6339A" w:rsidRPr="00A60AFD" w:rsidRDefault="00D6339A" w:rsidP="00D6339A">
      <w:pPr>
        <w:ind w:firstLine="709"/>
        <w:jc w:val="both"/>
        <w:rPr>
          <w:rFonts w:cs="Arial"/>
          <w:i/>
          <w:szCs w:val="24"/>
        </w:rPr>
      </w:pPr>
      <w:r w:rsidRPr="00A60AFD">
        <w:rPr>
          <w:rFonts w:cs="Arial"/>
          <w:i/>
          <w:szCs w:val="24"/>
        </w:rPr>
        <w:t>- доведением заработной платы отдельных категорий работников до минимального размера оплаты труда;</w:t>
      </w:r>
    </w:p>
    <w:p w:rsidR="00D6339A" w:rsidRPr="00A60AFD" w:rsidRDefault="00D6339A" w:rsidP="00D6339A">
      <w:pPr>
        <w:ind w:firstLine="709"/>
        <w:jc w:val="both"/>
        <w:rPr>
          <w:rFonts w:cs="Arial"/>
          <w:i/>
          <w:szCs w:val="24"/>
        </w:rPr>
      </w:pPr>
      <w:r w:rsidRPr="00A60AFD">
        <w:rPr>
          <w:rFonts w:cs="Arial"/>
          <w:i/>
          <w:szCs w:val="24"/>
        </w:rPr>
        <w:lastRenderedPageBreak/>
        <w:t>- индексации расходов по оплате коммунальных услуг и арендной платы помещений;</w:t>
      </w:r>
    </w:p>
    <w:p w:rsidR="00D6339A" w:rsidRPr="00A60AFD" w:rsidRDefault="00D6339A" w:rsidP="00D6339A">
      <w:pPr>
        <w:ind w:firstLine="709"/>
        <w:jc w:val="both"/>
        <w:rPr>
          <w:rFonts w:cs="Arial"/>
          <w:i/>
          <w:szCs w:val="24"/>
        </w:rPr>
      </w:pPr>
      <w:r w:rsidRPr="00A60AFD">
        <w:rPr>
          <w:rFonts w:cs="Arial"/>
          <w:i/>
          <w:szCs w:val="24"/>
        </w:rPr>
        <w:t>- применения режима общей экономии по прочим расходам.</w:t>
      </w:r>
    </w:p>
    <w:p w:rsidR="00D6339A" w:rsidRPr="00A60AFD" w:rsidRDefault="00D6339A" w:rsidP="00D6339A">
      <w:pPr>
        <w:pStyle w:val="ConsNormal"/>
        <w:ind w:firstLine="709"/>
        <w:jc w:val="both"/>
        <w:rPr>
          <w:rFonts w:ascii="Times New Roman" w:hAnsi="Times New Roman"/>
          <w:i/>
          <w:sz w:val="28"/>
          <w:szCs w:val="28"/>
        </w:rPr>
      </w:pPr>
    </w:p>
    <w:p w:rsidR="00D6339A" w:rsidRPr="00A60AFD" w:rsidRDefault="00D6339A" w:rsidP="00D6339A">
      <w:pPr>
        <w:pStyle w:val="ConsNormal"/>
        <w:ind w:firstLine="709"/>
        <w:jc w:val="both"/>
        <w:rPr>
          <w:rFonts w:ascii="Times New Roman" w:hAnsi="Times New Roman" w:cs="Times New Roman"/>
          <w:sz w:val="24"/>
          <w:szCs w:val="24"/>
        </w:rPr>
      </w:pPr>
      <w:r w:rsidRPr="00A60AFD">
        <w:rPr>
          <w:rFonts w:ascii="Times New Roman" w:hAnsi="Times New Roman"/>
          <w:i/>
          <w:sz w:val="28"/>
          <w:szCs w:val="28"/>
        </w:rPr>
        <w:t xml:space="preserve">- </w:t>
      </w:r>
      <w:r w:rsidRPr="00A60AFD">
        <w:rPr>
          <w:rFonts w:ascii="Times New Roman" w:hAnsi="Times New Roman" w:cs="Times New Roman"/>
          <w:sz w:val="24"/>
          <w:szCs w:val="24"/>
        </w:rPr>
        <w:t>за счет субвенции из областного бюджета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 в 2026 году – 2 657,1 тыс. рублей, в 2027 году – 2 668,7 тыс. рублей, в 2028 году – 2 779,2 тыс. рублей.</w:t>
      </w:r>
    </w:p>
    <w:p w:rsidR="00D6339A" w:rsidRPr="00A60AFD" w:rsidRDefault="00D6339A" w:rsidP="00D6339A">
      <w:pPr>
        <w:pStyle w:val="ConsNormal"/>
        <w:ind w:firstLine="709"/>
        <w:jc w:val="both"/>
        <w:rPr>
          <w:rFonts w:ascii="Times New Roman" w:hAnsi="Times New Roman" w:cs="Times New Roman"/>
          <w:sz w:val="24"/>
          <w:szCs w:val="24"/>
        </w:rPr>
      </w:pPr>
      <w:r w:rsidRPr="00A60AFD">
        <w:rPr>
          <w:rFonts w:ascii="Times New Roman" w:hAnsi="Times New Roman"/>
          <w:i/>
          <w:sz w:val="24"/>
          <w:szCs w:val="24"/>
        </w:rPr>
        <w:t>Расчет субвенции произведен в соответствии с Законом Нижегородской области от 21.10.2005 № 140-З «О наделении органов местного самоуправления отдельными государственными полномочиями в области образования».</w:t>
      </w:r>
    </w:p>
    <w:p w:rsidR="00D6339A" w:rsidRPr="00A60AFD" w:rsidRDefault="00D6339A" w:rsidP="00D6339A">
      <w:pPr>
        <w:widowControl w:val="0"/>
        <w:autoSpaceDE w:val="0"/>
        <w:autoSpaceDN w:val="0"/>
        <w:adjustRightInd w:val="0"/>
        <w:ind w:firstLine="709"/>
        <w:jc w:val="both"/>
        <w:rPr>
          <w:i/>
          <w:szCs w:val="24"/>
        </w:rPr>
      </w:pPr>
    </w:p>
    <w:p w:rsidR="00D6339A" w:rsidRPr="00A60AFD" w:rsidRDefault="00D6339A" w:rsidP="00D6339A">
      <w:pPr>
        <w:pStyle w:val="ConsNormal"/>
        <w:ind w:firstLine="709"/>
        <w:jc w:val="both"/>
        <w:rPr>
          <w:rFonts w:ascii="Times New Roman" w:hAnsi="Times New Roman" w:cs="Times New Roman"/>
          <w:sz w:val="24"/>
          <w:szCs w:val="24"/>
        </w:rPr>
      </w:pPr>
      <w:r w:rsidRPr="00A60AFD">
        <w:rPr>
          <w:rFonts w:ascii="Times New Roman" w:hAnsi="Times New Roman" w:cs="Times New Roman"/>
          <w:sz w:val="24"/>
          <w:szCs w:val="24"/>
        </w:rPr>
        <w:t>- за счет субвенции из областного бюджета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2026 году – 3 915,6 тыс. рублей, в 2027 году – 3 932,8 тыс. рублей, в 2028 году – 4 095,6 тыс. рублей;</w:t>
      </w:r>
    </w:p>
    <w:p w:rsidR="00D6339A" w:rsidRPr="00A60AFD" w:rsidRDefault="00D6339A" w:rsidP="00D6339A">
      <w:pPr>
        <w:widowControl w:val="0"/>
        <w:autoSpaceDE w:val="0"/>
        <w:autoSpaceDN w:val="0"/>
        <w:adjustRightInd w:val="0"/>
        <w:ind w:firstLine="709"/>
        <w:jc w:val="both"/>
        <w:rPr>
          <w:i/>
          <w:szCs w:val="24"/>
        </w:rPr>
      </w:pPr>
      <w:r w:rsidRPr="00A60AFD">
        <w:rPr>
          <w:i/>
          <w:szCs w:val="24"/>
        </w:rPr>
        <w:t>Расчет субвенции произведен в соответствии с Законом Нижегородской области от 21.10.2005 № 140-З «О наделении органов местного самоуправления отдельными государственными полномочиями в области образования».</w:t>
      </w:r>
    </w:p>
    <w:p w:rsidR="00D6339A" w:rsidRPr="00A60AFD" w:rsidRDefault="00D6339A" w:rsidP="00D6339A">
      <w:pPr>
        <w:ind w:firstLine="709"/>
        <w:jc w:val="both"/>
        <w:rPr>
          <w:i/>
          <w:szCs w:val="24"/>
        </w:rPr>
      </w:pPr>
    </w:p>
    <w:p w:rsidR="00D6339A" w:rsidRPr="00A60AFD" w:rsidRDefault="00D6339A" w:rsidP="00D6339A">
      <w:pPr>
        <w:pStyle w:val="ConsNormal"/>
        <w:ind w:firstLine="709"/>
        <w:jc w:val="both"/>
        <w:rPr>
          <w:rFonts w:ascii="Times New Roman" w:hAnsi="Times New Roman" w:cs="Times New Roman"/>
          <w:sz w:val="24"/>
          <w:szCs w:val="24"/>
        </w:rPr>
      </w:pPr>
      <w:r w:rsidRPr="00A60AFD">
        <w:rPr>
          <w:rFonts w:ascii="Times New Roman" w:hAnsi="Times New Roman" w:cs="Times New Roman"/>
          <w:sz w:val="24"/>
          <w:szCs w:val="24"/>
        </w:rPr>
        <w:t>- за счет субвенции из областного бюджета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w:t>
      </w:r>
      <w:r w:rsidR="00F03346">
        <w:rPr>
          <w:rFonts w:ascii="Times New Roman" w:hAnsi="Times New Roman" w:cs="Times New Roman"/>
          <w:sz w:val="24"/>
          <w:szCs w:val="24"/>
        </w:rPr>
        <w:t>,</w:t>
      </w:r>
      <w:r w:rsidRPr="00A60AFD">
        <w:rPr>
          <w:rFonts w:ascii="Times New Roman" w:hAnsi="Times New Roman" w:cs="Times New Roman"/>
          <w:sz w:val="24"/>
          <w:szCs w:val="24"/>
        </w:rPr>
        <w:t xml:space="preserve"> в том числе обеспечение организации выплаты компенсации части родительской платы в 2026 году – </w:t>
      </w:r>
      <w:r w:rsidRPr="00A60AFD">
        <w:rPr>
          <w:rFonts w:ascii="Times New Roman" w:hAnsi="Times New Roman" w:cs="Times New Roman"/>
          <w:color w:val="000000" w:themeColor="text1"/>
          <w:sz w:val="24"/>
          <w:szCs w:val="24"/>
        </w:rPr>
        <w:t>20 690,3</w:t>
      </w:r>
      <w:r w:rsidRPr="00A60AFD">
        <w:rPr>
          <w:rFonts w:ascii="Times New Roman" w:hAnsi="Times New Roman" w:cs="Times New Roman"/>
          <w:color w:val="FF0000"/>
          <w:sz w:val="24"/>
          <w:szCs w:val="24"/>
        </w:rPr>
        <w:t xml:space="preserve"> </w:t>
      </w:r>
      <w:r w:rsidRPr="00A60AFD">
        <w:rPr>
          <w:rFonts w:ascii="Times New Roman" w:hAnsi="Times New Roman" w:cs="Times New Roman"/>
          <w:sz w:val="24"/>
          <w:szCs w:val="24"/>
        </w:rPr>
        <w:t>тыс. рублей, в 2027 году – 20 690,3 тыс. рублей, в 2028 году – 20 690,3 тыс. рублей;</w:t>
      </w:r>
    </w:p>
    <w:p w:rsidR="00D6339A" w:rsidRPr="00A60AFD" w:rsidRDefault="00D6339A" w:rsidP="00D6339A">
      <w:pPr>
        <w:widowControl w:val="0"/>
        <w:autoSpaceDE w:val="0"/>
        <w:autoSpaceDN w:val="0"/>
        <w:adjustRightInd w:val="0"/>
        <w:ind w:firstLine="709"/>
        <w:jc w:val="both"/>
        <w:rPr>
          <w:i/>
          <w:szCs w:val="24"/>
        </w:rPr>
      </w:pPr>
      <w:r w:rsidRPr="00A60AFD">
        <w:rPr>
          <w:i/>
          <w:szCs w:val="24"/>
        </w:rPr>
        <w:t>Расчет субвенции произведен в соответствии с Законом Нижегородской области от 07.09.2007 № 121-З «О наделении органов местного самоуправления муниципальных округов и городских округов Нижегородской области государственными полномочиями по осуществлению денежных выплат и выплат вознаграждения отдельным категориям граждан».</w:t>
      </w:r>
    </w:p>
    <w:p w:rsidR="00D6339A" w:rsidRPr="00A60AFD" w:rsidRDefault="00D6339A" w:rsidP="00D6339A">
      <w:pPr>
        <w:widowControl w:val="0"/>
        <w:autoSpaceDE w:val="0"/>
        <w:autoSpaceDN w:val="0"/>
        <w:adjustRightInd w:val="0"/>
        <w:ind w:firstLine="709"/>
        <w:jc w:val="both"/>
        <w:rPr>
          <w:szCs w:val="24"/>
        </w:rPr>
      </w:pPr>
    </w:p>
    <w:p w:rsidR="00D6339A" w:rsidRPr="00A60AFD" w:rsidRDefault="00D6339A" w:rsidP="00D6339A">
      <w:pPr>
        <w:widowControl w:val="0"/>
        <w:autoSpaceDE w:val="0"/>
        <w:autoSpaceDN w:val="0"/>
        <w:adjustRightInd w:val="0"/>
        <w:ind w:firstLine="709"/>
        <w:jc w:val="both"/>
        <w:rPr>
          <w:szCs w:val="24"/>
        </w:rPr>
      </w:pPr>
      <w:r w:rsidRPr="00A60AFD">
        <w:rPr>
          <w:szCs w:val="24"/>
        </w:rPr>
        <w:t>- за счет субвенции из федерального бюджета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в рамках регионального проекта «Педагоги и наставники» в 2026 году – 58 121,3 тыс. рублей, в 2027 году – 57 027,6 тыс. рублей, в 2028 году – 56 246,4 тыс. рублей</w:t>
      </w:r>
    </w:p>
    <w:p w:rsidR="00D6339A" w:rsidRPr="00A60AFD" w:rsidRDefault="00D6339A" w:rsidP="00D6339A">
      <w:pPr>
        <w:ind w:firstLine="709"/>
        <w:jc w:val="both"/>
        <w:rPr>
          <w:i/>
          <w:szCs w:val="24"/>
          <w:shd w:val="clear" w:color="auto" w:fill="FFFFFF"/>
        </w:rPr>
      </w:pPr>
      <w:r w:rsidRPr="00A60AFD">
        <w:rPr>
          <w:i/>
          <w:szCs w:val="24"/>
          <w:shd w:val="clear" w:color="auto" w:fill="FFFFFF"/>
        </w:rPr>
        <w:t>Расчет субвенции произведен в соответствии с Законом Нижегородской области от 21.10.2005 № 140-З «О наделении органов местного самоуправления отдельными государственными полномочиями в области образования».</w:t>
      </w:r>
    </w:p>
    <w:p w:rsidR="00D6339A" w:rsidRPr="00A60AFD" w:rsidRDefault="00D6339A" w:rsidP="00D6339A">
      <w:pPr>
        <w:widowControl w:val="0"/>
        <w:autoSpaceDE w:val="0"/>
        <w:autoSpaceDN w:val="0"/>
        <w:adjustRightInd w:val="0"/>
        <w:ind w:firstLine="709"/>
        <w:jc w:val="both"/>
        <w:rPr>
          <w:szCs w:val="24"/>
        </w:rPr>
      </w:pPr>
    </w:p>
    <w:p w:rsidR="00D6339A" w:rsidRPr="00A60AFD" w:rsidRDefault="00D6339A" w:rsidP="00D6339A">
      <w:pPr>
        <w:widowControl w:val="0"/>
        <w:autoSpaceDE w:val="0"/>
        <w:autoSpaceDN w:val="0"/>
        <w:adjustRightInd w:val="0"/>
        <w:ind w:firstLine="709"/>
        <w:jc w:val="both"/>
        <w:rPr>
          <w:szCs w:val="24"/>
        </w:rPr>
      </w:pPr>
      <w:r w:rsidRPr="00A60AFD">
        <w:rPr>
          <w:szCs w:val="24"/>
        </w:rPr>
        <w:t xml:space="preserve">- за счет субвенции из областного бюджета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рамках регионального проекта «Педагоги и наставники» в 2026 году – 1 328,0 тыс. рублей, в 2027 году – 1 328,0 тыс. рублей, в 2028 году – 1 328,0 тыс. </w:t>
      </w:r>
      <w:r w:rsidRPr="00A60AFD">
        <w:rPr>
          <w:szCs w:val="24"/>
        </w:rPr>
        <w:lastRenderedPageBreak/>
        <w:t>рублей;</w:t>
      </w:r>
    </w:p>
    <w:p w:rsidR="00D6339A" w:rsidRPr="00A60AFD" w:rsidRDefault="00D6339A" w:rsidP="00D6339A">
      <w:pPr>
        <w:ind w:firstLine="709"/>
        <w:jc w:val="both"/>
        <w:rPr>
          <w:i/>
          <w:szCs w:val="24"/>
          <w:shd w:val="clear" w:color="auto" w:fill="FFFFFF"/>
        </w:rPr>
      </w:pPr>
      <w:r w:rsidRPr="00A60AFD">
        <w:rPr>
          <w:i/>
          <w:szCs w:val="24"/>
          <w:shd w:val="clear" w:color="auto" w:fill="FFFFFF"/>
        </w:rPr>
        <w:t>Расчет субвенции произведен в соответствии с Законом Нижегородской области от 21.10.2005 № 140-З «О наделении органов местного самоуправления отдельными государственными полномочиями в области образования».</w:t>
      </w:r>
    </w:p>
    <w:p w:rsidR="00D6339A" w:rsidRPr="00A60AFD" w:rsidRDefault="00D6339A" w:rsidP="00D6339A">
      <w:pPr>
        <w:widowControl w:val="0"/>
        <w:autoSpaceDE w:val="0"/>
        <w:autoSpaceDN w:val="0"/>
        <w:adjustRightInd w:val="0"/>
        <w:ind w:firstLine="709"/>
        <w:jc w:val="both"/>
        <w:rPr>
          <w:szCs w:val="24"/>
        </w:rPr>
      </w:pPr>
    </w:p>
    <w:p w:rsidR="00D6339A" w:rsidRPr="00A60AFD" w:rsidRDefault="00D6339A" w:rsidP="00D6339A">
      <w:pPr>
        <w:ind w:firstLine="709"/>
        <w:jc w:val="both"/>
        <w:rPr>
          <w:szCs w:val="24"/>
        </w:rPr>
      </w:pPr>
      <w:r w:rsidRPr="00A60AFD">
        <w:rPr>
          <w:rFonts w:cs="Arial"/>
          <w:szCs w:val="24"/>
        </w:rPr>
        <w:t xml:space="preserve">- за счет иных межбюджетных трансфертов из федерального бюджета </w:t>
      </w:r>
      <w:r w:rsidRPr="00A60AFD">
        <w:rPr>
          <w:szCs w:val="24"/>
        </w:rPr>
        <w:t xml:space="preserve">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w:t>
      </w:r>
      <w:r>
        <w:rPr>
          <w:szCs w:val="24"/>
        </w:rPr>
        <w:t>в</w:t>
      </w:r>
      <w:r w:rsidRPr="00A60AFD">
        <w:rPr>
          <w:szCs w:val="24"/>
        </w:rPr>
        <w:t xml:space="preserve"> 2026 год</w:t>
      </w:r>
      <w:r>
        <w:rPr>
          <w:szCs w:val="24"/>
        </w:rPr>
        <w:t>у</w:t>
      </w:r>
      <w:r w:rsidRPr="00A60AFD">
        <w:rPr>
          <w:szCs w:val="24"/>
        </w:rPr>
        <w:t xml:space="preserve"> – 4 364,7 тыс. рублей, </w:t>
      </w:r>
      <w:r>
        <w:rPr>
          <w:szCs w:val="24"/>
        </w:rPr>
        <w:t>в</w:t>
      </w:r>
      <w:r w:rsidRPr="00A60AFD">
        <w:rPr>
          <w:szCs w:val="24"/>
        </w:rPr>
        <w:t xml:space="preserve"> 2027 год</w:t>
      </w:r>
      <w:r>
        <w:rPr>
          <w:szCs w:val="24"/>
        </w:rPr>
        <w:t>у</w:t>
      </w:r>
      <w:r w:rsidRPr="00A60AFD">
        <w:rPr>
          <w:szCs w:val="24"/>
        </w:rPr>
        <w:t xml:space="preserve"> – 4 418,5 тыс. рублей, </w:t>
      </w:r>
      <w:r>
        <w:rPr>
          <w:szCs w:val="24"/>
        </w:rPr>
        <w:t>в</w:t>
      </w:r>
      <w:r w:rsidRPr="00A60AFD">
        <w:rPr>
          <w:szCs w:val="24"/>
        </w:rPr>
        <w:t xml:space="preserve"> 2028 год</w:t>
      </w:r>
      <w:r>
        <w:rPr>
          <w:szCs w:val="24"/>
        </w:rPr>
        <w:t>у</w:t>
      </w:r>
      <w:r w:rsidRPr="00A60AFD">
        <w:rPr>
          <w:szCs w:val="24"/>
        </w:rPr>
        <w:t xml:space="preserve"> -  4 425,2 тыс.</w:t>
      </w:r>
      <w:r w:rsidR="007520C0">
        <w:rPr>
          <w:szCs w:val="24"/>
        </w:rPr>
        <w:t xml:space="preserve"> </w:t>
      </w:r>
      <w:r w:rsidRPr="00A60AFD">
        <w:rPr>
          <w:szCs w:val="24"/>
        </w:rPr>
        <w:t>рублей;</w:t>
      </w:r>
    </w:p>
    <w:p w:rsidR="00D6339A" w:rsidRPr="00A60AFD" w:rsidRDefault="00D6339A" w:rsidP="00D6339A">
      <w:pPr>
        <w:ind w:firstLine="709"/>
        <w:jc w:val="both"/>
        <w:rPr>
          <w:szCs w:val="24"/>
        </w:rPr>
      </w:pPr>
      <w:r w:rsidRPr="00A60AFD">
        <w:rPr>
          <w:rFonts w:cs="Arial"/>
          <w:szCs w:val="24"/>
        </w:rPr>
        <w:t xml:space="preserve">- за счет иных межбюджетных трансфертов из областного бюджета </w:t>
      </w:r>
      <w:r w:rsidRPr="00A60AFD">
        <w:rPr>
          <w:szCs w:val="24"/>
        </w:rPr>
        <w:t xml:space="preserve">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w:t>
      </w:r>
      <w:r>
        <w:rPr>
          <w:szCs w:val="24"/>
        </w:rPr>
        <w:t>в</w:t>
      </w:r>
      <w:r w:rsidRPr="00A60AFD">
        <w:rPr>
          <w:szCs w:val="24"/>
        </w:rPr>
        <w:t xml:space="preserve"> 2026 год</w:t>
      </w:r>
      <w:r>
        <w:rPr>
          <w:szCs w:val="24"/>
        </w:rPr>
        <w:t>у</w:t>
      </w:r>
      <w:r w:rsidRPr="00A60AFD">
        <w:rPr>
          <w:szCs w:val="24"/>
        </w:rPr>
        <w:t xml:space="preserve"> – 278,6 тыс. рублей, </w:t>
      </w:r>
      <w:r>
        <w:rPr>
          <w:szCs w:val="24"/>
        </w:rPr>
        <w:t>в</w:t>
      </w:r>
      <w:r w:rsidRPr="00A60AFD">
        <w:rPr>
          <w:szCs w:val="24"/>
        </w:rPr>
        <w:t xml:space="preserve"> 2027 год</w:t>
      </w:r>
      <w:r>
        <w:rPr>
          <w:szCs w:val="24"/>
        </w:rPr>
        <w:t>у</w:t>
      </w:r>
      <w:r w:rsidRPr="00A60AFD">
        <w:rPr>
          <w:szCs w:val="24"/>
        </w:rPr>
        <w:t xml:space="preserve"> – 332,6 тыс. рублей, </w:t>
      </w:r>
      <w:r>
        <w:rPr>
          <w:szCs w:val="24"/>
        </w:rPr>
        <w:t>в</w:t>
      </w:r>
      <w:r w:rsidRPr="00A60AFD">
        <w:rPr>
          <w:szCs w:val="24"/>
        </w:rPr>
        <w:t xml:space="preserve"> 2028 год</w:t>
      </w:r>
      <w:r>
        <w:rPr>
          <w:szCs w:val="24"/>
        </w:rPr>
        <w:t>у</w:t>
      </w:r>
      <w:r w:rsidRPr="00A60AFD">
        <w:rPr>
          <w:szCs w:val="24"/>
        </w:rPr>
        <w:t xml:space="preserve"> -  384,8 тыс.</w:t>
      </w:r>
      <w:r w:rsidR="007520C0">
        <w:rPr>
          <w:szCs w:val="24"/>
        </w:rPr>
        <w:t xml:space="preserve"> </w:t>
      </w:r>
      <w:r w:rsidRPr="00A60AFD">
        <w:rPr>
          <w:szCs w:val="24"/>
        </w:rPr>
        <w:t>рублей;</w:t>
      </w:r>
    </w:p>
    <w:p w:rsidR="00D6339A" w:rsidRPr="00A60AFD" w:rsidRDefault="00D6339A" w:rsidP="00D6339A">
      <w:pPr>
        <w:ind w:firstLine="709"/>
        <w:jc w:val="both"/>
        <w:rPr>
          <w:i/>
          <w:szCs w:val="24"/>
          <w:shd w:val="clear" w:color="auto" w:fill="FFFFFF"/>
        </w:rPr>
      </w:pPr>
    </w:p>
    <w:p w:rsidR="00D6339A" w:rsidRPr="00BC3895" w:rsidRDefault="00D6339A" w:rsidP="00D6339A">
      <w:pPr>
        <w:ind w:firstLine="709"/>
        <w:jc w:val="both"/>
        <w:rPr>
          <w:i/>
          <w:szCs w:val="24"/>
          <w:shd w:val="clear" w:color="auto" w:fill="FFFFFF"/>
        </w:rPr>
      </w:pPr>
      <w:r w:rsidRPr="00A60AFD">
        <w:rPr>
          <w:i/>
          <w:szCs w:val="24"/>
          <w:shd w:val="clear" w:color="auto" w:fill="FFFFFF"/>
        </w:rPr>
        <w:t>Расчет иного межбюджетного трансферта за счет средств</w:t>
      </w:r>
      <w:r>
        <w:rPr>
          <w:i/>
          <w:szCs w:val="24"/>
          <w:shd w:val="clear" w:color="auto" w:fill="FFFFFF"/>
        </w:rPr>
        <w:t xml:space="preserve"> федерального и областного бюджетов </w:t>
      </w:r>
      <w:r w:rsidRPr="00BC3895">
        <w:rPr>
          <w:i/>
          <w:szCs w:val="24"/>
          <w:shd w:val="clear" w:color="auto" w:fill="FFFFFF"/>
        </w:rPr>
        <w:t xml:space="preserve">произведен в соответствии с постановлением Правительства Нижегородской области от 29.11.2022 № 989 </w:t>
      </w:r>
      <w:r>
        <w:rPr>
          <w:i/>
          <w:szCs w:val="24"/>
          <w:shd w:val="clear" w:color="auto" w:fill="FFFFFF"/>
        </w:rPr>
        <w:t>«</w:t>
      </w:r>
      <w:r w:rsidRPr="00BC3895">
        <w:rPr>
          <w:i/>
          <w:szCs w:val="24"/>
          <w:shd w:val="clear" w:color="auto" w:fill="FFFFFF"/>
        </w:rPr>
        <w:t>Об утверждении Порядка предоставления из областного бюджета бюджетам муниципальных округов и городских округов Нижегородской области иного межбюджетного трансферта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i/>
          <w:szCs w:val="24"/>
          <w:shd w:val="clear" w:color="auto" w:fill="FFFFFF"/>
        </w:rPr>
        <w:t>»</w:t>
      </w:r>
      <w:r w:rsidRPr="00BC3895">
        <w:rPr>
          <w:i/>
          <w:szCs w:val="24"/>
          <w:shd w:val="clear" w:color="auto" w:fill="FFFFFF"/>
        </w:rPr>
        <w:t>.</w:t>
      </w:r>
    </w:p>
    <w:p w:rsidR="00D6339A" w:rsidRPr="00090A5E" w:rsidRDefault="00D6339A" w:rsidP="00D6339A">
      <w:pPr>
        <w:ind w:firstLine="709"/>
        <w:jc w:val="both"/>
        <w:rPr>
          <w:szCs w:val="24"/>
          <w:highlight w:val="yellow"/>
        </w:rPr>
      </w:pPr>
    </w:p>
    <w:p w:rsidR="00D6339A" w:rsidRPr="00902239" w:rsidRDefault="00D6339A" w:rsidP="00D6339A">
      <w:pPr>
        <w:ind w:firstLine="709"/>
        <w:jc w:val="both"/>
        <w:rPr>
          <w:i/>
          <w:szCs w:val="24"/>
        </w:rPr>
      </w:pPr>
      <w:r w:rsidRPr="00902239">
        <w:rPr>
          <w:szCs w:val="24"/>
        </w:rPr>
        <w:t xml:space="preserve">- </w:t>
      </w:r>
      <w:r w:rsidRPr="00902239">
        <w:rPr>
          <w:rFonts w:cs="Arial"/>
          <w:szCs w:val="24"/>
        </w:rPr>
        <w:t xml:space="preserve">за счет иных межбюджетных трансфертов из областного бюджета </w:t>
      </w:r>
      <w:r w:rsidRPr="00902239">
        <w:rPr>
          <w:szCs w:val="24"/>
        </w:rPr>
        <w:t>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r>
        <w:rPr>
          <w:szCs w:val="24"/>
        </w:rPr>
        <w:t xml:space="preserve"> в рамках регионального проекта «Стимулирование спроса на отечественные беспилотные системы»</w:t>
      </w:r>
      <w:r w:rsidRPr="00902239">
        <w:rPr>
          <w:szCs w:val="24"/>
        </w:rPr>
        <w:t xml:space="preserve"> в 2026 году – 4 885,0 тыс. рублей, в 2027 году – 4 906,3 тыс. рублей, в 2028 году – 5 109,4 тыс.</w:t>
      </w:r>
      <w:r w:rsidR="007520C0">
        <w:rPr>
          <w:szCs w:val="24"/>
        </w:rPr>
        <w:t xml:space="preserve"> </w:t>
      </w:r>
      <w:r w:rsidRPr="00902239">
        <w:rPr>
          <w:szCs w:val="24"/>
        </w:rPr>
        <w:t>рублей ежегодно.</w:t>
      </w:r>
      <w:r w:rsidRPr="00902239">
        <w:rPr>
          <w:i/>
          <w:szCs w:val="24"/>
        </w:rPr>
        <w:t xml:space="preserve"> </w:t>
      </w:r>
    </w:p>
    <w:p w:rsidR="00D6339A" w:rsidRPr="00902239" w:rsidRDefault="00D6339A" w:rsidP="00D6339A">
      <w:pPr>
        <w:ind w:firstLine="709"/>
        <w:jc w:val="both"/>
        <w:rPr>
          <w:i/>
          <w:szCs w:val="24"/>
        </w:rPr>
      </w:pPr>
      <w:r w:rsidRPr="00902239">
        <w:rPr>
          <w:i/>
          <w:szCs w:val="24"/>
        </w:rPr>
        <w:t xml:space="preserve">Расчет иных межбюджетных трансфертов произведен в соответствии с постановлением Правительства Нижегородской области от 20.05.2024 № 262 </w:t>
      </w:r>
      <w:r>
        <w:rPr>
          <w:i/>
          <w:szCs w:val="24"/>
        </w:rPr>
        <w:t>«</w:t>
      </w:r>
      <w:r w:rsidRPr="00902239">
        <w:rPr>
          <w:i/>
          <w:szCs w:val="24"/>
        </w:rPr>
        <w:t>Об утверждении Порядка предоставления из областного бюджета бюджетам муниципальных округов и городских округов Нижегородской области иных межбюджетных трансфертов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r>
        <w:rPr>
          <w:i/>
          <w:szCs w:val="24"/>
        </w:rPr>
        <w:t>»</w:t>
      </w:r>
      <w:r w:rsidRPr="00902239">
        <w:rPr>
          <w:i/>
          <w:szCs w:val="24"/>
        </w:rPr>
        <w:t>.</w:t>
      </w:r>
    </w:p>
    <w:p w:rsidR="00D6339A" w:rsidRPr="00090A5E" w:rsidRDefault="00D6339A" w:rsidP="00D6339A">
      <w:pPr>
        <w:ind w:firstLine="709"/>
        <w:jc w:val="both"/>
        <w:rPr>
          <w:szCs w:val="24"/>
          <w:highlight w:val="yellow"/>
        </w:rPr>
      </w:pPr>
    </w:p>
    <w:p w:rsidR="00D6339A" w:rsidRPr="009118B6" w:rsidRDefault="00D6339A" w:rsidP="00D6339A">
      <w:pPr>
        <w:ind w:left="568"/>
        <w:jc w:val="both"/>
        <w:rPr>
          <w:szCs w:val="24"/>
        </w:rPr>
      </w:pPr>
      <w:r w:rsidRPr="009118B6">
        <w:rPr>
          <w:szCs w:val="24"/>
        </w:rPr>
        <w:t>2. Подпрограмма «Развитие дополнительного образования и воспитания детей»:</w:t>
      </w:r>
    </w:p>
    <w:p w:rsidR="00D6339A" w:rsidRPr="009118B6" w:rsidRDefault="00D6339A" w:rsidP="00D6339A">
      <w:pPr>
        <w:ind w:left="568"/>
        <w:jc w:val="both"/>
        <w:rPr>
          <w:szCs w:val="24"/>
        </w:rPr>
      </w:pPr>
    </w:p>
    <w:p w:rsidR="00D6339A" w:rsidRPr="009118B6" w:rsidRDefault="00D6339A" w:rsidP="00D6339A">
      <w:pPr>
        <w:pStyle w:val="aff9"/>
        <w:ind w:left="0" w:firstLine="709"/>
        <w:jc w:val="both"/>
        <w:rPr>
          <w:szCs w:val="24"/>
        </w:rPr>
      </w:pPr>
      <w:r w:rsidRPr="009118B6">
        <w:rPr>
          <w:szCs w:val="24"/>
        </w:rPr>
        <w:t xml:space="preserve"> Расходы на 2026 год предусмотрены в сумме 134 430,2 тыс. рублей, что составляет 110,0% к уровню 2025 года. Расходы на 2027 год предусмотрены в сумме 136 438,2 тыс. рублей, на 2028 год - в сумме 141 027,1 тыс. рублей.</w:t>
      </w:r>
    </w:p>
    <w:p w:rsidR="00D6339A" w:rsidRPr="009118B6" w:rsidRDefault="00D6339A" w:rsidP="00D6339A">
      <w:pPr>
        <w:pStyle w:val="aff9"/>
        <w:ind w:left="420"/>
        <w:jc w:val="both"/>
        <w:rPr>
          <w:szCs w:val="24"/>
        </w:rPr>
      </w:pPr>
      <w:r w:rsidRPr="009118B6">
        <w:rPr>
          <w:szCs w:val="24"/>
        </w:rPr>
        <w:t>Расходы по подпрограмме будут направлены на:</w:t>
      </w:r>
    </w:p>
    <w:p w:rsidR="00D6339A" w:rsidRPr="009118B6" w:rsidRDefault="00D6339A" w:rsidP="00D6339A">
      <w:pPr>
        <w:ind w:firstLine="420"/>
        <w:jc w:val="both"/>
        <w:rPr>
          <w:szCs w:val="24"/>
        </w:rPr>
      </w:pPr>
      <w:r w:rsidRPr="009118B6">
        <w:rPr>
          <w:szCs w:val="24"/>
        </w:rPr>
        <w:t xml:space="preserve">- реализацию мероприятий по организации отдыха и оздоровления детей и молодежи в 2026 году в сумме </w:t>
      </w:r>
      <w:r>
        <w:rPr>
          <w:szCs w:val="24"/>
        </w:rPr>
        <w:t>6</w:t>
      </w:r>
      <w:r w:rsidRPr="009118B6">
        <w:rPr>
          <w:szCs w:val="24"/>
        </w:rPr>
        <w:t> 636,</w:t>
      </w:r>
      <w:r>
        <w:rPr>
          <w:szCs w:val="24"/>
        </w:rPr>
        <w:t>3</w:t>
      </w:r>
      <w:r w:rsidRPr="009118B6">
        <w:rPr>
          <w:szCs w:val="24"/>
        </w:rPr>
        <w:t xml:space="preserve"> тыс. рублей, в 2027 году – 2 145,6 тыс. рублей, в 2028 году – </w:t>
      </w:r>
      <w:r>
        <w:rPr>
          <w:szCs w:val="24"/>
        </w:rPr>
        <w:t>6 734,5</w:t>
      </w:r>
      <w:r w:rsidRPr="009118B6">
        <w:rPr>
          <w:szCs w:val="24"/>
        </w:rPr>
        <w:t xml:space="preserve"> тыс. рублей ежегодно, в том числе:</w:t>
      </w:r>
    </w:p>
    <w:p w:rsidR="00D6339A" w:rsidRPr="00F73FC6" w:rsidRDefault="00D6339A" w:rsidP="00D6339A">
      <w:pPr>
        <w:jc w:val="both"/>
        <w:rPr>
          <w:i/>
          <w:szCs w:val="24"/>
        </w:rPr>
      </w:pPr>
      <w:r w:rsidRPr="00F73FC6">
        <w:rPr>
          <w:szCs w:val="24"/>
        </w:rPr>
        <w:tab/>
      </w:r>
      <w:r w:rsidRPr="00F73FC6">
        <w:rPr>
          <w:i/>
          <w:szCs w:val="24"/>
        </w:rPr>
        <w:t xml:space="preserve">- за счет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w:t>
      </w:r>
      <w:r w:rsidRPr="00F73FC6">
        <w:rPr>
          <w:i/>
          <w:szCs w:val="24"/>
        </w:rPr>
        <w:lastRenderedPageBreak/>
        <w:t xml:space="preserve">соответствии с имеющейся лицензией, расположенные на территории Российской Федерации в 2026 году –2 136,3 тыс. рублей, в 2027 году – 2 145,6 тыс. рублей, в 2028 году – </w:t>
      </w:r>
      <w:r>
        <w:rPr>
          <w:i/>
          <w:szCs w:val="24"/>
        </w:rPr>
        <w:t>2 234,5</w:t>
      </w:r>
      <w:r w:rsidRPr="00F73FC6">
        <w:rPr>
          <w:i/>
          <w:szCs w:val="24"/>
        </w:rPr>
        <w:t xml:space="preserve"> тыс. рублей;</w:t>
      </w:r>
    </w:p>
    <w:p w:rsidR="00D6339A" w:rsidRPr="00F73FC6" w:rsidRDefault="00D6339A" w:rsidP="00D6339A">
      <w:pPr>
        <w:widowControl w:val="0"/>
        <w:autoSpaceDE w:val="0"/>
        <w:autoSpaceDN w:val="0"/>
        <w:adjustRightInd w:val="0"/>
        <w:ind w:firstLine="709"/>
        <w:jc w:val="both"/>
        <w:rPr>
          <w:i/>
          <w:szCs w:val="24"/>
        </w:rPr>
      </w:pPr>
      <w:r w:rsidRPr="00F73FC6">
        <w:rPr>
          <w:i/>
          <w:szCs w:val="24"/>
        </w:rPr>
        <w:t xml:space="preserve">Расчет субвенции произведен в соответствии с Законом Нижегородской области от 04.09.2007 № 121-З </w:t>
      </w:r>
      <w:r>
        <w:rPr>
          <w:i/>
          <w:szCs w:val="24"/>
        </w:rPr>
        <w:t>«</w:t>
      </w:r>
      <w:r w:rsidRPr="00F73FC6">
        <w:rPr>
          <w:i/>
          <w:szCs w:val="24"/>
        </w:rPr>
        <w:t>О наделении органов местного самоуправления муниципальных округов и городских округов Нижегородской области государственными полномочиями по осуществлению денежных выплат и выплат вознаграждения отдельным категориям граждан</w:t>
      </w:r>
      <w:r>
        <w:rPr>
          <w:i/>
          <w:szCs w:val="24"/>
        </w:rPr>
        <w:t>»</w:t>
      </w:r>
      <w:r w:rsidRPr="00F73FC6">
        <w:rPr>
          <w:i/>
          <w:szCs w:val="24"/>
        </w:rPr>
        <w:t>.</w:t>
      </w:r>
    </w:p>
    <w:p w:rsidR="00D6339A" w:rsidRPr="00F73FC6" w:rsidRDefault="00D6339A" w:rsidP="00D6339A">
      <w:pPr>
        <w:widowControl w:val="0"/>
        <w:autoSpaceDE w:val="0"/>
        <w:autoSpaceDN w:val="0"/>
        <w:adjustRightInd w:val="0"/>
        <w:ind w:firstLine="709"/>
        <w:jc w:val="both"/>
        <w:rPr>
          <w:rFonts w:cs="Arial"/>
          <w:i/>
          <w:szCs w:val="24"/>
        </w:rPr>
      </w:pPr>
    </w:p>
    <w:p w:rsidR="00D6339A" w:rsidRPr="00A91F3A" w:rsidRDefault="00D6339A" w:rsidP="00D6339A">
      <w:pPr>
        <w:tabs>
          <w:tab w:val="left" w:pos="426"/>
        </w:tabs>
        <w:ind w:firstLine="420"/>
        <w:jc w:val="both"/>
        <w:rPr>
          <w:szCs w:val="24"/>
        </w:rPr>
      </w:pPr>
      <w:r w:rsidRPr="00A91F3A">
        <w:rPr>
          <w:i/>
          <w:szCs w:val="24"/>
        </w:rPr>
        <w:tab/>
      </w:r>
      <w:r w:rsidRPr="00A91F3A">
        <w:rPr>
          <w:szCs w:val="24"/>
        </w:rPr>
        <w:t>- обеспечение деятельности учреждений дополнительного образования за счет средств бюджета округа в 2026</w:t>
      </w:r>
      <w:r w:rsidR="00F03346">
        <w:rPr>
          <w:szCs w:val="24"/>
        </w:rPr>
        <w:t xml:space="preserve"> </w:t>
      </w:r>
      <w:r w:rsidRPr="00A91F3A">
        <w:rPr>
          <w:szCs w:val="24"/>
        </w:rPr>
        <w:t xml:space="preserve">году – </w:t>
      </w:r>
      <w:r>
        <w:rPr>
          <w:szCs w:val="24"/>
        </w:rPr>
        <w:t xml:space="preserve">78 345,1 </w:t>
      </w:r>
      <w:r w:rsidRPr="00A91F3A">
        <w:rPr>
          <w:szCs w:val="24"/>
        </w:rPr>
        <w:t xml:space="preserve">тыс. рублей, в 2027 - 2028 годах – </w:t>
      </w:r>
      <w:r>
        <w:rPr>
          <w:szCs w:val="24"/>
        </w:rPr>
        <w:t>84 843,8</w:t>
      </w:r>
      <w:r w:rsidRPr="00A91F3A">
        <w:rPr>
          <w:szCs w:val="24"/>
        </w:rPr>
        <w:t xml:space="preserve"> тыс. рублей ежегодно;</w:t>
      </w:r>
    </w:p>
    <w:p w:rsidR="00D6339A" w:rsidRPr="00475C56" w:rsidRDefault="00D6339A" w:rsidP="00D6339A">
      <w:pPr>
        <w:tabs>
          <w:tab w:val="left" w:pos="426"/>
        </w:tabs>
        <w:ind w:firstLine="420"/>
        <w:jc w:val="both"/>
        <w:rPr>
          <w:szCs w:val="24"/>
        </w:rPr>
      </w:pPr>
      <w:r w:rsidRPr="00475C56">
        <w:rPr>
          <w:szCs w:val="24"/>
        </w:rPr>
        <w:t>- обеспечение функционирования модели персонифицированного финансирования дополнительного образования детей в 2026 – 2028 годах в сумме 49 313,8 тыс. рублей ежегодно;</w:t>
      </w:r>
    </w:p>
    <w:p w:rsidR="00D6339A" w:rsidRPr="002A1EBD" w:rsidRDefault="00D6339A" w:rsidP="00D6339A">
      <w:pPr>
        <w:tabs>
          <w:tab w:val="left" w:pos="426"/>
        </w:tabs>
        <w:ind w:firstLine="420"/>
        <w:jc w:val="both"/>
        <w:rPr>
          <w:szCs w:val="24"/>
        </w:rPr>
      </w:pPr>
      <w:r w:rsidRPr="002A1EBD">
        <w:rPr>
          <w:szCs w:val="24"/>
        </w:rPr>
        <w:t xml:space="preserve">- на организацию временного трудоустройства несовершеннолетних граждан в возрасте от 14 до 18 лет в свободное от учебы время в 2026 - 2028 годах в сумме 135,0 тыс. рублей ежегодно. </w:t>
      </w:r>
    </w:p>
    <w:p w:rsidR="00D6339A" w:rsidRPr="00090A5E" w:rsidRDefault="00D6339A" w:rsidP="00D6339A">
      <w:pPr>
        <w:jc w:val="both"/>
        <w:rPr>
          <w:i/>
          <w:szCs w:val="24"/>
          <w:highlight w:val="yellow"/>
        </w:rPr>
      </w:pPr>
    </w:p>
    <w:p w:rsidR="00D6339A" w:rsidRPr="00475C56" w:rsidRDefault="00D6339A" w:rsidP="00D6339A">
      <w:pPr>
        <w:ind w:left="142" w:firstLine="567"/>
        <w:jc w:val="both"/>
        <w:rPr>
          <w:bCs/>
          <w:color w:val="000000"/>
        </w:rPr>
      </w:pPr>
      <w:r w:rsidRPr="00475C56">
        <w:rPr>
          <w:bCs/>
          <w:color w:val="000000"/>
        </w:rPr>
        <w:t>3. Подпрограмма «Развитие системы оценки качества образования и информационной прозрачности системы образования»:</w:t>
      </w:r>
    </w:p>
    <w:p w:rsidR="00D6339A" w:rsidRPr="00475C56" w:rsidRDefault="00D6339A" w:rsidP="00D6339A">
      <w:pPr>
        <w:ind w:left="142" w:firstLine="567"/>
        <w:jc w:val="both"/>
        <w:rPr>
          <w:bCs/>
          <w:color w:val="000000"/>
        </w:rPr>
      </w:pPr>
    </w:p>
    <w:p w:rsidR="00D6339A" w:rsidRPr="00584E72" w:rsidRDefault="00D6339A" w:rsidP="00D6339A">
      <w:pPr>
        <w:pStyle w:val="aff9"/>
        <w:ind w:left="0" w:firstLine="709"/>
        <w:jc w:val="both"/>
        <w:rPr>
          <w:szCs w:val="24"/>
        </w:rPr>
      </w:pPr>
      <w:r w:rsidRPr="00475C56">
        <w:rPr>
          <w:szCs w:val="24"/>
        </w:rPr>
        <w:t>Расходы на 2026 год предусмотрены в сумме 2 154,3 тыс. рублей, что составляет 93,8% к уровню 2025 года. Расходы на 2027 год предусмотрены в сумме 2 063,3 тыс. рублей, на 2028</w:t>
      </w:r>
      <w:r w:rsidRPr="00584E72">
        <w:rPr>
          <w:szCs w:val="24"/>
        </w:rPr>
        <w:t xml:space="preserve"> год – 2 148,7 тыс. рублей.</w:t>
      </w:r>
    </w:p>
    <w:p w:rsidR="00D6339A" w:rsidRPr="00D272EF" w:rsidRDefault="00D6339A" w:rsidP="00D6339A">
      <w:pPr>
        <w:pStyle w:val="aff9"/>
        <w:ind w:left="420"/>
        <w:jc w:val="both"/>
        <w:rPr>
          <w:szCs w:val="24"/>
        </w:rPr>
      </w:pPr>
      <w:r w:rsidRPr="00D272EF">
        <w:rPr>
          <w:szCs w:val="24"/>
        </w:rPr>
        <w:t>Расходы по подпрограмме будут направлены на:</w:t>
      </w:r>
    </w:p>
    <w:p w:rsidR="00D6339A" w:rsidRPr="00D272EF" w:rsidRDefault="00D6339A" w:rsidP="00D6339A">
      <w:pPr>
        <w:ind w:left="142" w:firstLine="567"/>
        <w:jc w:val="both"/>
        <w:rPr>
          <w:bCs/>
          <w:color w:val="000000"/>
        </w:rPr>
      </w:pPr>
      <w:r w:rsidRPr="00D272EF">
        <w:rPr>
          <w:bCs/>
          <w:color w:val="000000"/>
        </w:rPr>
        <w:t>- проведение оценки качества образовательной деятельности организаций, осуществляющих образовательную деятельность в 2026 году – 100,0 тыс. рублей;</w:t>
      </w:r>
    </w:p>
    <w:p w:rsidR="00D6339A" w:rsidRPr="00D272EF" w:rsidRDefault="00D6339A" w:rsidP="00D6339A">
      <w:pPr>
        <w:ind w:left="142" w:firstLine="567"/>
        <w:jc w:val="both"/>
        <w:rPr>
          <w:szCs w:val="24"/>
        </w:rPr>
      </w:pPr>
      <w:r w:rsidRPr="00D272EF">
        <w:rPr>
          <w:bCs/>
          <w:color w:val="000000"/>
        </w:rPr>
        <w:t xml:space="preserve">-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 за счет субвенции из областного бюджета </w:t>
      </w:r>
      <w:r w:rsidRPr="00D272EF">
        <w:rPr>
          <w:szCs w:val="24"/>
        </w:rPr>
        <w:t>в 2026 году – 2 054,3 тыс. рублей, в 2027 году – 2 063,3 тыс. рублей, в 2028 году – 2 148,7 тыс. рублей.</w:t>
      </w:r>
    </w:p>
    <w:p w:rsidR="00D6339A" w:rsidRPr="00090A5E" w:rsidRDefault="00D6339A" w:rsidP="00D6339A">
      <w:pPr>
        <w:ind w:firstLine="709"/>
        <w:jc w:val="both"/>
        <w:rPr>
          <w:i/>
          <w:szCs w:val="24"/>
          <w:highlight w:val="yellow"/>
        </w:rPr>
      </w:pPr>
    </w:p>
    <w:p w:rsidR="00D6339A" w:rsidRPr="00D272EF" w:rsidRDefault="00D6339A" w:rsidP="00D6339A">
      <w:pPr>
        <w:widowControl w:val="0"/>
        <w:autoSpaceDE w:val="0"/>
        <w:autoSpaceDN w:val="0"/>
        <w:adjustRightInd w:val="0"/>
        <w:ind w:firstLine="709"/>
        <w:jc w:val="both"/>
        <w:rPr>
          <w:rFonts w:cs="Arial"/>
          <w:i/>
          <w:szCs w:val="24"/>
        </w:rPr>
      </w:pPr>
      <w:r w:rsidRPr="00D272EF">
        <w:rPr>
          <w:rFonts w:cs="Arial"/>
          <w:i/>
          <w:szCs w:val="24"/>
        </w:rPr>
        <w:t xml:space="preserve">Расчет субвенции произведен в соответствии с Законом Нижегородской области от 21.10.2005 № 140-З </w:t>
      </w:r>
      <w:r>
        <w:rPr>
          <w:rFonts w:cs="Arial"/>
          <w:i/>
          <w:szCs w:val="24"/>
        </w:rPr>
        <w:t>«</w:t>
      </w:r>
      <w:r w:rsidRPr="00D272EF">
        <w:rPr>
          <w:rFonts w:cs="Arial"/>
          <w:i/>
          <w:szCs w:val="24"/>
        </w:rPr>
        <w:t>О наделении органов местного самоуправления отдельными государственными полномочиями в области образования</w:t>
      </w:r>
      <w:r>
        <w:rPr>
          <w:rFonts w:cs="Arial"/>
          <w:i/>
          <w:szCs w:val="24"/>
        </w:rPr>
        <w:t>»</w:t>
      </w:r>
      <w:r w:rsidRPr="00D272EF">
        <w:rPr>
          <w:rFonts w:cs="Arial"/>
          <w:i/>
          <w:szCs w:val="24"/>
        </w:rPr>
        <w:t>.</w:t>
      </w:r>
    </w:p>
    <w:p w:rsidR="00D6339A" w:rsidRPr="00090A5E" w:rsidRDefault="00D6339A" w:rsidP="00D6339A">
      <w:pPr>
        <w:jc w:val="both"/>
        <w:rPr>
          <w:highlight w:val="yellow"/>
        </w:rPr>
      </w:pPr>
    </w:p>
    <w:p w:rsidR="00D6339A" w:rsidRPr="00692ED6" w:rsidRDefault="00D6339A" w:rsidP="00D6339A">
      <w:pPr>
        <w:pStyle w:val="Courier14"/>
        <w:ind w:left="142" w:firstLine="567"/>
        <w:rPr>
          <w:rFonts w:ascii="Times New Roman" w:hAnsi="Times New Roman" w:cs="Times New Roman"/>
          <w:bCs/>
          <w:color w:val="000000"/>
          <w:sz w:val="24"/>
          <w:szCs w:val="24"/>
        </w:rPr>
      </w:pPr>
      <w:r w:rsidRPr="00692ED6">
        <w:rPr>
          <w:rFonts w:ascii="Times New Roman" w:hAnsi="Times New Roman" w:cs="Times New Roman"/>
          <w:bCs/>
          <w:color w:val="000000"/>
          <w:sz w:val="24"/>
          <w:szCs w:val="24"/>
        </w:rPr>
        <w:t>4. Подпрограмма «Патриотическое воспитание и подготовка граждан в Балахнинском муниципальном округе к военной службе»:</w:t>
      </w:r>
    </w:p>
    <w:p w:rsidR="00D6339A" w:rsidRPr="00692ED6" w:rsidRDefault="00D6339A" w:rsidP="00D6339A">
      <w:pPr>
        <w:pStyle w:val="Courier14"/>
        <w:ind w:firstLine="709"/>
        <w:rPr>
          <w:rFonts w:ascii="Times New Roman" w:hAnsi="Times New Roman" w:cs="Times New Roman"/>
          <w:sz w:val="24"/>
          <w:szCs w:val="24"/>
        </w:rPr>
      </w:pPr>
    </w:p>
    <w:p w:rsidR="00D6339A" w:rsidRPr="00692ED6" w:rsidRDefault="00D6339A" w:rsidP="00D6339A">
      <w:pPr>
        <w:pStyle w:val="Courier14"/>
        <w:ind w:firstLine="709"/>
        <w:rPr>
          <w:rFonts w:ascii="Times New Roman" w:hAnsi="Times New Roman"/>
          <w:sz w:val="24"/>
          <w:szCs w:val="24"/>
        </w:rPr>
      </w:pPr>
      <w:r w:rsidRPr="00692ED6">
        <w:rPr>
          <w:rFonts w:ascii="Times New Roman" w:hAnsi="Times New Roman" w:cs="Times New Roman"/>
          <w:sz w:val="24"/>
          <w:szCs w:val="24"/>
        </w:rPr>
        <w:t>Расходы на 2026 год предусмотрены в сумме</w:t>
      </w:r>
      <w:r w:rsidRPr="00692ED6">
        <w:rPr>
          <w:rFonts w:ascii="Times New Roman" w:hAnsi="Times New Roman"/>
          <w:sz w:val="24"/>
          <w:szCs w:val="24"/>
        </w:rPr>
        <w:t xml:space="preserve"> 360,0 тыс. рублей, что составляет 90,0% к уровню 2025 года. Расходы на 2027 и 2028 годы предусмотрены в сумме 360,0 тыс. рублей ежегодно.</w:t>
      </w:r>
    </w:p>
    <w:p w:rsidR="00D6339A" w:rsidRPr="00692ED6" w:rsidRDefault="00D6339A" w:rsidP="00D6339A">
      <w:pPr>
        <w:pStyle w:val="Courier14"/>
        <w:ind w:left="142" w:firstLine="567"/>
        <w:rPr>
          <w:rFonts w:ascii="Times New Roman" w:hAnsi="Times New Roman" w:cs="Times New Roman"/>
          <w:sz w:val="24"/>
          <w:szCs w:val="24"/>
        </w:rPr>
      </w:pPr>
      <w:r w:rsidRPr="00692ED6">
        <w:rPr>
          <w:rFonts w:ascii="Times New Roman" w:hAnsi="Times New Roman" w:cs="Times New Roman"/>
          <w:sz w:val="24"/>
          <w:szCs w:val="24"/>
        </w:rPr>
        <w:t>Расходы будут направлены на проведение и участие в мероприятиях патриотического направления:</w:t>
      </w:r>
    </w:p>
    <w:p w:rsidR="00D6339A" w:rsidRPr="00475C56" w:rsidRDefault="00D6339A" w:rsidP="00D6339A">
      <w:pPr>
        <w:pStyle w:val="Courier14"/>
        <w:ind w:left="142" w:firstLine="567"/>
        <w:rPr>
          <w:rFonts w:ascii="Times New Roman" w:hAnsi="Times New Roman" w:cs="Times New Roman"/>
          <w:sz w:val="24"/>
          <w:szCs w:val="24"/>
        </w:rPr>
      </w:pPr>
      <w:r w:rsidRPr="00475C56">
        <w:rPr>
          <w:rFonts w:ascii="Times New Roman" w:hAnsi="Times New Roman" w:cs="Times New Roman"/>
          <w:sz w:val="24"/>
          <w:szCs w:val="24"/>
        </w:rPr>
        <w:t>- муниципальный этап соревнований «Нижегородская зарница»;</w:t>
      </w:r>
    </w:p>
    <w:p w:rsidR="00D6339A" w:rsidRPr="00475C56" w:rsidRDefault="00D6339A" w:rsidP="00D6339A">
      <w:pPr>
        <w:pStyle w:val="Courier14"/>
        <w:ind w:left="142" w:firstLine="567"/>
        <w:rPr>
          <w:rFonts w:ascii="Times New Roman" w:hAnsi="Times New Roman" w:cs="Times New Roman"/>
          <w:sz w:val="24"/>
          <w:szCs w:val="24"/>
        </w:rPr>
      </w:pPr>
      <w:r w:rsidRPr="00475C56">
        <w:rPr>
          <w:rFonts w:ascii="Times New Roman" w:hAnsi="Times New Roman" w:cs="Times New Roman"/>
          <w:sz w:val="24"/>
          <w:szCs w:val="24"/>
        </w:rPr>
        <w:t>- вахта памяти;</w:t>
      </w:r>
    </w:p>
    <w:p w:rsidR="00D6339A" w:rsidRPr="00692ED6" w:rsidRDefault="00D6339A" w:rsidP="00D6339A">
      <w:pPr>
        <w:pStyle w:val="Courier14"/>
        <w:ind w:left="142" w:firstLine="567"/>
        <w:rPr>
          <w:rFonts w:ascii="Times New Roman" w:hAnsi="Times New Roman" w:cs="Times New Roman"/>
          <w:sz w:val="24"/>
          <w:szCs w:val="24"/>
        </w:rPr>
      </w:pPr>
      <w:r w:rsidRPr="00475C56">
        <w:rPr>
          <w:rFonts w:ascii="Times New Roman" w:hAnsi="Times New Roman" w:cs="Times New Roman"/>
          <w:sz w:val="24"/>
          <w:szCs w:val="24"/>
        </w:rPr>
        <w:t>- в рамках организации летней оздоровительной компании новый проект «Солдат на месяц».</w:t>
      </w:r>
    </w:p>
    <w:p w:rsidR="00D6339A" w:rsidRPr="00090A5E" w:rsidRDefault="00D6339A" w:rsidP="00D6339A">
      <w:pPr>
        <w:pStyle w:val="Courier14"/>
        <w:ind w:firstLine="0"/>
        <w:rPr>
          <w:rFonts w:ascii="Times New Roman" w:hAnsi="Times New Roman" w:cs="Times New Roman"/>
          <w:sz w:val="24"/>
          <w:szCs w:val="24"/>
          <w:highlight w:val="yellow"/>
        </w:rPr>
      </w:pPr>
    </w:p>
    <w:p w:rsidR="00D6339A" w:rsidRPr="008019D0" w:rsidRDefault="00D6339A" w:rsidP="00D6339A">
      <w:pPr>
        <w:ind w:firstLine="709"/>
        <w:jc w:val="both"/>
        <w:rPr>
          <w:szCs w:val="24"/>
        </w:rPr>
      </w:pPr>
      <w:r w:rsidRPr="008019D0">
        <w:rPr>
          <w:szCs w:val="24"/>
        </w:rPr>
        <w:t>5. Подпрограмма «Укрепление материально-технической базы образовательных учреждений»:</w:t>
      </w:r>
    </w:p>
    <w:p w:rsidR="00D6339A" w:rsidRPr="00936A16" w:rsidRDefault="00D6339A" w:rsidP="00D6339A">
      <w:pPr>
        <w:ind w:firstLine="709"/>
        <w:jc w:val="both"/>
        <w:rPr>
          <w:szCs w:val="24"/>
        </w:rPr>
      </w:pPr>
    </w:p>
    <w:p w:rsidR="00D6339A" w:rsidRPr="00936A16" w:rsidRDefault="00D6339A" w:rsidP="00D6339A">
      <w:pPr>
        <w:ind w:firstLine="709"/>
        <w:jc w:val="both"/>
        <w:rPr>
          <w:szCs w:val="24"/>
        </w:rPr>
      </w:pPr>
      <w:r w:rsidRPr="00936A16">
        <w:rPr>
          <w:szCs w:val="24"/>
        </w:rPr>
        <w:t>Расходы на 2026 год предусмотрены в сумме 11 576,2 тыс. рублей, что составляет 55,07% к уровню 2025 года, на 2027 год в сумме 2 256 914,2 тыс. рублей и на 2028 год в сумме 19 416,9 тыс. рублей.</w:t>
      </w:r>
    </w:p>
    <w:p w:rsidR="00D6339A" w:rsidRPr="00D12E8E" w:rsidRDefault="00D6339A" w:rsidP="00D6339A">
      <w:pPr>
        <w:pStyle w:val="Courier14"/>
        <w:ind w:firstLine="709"/>
        <w:rPr>
          <w:rFonts w:ascii="Times New Roman" w:hAnsi="Times New Roman" w:cs="Times New Roman"/>
          <w:sz w:val="24"/>
          <w:szCs w:val="24"/>
        </w:rPr>
      </w:pPr>
      <w:r w:rsidRPr="00D12E8E">
        <w:rPr>
          <w:rFonts w:ascii="Times New Roman" w:hAnsi="Times New Roman" w:cs="Times New Roman"/>
          <w:sz w:val="24"/>
          <w:szCs w:val="24"/>
        </w:rPr>
        <w:t>Расходы по подпрограмме будут направлены:</w:t>
      </w:r>
    </w:p>
    <w:p w:rsidR="00D6339A" w:rsidRPr="00D12E8E" w:rsidRDefault="00D6339A" w:rsidP="00D6339A">
      <w:pPr>
        <w:ind w:firstLine="709"/>
        <w:jc w:val="both"/>
        <w:rPr>
          <w:szCs w:val="24"/>
        </w:rPr>
      </w:pPr>
      <w:r w:rsidRPr="00D12E8E">
        <w:rPr>
          <w:szCs w:val="24"/>
        </w:rPr>
        <w:t>- на реализацию мероприятий по укреплению материально-технической базы учреждений образовани</w:t>
      </w:r>
      <w:r>
        <w:rPr>
          <w:szCs w:val="24"/>
        </w:rPr>
        <w:t>я</w:t>
      </w:r>
      <w:r w:rsidRPr="00D12E8E">
        <w:rPr>
          <w:szCs w:val="24"/>
        </w:rPr>
        <w:t xml:space="preserve"> за счет средств бюджета округа в 2026-2028 годах в сумме 7 200,0 тыс. рублей ежегодно;</w:t>
      </w:r>
    </w:p>
    <w:p w:rsidR="00D6339A" w:rsidRDefault="00D6339A" w:rsidP="00D6339A">
      <w:pPr>
        <w:pStyle w:val="a4"/>
        <w:ind w:firstLine="567"/>
      </w:pPr>
      <w:r>
        <w:t>- на разработку проектно-сметной документации по объекту: «Строительство дошкольной образовательной организации на 80 мест в деревне Истомино Балахнинского муниципального округа Нижегородской области» в 2026 году в сумме 4 376,2 тыс. рублей;</w:t>
      </w:r>
    </w:p>
    <w:p w:rsidR="00D6339A" w:rsidRDefault="00D6339A" w:rsidP="00D6339A">
      <w:pPr>
        <w:pStyle w:val="a4"/>
        <w:ind w:firstLine="567"/>
        <w:rPr>
          <w:szCs w:val="24"/>
        </w:rPr>
      </w:pPr>
      <w:r>
        <w:t xml:space="preserve">- </w:t>
      </w:r>
      <w:r w:rsidRPr="00A83FB9">
        <w:rPr>
          <w:szCs w:val="24"/>
        </w:rPr>
        <w:t>на проведение капитального ремонта общеобразовательных организаций</w:t>
      </w:r>
      <w:r>
        <w:rPr>
          <w:szCs w:val="24"/>
        </w:rPr>
        <w:t xml:space="preserve"> в 2027 году в сумме 11 914,3 тыс. рублей, в том числе за счет субсидии из областного бюджета 11 318,6 тыс. рублей, в 2028 году в сумме 12 216,9 тыс. рублей, в том числе за счет субсидии из областного бюджета 11 606,1 тыс. рублей;</w:t>
      </w:r>
    </w:p>
    <w:p w:rsidR="00D6339A" w:rsidRDefault="00D6339A" w:rsidP="00D6339A">
      <w:pPr>
        <w:pStyle w:val="a4"/>
        <w:ind w:firstLine="567"/>
        <w:rPr>
          <w:i/>
          <w:szCs w:val="24"/>
        </w:rPr>
      </w:pPr>
      <w:r w:rsidRPr="00A83FB9">
        <w:rPr>
          <w:i/>
          <w:szCs w:val="24"/>
        </w:rPr>
        <w:t xml:space="preserve">В 2027 году </w:t>
      </w:r>
      <w:r>
        <w:rPr>
          <w:i/>
          <w:szCs w:val="24"/>
        </w:rPr>
        <w:t xml:space="preserve">средства </w:t>
      </w:r>
      <w:r w:rsidR="003B4FB7">
        <w:rPr>
          <w:i/>
          <w:szCs w:val="24"/>
        </w:rPr>
        <w:t>предусмотрены</w:t>
      </w:r>
      <w:r>
        <w:rPr>
          <w:i/>
          <w:szCs w:val="24"/>
        </w:rPr>
        <w:t xml:space="preserve"> на капитальный ремонт кровли МБОУ «Липовская ООШ» в сумме 7 196,1 тыс. рублей и на капитальный ремонт системы электроснабжения МБДОУ «Детский сад №21» в сумме 4 718,2 тыс. рублей.</w:t>
      </w:r>
    </w:p>
    <w:p w:rsidR="00D6339A" w:rsidRDefault="00D6339A" w:rsidP="00D6339A">
      <w:pPr>
        <w:pStyle w:val="a4"/>
        <w:ind w:firstLine="567"/>
        <w:rPr>
          <w:i/>
          <w:szCs w:val="24"/>
        </w:rPr>
      </w:pPr>
      <w:r>
        <w:rPr>
          <w:i/>
          <w:szCs w:val="24"/>
        </w:rPr>
        <w:t xml:space="preserve">В 2028 году средства </w:t>
      </w:r>
      <w:r w:rsidR="003B4FB7">
        <w:rPr>
          <w:i/>
          <w:szCs w:val="24"/>
        </w:rPr>
        <w:t>предусмотрены</w:t>
      </w:r>
      <w:r>
        <w:rPr>
          <w:i/>
          <w:szCs w:val="24"/>
        </w:rPr>
        <w:t xml:space="preserve"> на капитальный ремонт фасада МБОУ «СОШ №4» в сумме 7 494,0 тыс. рублей и на капитальный ремонт кровли МБДОУ «Детский сад №27» в сумме 4 722,9 тыс. рублей.</w:t>
      </w:r>
    </w:p>
    <w:p w:rsidR="00D6339A" w:rsidRPr="00D12E8E" w:rsidRDefault="00D6339A" w:rsidP="00D6339A">
      <w:pPr>
        <w:pStyle w:val="a4"/>
        <w:ind w:firstLine="567"/>
      </w:pPr>
      <w:r>
        <w:rPr>
          <w:szCs w:val="24"/>
        </w:rPr>
        <w:t xml:space="preserve">- на реализацию мероприятий в рамках адресной инвестиционной программы </w:t>
      </w:r>
      <w:r w:rsidR="00E92393">
        <w:rPr>
          <w:szCs w:val="24"/>
        </w:rPr>
        <w:t xml:space="preserve">Нижегородской области </w:t>
      </w:r>
      <w:r>
        <w:rPr>
          <w:szCs w:val="24"/>
        </w:rPr>
        <w:t>в 2027 году в сумме 2 237 799, 9 тыс. рублей, в том числе за счет субсидии из областного бюджета в сумме 2 232 799,9 тыс. рублей.</w:t>
      </w:r>
    </w:p>
    <w:p w:rsidR="00D6339A" w:rsidRPr="00090A5E" w:rsidRDefault="00D6339A" w:rsidP="00D6339A">
      <w:pPr>
        <w:ind w:firstLine="709"/>
        <w:jc w:val="both"/>
        <w:rPr>
          <w:i/>
          <w:szCs w:val="24"/>
          <w:highlight w:val="yellow"/>
        </w:rPr>
      </w:pPr>
    </w:p>
    <w:p w:rsidR="00D6339A" w:rsidRPr="00532571" w:rsidRDefault="00D6339A" w:rsidP="00D6339A">
      <w:pPr>
        <w:ind w:firstLine="709"/>
        <w:jc w:val="both"/>
        <w:rPr>
          <w:i/>
          <w:szCs w:val="24"/>
        </w:rPr>
      </w:pPr>
      <w:r w:rsidRPr="00532571">
        <w:rPr>
          <w:i/>
          <w:szCs w:val="24"/>
        </w:rPr>
        <w:t xml:space="preserve">Изменение объема бюджетных ассигнований </w:t>
      </w:r>
      <w:r w:rsidR="003B4FB7">
        <w:rPr>
          <w:i/>
          <w:szCs w:val="24"/>
        </w:rPr>
        <w:t>на</w:t>
      </w:r>
      <w:r w:rsidRPr="00532571">
        <w:rPr>
          <w:i/>
          <w:szCs w:val="24"/>
        </w:rPr>
        <w:t xml:space="preserve"> 2026 год по сравнению с 2025 годом связано с </w:t>
      </w:r>
      <w:r w:rsidR="00E92393">
        <w:rPr>
          <w:i/>
          <w:szCs w:val="24"/>
        </w:rPr>
        <w:t xml:space="preserve">тем, что </w:t>
      </w:r>
      <w:r w:rsidR="00282F22">
        <w:rPr>
          <w:i/>
          <w:szCs w:val="24"/>
        </w:rPr>
        <w:t>на</w:t>
      </w:r>
      <w:r w:rsidR="00E92393">
        <w:rPr>
          <w:i/>
          <w:szCs w:val="24"/>
        </w:rPr>
        <w:t xml:space="preserve"> 2026 год не предусмотрена</w:t>
      </w:r>
      <w:r w:rsidRPr="00532571">
        <w:rPr>
          <w:i/>
          <w:szCs w:val="24"/>
        </w:rPr>
        <w:t xml:space="preserve"> субсиди</w:t>
      </w:r>
      <w:r w:rsidR="00E92393">
        <w:rPr>
          <w:i/>
          <w:szCs w:val="24"/>
        </w:rPr>
        <w:t>я</w:t>
      </w:r>
      <w:r w:rsidRPr="00532571">
        <w:rPr>
          <w:i/>
          <w:szCs w:val="24"/>
        </w:rPr>
        <w:t xml:space="preserve"> </w:t>
      </w:r>
      <w:r w:rsidR="00E92393">
        <w:rPr>
          <w:i/>
          <w:szCs w:val="24"/>
        </w:rPr>
        <w:t>из</w:t>
      </w:r>
      <w:r w:rsidRPr="00532571">
        <w:rPr>
          <w:i/>
          <w:szCs w:val="24"/>
        </w:rPr>
        <w:t xml:space="preserve"> областного бюджета и софинансировани</w:t>
      </w:r>
      <w:r w:rsidR="003B4FB7">
        <w:rPr>
          <w:i/>
          <w:szCs w:val="24"/>
        </w:rPr>
        <w:t>е</w:t>
      </w:r>
      <w:r w:rsidRPr="00532571">
        <w:rPr>
          <w:i/>
          <w:szCs w:val="24"/>
        </w:rPr>
        <w:t xml:space="preserve"> за счет средств бюджета округа на проведение капитального ремонта общеобразовательных организаций (размер субсидии из областного бюджета на 2025 год – 12 140,3 тыс. рублей, софинансирование за счет средств бюджета округа 1 639,0 тыс. рублей). </w:t>
      </w:r>
    </w:p>
    <w:p w:rsidR="00D6339A" w:rsidRDefault="00D6339A" w:rsidP="00D6339A">
      <w:pPr>
        <w:ind w:firstLine="709"/>
        <w:contextualSpacing/>
        <w:jc w:val="both"/>
        <w:rPr>
          <w:i/>
          <w:szCs w:val="24"/>
        </w:rPr>
      </w:pPr>
      <w:r w:rsidRPr="00532571">
        <w:rPr>
          <w:i/>
          <w:szCs w:val="24"/>
        </w:rPr>
        <w:t xml:space="preserve">Изменение объема бюджетных ассигнований </w:t>
      </w:r>
      <w:r w:rsidR="003B4FB7">
        <w:rPr>
          <w:i/>
          <w:szCs w:val="24"/>
        </w:rPr>
        <w:t>на</w:t>
      </w:r>
      <w:r w:rsidRPr="00532571">
        <w:rPr>
          <w:i/>
          <w:szCs w:val="24"/>
        </w:rPr>
        <w:t xml:space="preserve"> 2027 год по сравнению с 2026 годом связано с выкупом объекта «</w:t>
      </w:r>
      <w:r w:rsidRPr="00532571">
        <w:rPr>
          <w:i/>
          <w:color w:val="000000"/>
          <w:szCs w:val="24"/>
        </w:rPr>
        <w:t>Строительство средней общеобразовательной школы на 1205 мест по ул. Бурганского г.Балахна Нижегородской области»</w:t>
      </w:r>
      <w:r w:rsidRPr="00532571">
        <w:rPr>
          <w:i/>
          <w:szCs w:val="24"/>
        </w:rPr>
        <w:t xml:space="preserve"> в рамках адресной инвестиционной программы Нижегородской области в сумме 2 237 799,9 тыс. рублей, в том числе софинансирование за счет средств бюджета округа 5 000,0 тыс. рублей.</w:t>
      </w:r>
    </w:p>
    <w:p w:rsidR="00D6339A" w:rsidRDefault="00D6339A" w:rsidP="00D6339A">
      <w:pPr>
        <w:ind w:firstLine="709"/>
        <w:contextualSpacing/>
        <w:jc w:val="both"/>
        <w:rPr>
          <w:i/>
          <w:szCs w:val="24"/>
        </w:rPr>
      </w:pPr>
    </w:p>
    <w:p w:rsidR="00D6339A" w:rsidRPr="00532571" w:rsidRDefault="00D6339A" w:rsidP="00D6339A">
      <w:pPr>
        <w:ind w:firstLine="709"/>
        <w:contextualSpacing/>
        <w:jc w:val="both"/>
        <w:rPr>
          <w:szCs w:val="24"/>
        </w:rPr>
      </w:pPr>
      <w:r>
        <w:rPr>
          <w:szCs w:val="24"/>
        </w:rPr>
        <w:t xml:space="preserve">Расходы по подпрограмме будут направлены на реализацию мероприятий </w:t>
      </w:r>
      <w:r w:rsidR="003B4FB7" w:rsidRPr="003B4FB7">
        <w:rPr>
          <w:szCs w:val="24"/>
        </w:rPr>
        <w:t xml:space="preserve">по укреплению материально-технической базы </w:t>
      </w:r>
      <w:r>
        <w:rPr>
          <w:szCs w:val="24"/>
        </w:rPr>
        <w:t>учреждений образования в соответствии с планом реализации подпрограммы (прилагается).</w:t>
      </w:r>
    </w:p>
    <w:p w:rsidR="00D6339A" w:rsidRPr="00532571" w:rsidRDefault="00D6339A" w:rsidP="00D6339A">
      <w:pPr>
        <w:ind w:firstLine="709"/>
        <w:contextualSpacing/>
        <w:jc w:val="both"/>
        <w:rPr>
          <w:szCs w:val="24"/>
        </w:rPr>
      </w:pPr>
    </w:p>
    <w:p w:rsidR="00D6339A" w:rsidRPr="008019D0" w:rsidRDefault="00D6339A" w:rsidP="00D6339A">
      <w:pPr>
        <w:pStyle w:val="Courier14"/>
        <w:ind w:left="142" w:firstLine="567"/>
        <w:rPr>
          <w:rFonts w:ascii="Times New Roman" w:hAnsi="Times New Roman" w:cs="Times New Roman"/>
          <w:sz w:val="24"/>
          <w:szCs w:val="24"/>
        </w:rPr>
      </w:pPr>
      <w:r w:rsidRPr="008019D0">
        <w:rPr>
          <w:rFonts w:ascii="Times New Roman" w:hAnsi="Times New Roman" w:cs="Times New Roman"/>
          <w:sz w:val="24"/>
          <w:szCs w:val="24"/>
        </w:rPr>
        <w:t>6. Подпрограмма «Обеспечение пожарной безопасности образовательных учреждений»:</w:t>
      </w:r>
    </w:p>
    <w:p w:rsidR="00D6339A" w:rsidRPr="008019D0" w:rsidRDefault="00D6339A" w:rsidP="00D6339A">
      <w:pPr>
        <w:pStyle w:val="Courier14"/>
        <w:ind w:left="142" w:firstLine="567"/>
        <w:rPr>
          <w:rFonts w:ascii="Times New Roman" w:hAnsi="Times New Roman" w:cs="Times New Roman"/>
          <w:b/>
          <w:sz w:val="24"/>
          <w:szCs w:val="24"/>
          <w:highlight w:val="yellow"/>
        </w:rPr>
      </w:pPr>
    </w:p>
    <w:p w:rsidR="00D6339A" w:rsidRPr="008019D0" w:rsidRDefault="00D6339A" w:rsidP="00D6339A">
      <w:pPr>
        <w:pStyle w:val="Courier14"/>
        <w:ind w:left="142" w:firstLine="567"/>
        <w:rPr>
          <w:rFonts w:ascii="Times New Roman" w:hAnsi="Times New Roman" w:cs="Times New Roman"/>
          <w:sz w:val="24"/>
          <w:szCs w:val="24"/>
        </w:rPr>
      </w:pPr>
      <w:r w:rsidRPr="008019D0">
        <w:rPr>
          <w:rFonts w:ascii="Times New Roman" w:hAnsi="Times New Roman" w:cs="Times New Roman"/>
          <w:sz w:val="24"/>
          <w:szCs w:val="24"/>
        </w:rPr>
        <w:t xml:space="preserve">Расходы на 2026 предусмотрены в сумме 1 800,0 тыс. рублей, </w:t>
      </w:r>
      <w:r w:rsidRPr="008019D0">
        <w:rPr>
          <w:rFonts w:ascii="Times New Roman" w:hAnsi="Times New Roman"/>
          <w:sz w:val="24"/>
          <w:szCs w:val="24"/>
        </w:rPr>
        <w:t>что составляет 90,0% к уровню 2025 года.</w:t>
      </w:r>
      <w:r w:rsidRPr="008019D0">
        <w:rPr>
          <w:rFonts w:ascii="Times New Roman" w:hAnsi="Times New Roman" w:cs="Times New Roman"/>
          <w:sz w:val="24"/>
          <w:szCs w:val="24"/>
        </w:rPr>
        <w:t xml:space="preserve"> Расходы на 2027 и 2028 годы предусмотрены сумме 1 800,0 тыс. рублей ежегодно. </w:t>
      </w:r>
    </w:p>
    <w:p w:rsidR="00D6339A" w:rsidRPr="008019D0" w:rsidRDefault="00D6339A" w:rsidP="00D6339A">
      <w:pPr>
        <w:pStyle w:val="ConsPlusNormal"/>
        <w:ind w:firstLine="709"/>
        <w:jc w:val="both"/>
        <w:outlineLvl w:val="0"/>
        <w:rPr>
          <w:rFonts w:ascii="Times New Roman" w:hAnsi="Times New Roman" w:cs="Times New Roman"/>
          <w:sz w:val="24"/>
          <w:szCs w:val="24"/>
        </w:rPr>
      </w:pPr>
      <w:r w:rsidRPr="008019D0">
        <w:rPr>
          <w:rFonts w:ascii="Times New Roman" w:hAnsi="Times New Roman" w:cs="Times New Roman"/>
          <w:color w:val="000000"/>
          <w:sz w:val="24"/>
          <w:szCs w:val="24"/>
        </w:rPr>
        <w:t xml:space="preserve">Расходы по подпрограмме будут направлены </w:t>
      </w:r>
      <w:r w:rsidRPr="008019D0">
        <w:rPr>
          <w:rFonts w:ascii="Times New Roman" w:hAnsi="Times New Roman" w:cs="Times New Roman"/>
          <w:sz w:val="24"/>
          <w:szCs w:val="24"/>
        </w:rPr>
        <w:t>на реализацию противопожарных мероприятий учреждений образования в соответствии с планом реализации подпрограммы (прилагается).</w:t>
      </w:r>
    </w:p>
    <w:p w:rsidR="00D6339A" w:rsidRPr="00090A5E" w:rsidRDefault="00D6339A" w:rsidP="00D6339A">
      <w:pPr>
        <w:pStyle w:val="Courier14"/>
        <w:ind w:left="142" w:firstLine="567"/>
        <w:rPr>
          <w:rFonts w:ascii="Times New Roman" w:hAnsi="Times New Roman" w:cs="Times New Roman"/>
          <w:color w:val="000000"/>
          <w:sz w:val="24"/>
          <w:szCs w:val="24"/>
          <w:highlight w:val="yellow"/>
        </w:rPr>
      </w:pPr>
    </w:p>
    <w:p w:rsidR="00D6339A" w:rsidRPr="008019D0" w:rsidRDefault="00D6339A" w:rsidP="00D6339A">
      <w:pPr>
        <w:pStyle w:val="Courier14"/>
        <w:ind w:left="142" w:firstLine="567"/>
        <w:rPr>
          <w:rFonts w:ascii="Times New Roman" w:hAnsi="Times New Roman" w:cs="Times New Roman"/>
          <w:sz w:val="24"/>
          <w:szCs w:val="24"/>
        </w:rPr>
      </w:pPr>
      <w:r w:rsidRPr="008019D0">
        <w:rPr>
          <w:rFonts w:ascii="Times New Roman" w:hAnsi="Times New Roman" w:cs="Times New Roman"/>
          <w:sz w:val="24"/>
          <w:szCs w:val="24"/>
        </w:rPr>
        <w:t>7. Подпрограмма «Школьное питание как основа здоровьесбережения учащихся»:</w:t>
      </w:r>
    </w:p>
    <w:p w:rsidR="00D6339A" w:rsidRPr="00090A5E" w:rsidRDefault="00D6339A" w:rsidP="00D6339A">
      <w:pPr>
        <w:pStyle w:val="Courier14"/>
        <w:ind w:left="142" w:firstLine="567"/>
        <w:rPr>
          <w:rFonts w:ascii="Times New Roman" w:hAnsi="Times New Roman" w:cs="Times New Roman"/>
          <w:sz w:val="24"/>
          <w:szCs w:val="24"/>
          <w:highlight w:val="yellow"/>
        </w:rPr>
      </w:pPr>
    </w:p>
    <w:p w:rsidR="00D6339A" w:rsidRPr="00936A16" w:rsidRDefault="00D6339A" w:rsidP="00D6339A">
      <w:pPr>
        <w:pStyle w:val="Courier14"/>
        <w:ind w:left="142" w:firstLine="567"/>
        <w:rPr>
          <w:rFonts w:ascii="Times New Roman" w:hAnsi="Times New Roman" w:cs="Times New Roman"/>
          <w:sz w:val="24"/>
          <w:szCs w:val="24"/>
        </w:rPr>
      </w:pPr>
      <w:r w:rsidRPr="00936A16">
        <w:rPr>
          <w:rFonts w:ascii="Times New Roman" w:hAnsi="Times New Roman" w:cs="Times New Roman"/>
          <w:sz w:val="24"/>
          <w:szCs w:val="24"/>
        </w:rPr>
        <w:lastRenderedPageBreak/>
        <w:t xml:space="preserve"> Расходы на 2026 год предусмотрены в сумме 67 864,5 тыс. рублей, что составляет 170,5% к уровню 2025 года, на 2027 год в 63 902,1 тыс. рублей, на 2028 год в сумме 65 362,8 тыс. рублей.</w:t>
      </w:r>
    </w:p>
    <w:p w:rsidR="00D6339A" w:rsidRPr="00936A16" w:rsidRDefault="00D6339A" w:rsidP="00D6339A">
      <w:pPr>
        <w:pStyle w:val="Courier14"/>
        <w:ind w:left="142" w:firstLine="567"/>
        <w:rPr>
          <w:rFonts w:ascii="Times New Roman" w:hAnsi="Times New Roman" w:cs="Times New Roman"/>
          <w:sz w:val="24"/>
          <w:szCs w:val="24"/>
        </w:rPr>
      </w:pPr>
      <w:r w:rsidRPr="00936A16">
        <w:rPr>
          <w:rFonts w:ascii="Times New Roman" w:hAnsi="Times New Roman" w:cs="Times New Roman"/>
          <w:sz w:val="24"/>
          <w:szCs w:val="24"/>
        </w:rPr>
        <w:t>Расходы по подпрограмме будут направлены на:</w:t>
      </w:r>
    </w:p>
    <w:p w:rsidR="00D6339A" w:rsidRPr="004C7DD9" w:rsidRDefault="00D6339A" w:rsidP="00D6339A">
      <w:pPr>
        <w:pStyle w:val="Courier14"/>
        <w:ind w:firstLine="615"/>
        <w:rPr>
          <w:rFonts w:ascii="Times New Roman" w:hAnsi="Times New Roman" w:cs="Times New Roman"/>
          <w:sz w:val="24"/>
          <w:szCs w:val="24"/>
        </w:rPr>
      </w:pPr>
      <w:r w:rsidRPr="004C7DD9">
        <w:rPr>
          <w:rFonts w:ascii="Times New Roman" w:hAnsi="Times New Roman" w:cs="Times New Roman"/>
          <w:sz w:val="24"/>
          <w:szCs w:val="24"/>
        </w:rPr>
        <w:t>- на обеспечение питанием детей, находящихся в трудной жизненной ситуации в 2026 году в сумме 3 000,0 тыс. рублей, что составляет 50,2% к уровню 2025 года, на 2027</w:t>
      </w:r>
      <w:r w:rsidR="00F03346">
        <w:rPr>
          <w:rFonts w:ascii="Times New Roman" w:hAnsi="Times New Roman" w:cs="Times New Roman"/>
          <w:sz w:val="24"/>
          <w:szCs w:val="24"/>
        </w:rPr>
        <w:t xml:space="preserve"> год</w:t>
      </w:r>
      <w:r w:rsidRPr="004C7DD9">
        <w:rPr>
          <w:rFonts w:ascii="Times New Roman" w:hAnsi="Times New Roman" w:cs="Times New Roman"/>
          <w:sz w:val="24"/>
          <w:szCs w:val="24"/>
        </w:rPr>
        <w:t xml:space="preserve"> – 0,0 тыс. рублей</w:t>
      </w:r>
      <w:r>
        <w:rPr>
          <w:rFonts w:ascii="Times New Roman" w:hAnsi="Times New Roman" w:cs="Times New Roman"/>
          <w:sz w:val="24"/>
          <w:szCs w:val="24"/>
        </w:rPr>
        <w:t>,</w:t>
      </w:r>
      <w:r w:rsidRPr="004C7DD9">
        <w:rPr>
          <w:rFonts w:ascii="Times New Roman" w:hAnsi="Times New Roman" w:cs="Times New Roman"/>
          <w:sz w:val="24"/>
          <w:szCs w:val="24"/>
        </w:rPr>
        <w:t xml:space="preserve"> на 2028 год – 3 000,0 тыс. рублей;</w:t>
      </w:r>
    </w:p>
    <w:p w:rsidR="00D6339A" w:rsidRPr="004C7DD9" w:rsidRDefault="00D6339A" w:rsidP="00D6339A">
      <w:pPr>
        <w:widowControl w:val="0"/>
        <w:autoSpaceDE w:val="0"/>
        <w:autoSpaceDN w:val="0"/>
        <w:adjustRightInd w:val="0"/>
        <w:ind w:firstLine="709"/>
        <w:jc w:val="both"/>
        <w:rPr>
          <w:rFonts w:cs="Arial"/>
          <w:i/>
          <w:szCs w:val="24"/>
        </w:rPr>
      </w:pPr>
    </w:p>
    <w:p w:rsidR="00D6339A" w:rsidRPr="004C7DD9" w:rsidRDefault="00D6339A" w:rsidP="00D6339A">
      <w:pPr>
        <w:widowControl w:val="0"/>
        <w:autoSpaceDE w:val="0"/>
        <w:autoSpaceDN w:val="0"/>
        <w:adjustRightInd w:val="0"/>
        <w:ind w:firstLine="709"/>
        <w:jc w:val="both"/>
        <w:rPr>
          <w:rFonts w:cs="Arial"/>
          <w:i/>
          <w:szCs w:val="24"/>
        </w:rPr>
      </w:pPr>
      <w:r w:rsidRPr="004C7DD9">
        <w:rPr>
          <w:rFonts w:cs="Arial"/>
          <w:i/>
          <w:szCs w:val="24"/>
        </w:rPr>
        <w:t xml:space="preserve">Изменение объема бюджетных ассигнований </w:t>
      </w:r>
      <w:r w:rsidR="00177979">
        <w:rPr>
          <w:rFonts w:cs="Arial"/>
          <w:i/>
          <w:szCs w:val="24"/>
        </w:rPr>
        <w:t>на</w:t>
      </w:r>
      <w:r w:rsidRPr="004C7DD9">
        <w:rPr>
          <w:rFonts w:cs="Arial"/>
          <w:i/>
          <w:szCs w:val="24"/>
        </w:rPr>
        <w:t xml:space="preserve"> 2026 год по сравнению с 2025 годом связано с уменьшением численности детей данной категории. </w:t>
      </w:r>
    </w:p>
    <w:p w:rsidR="00D6339A" w:rsidRPr="004C7DD9" w:rsidRDefault="00D6339A" w:rsidP="00D6339A">
      <w:pPr>
        <w:widowControl w:val="0"/>
        <w:autoSpaceDE w:val="0"/>
        <w:autoSpaceDN w:val="0"/>
        <w:adjustRightInd w:val="0"/>
        <w:ind w:firstLine="709"/>
        <w:jc w:val="both"/>
        <w:rPr>
          <w:szCs w:val="24"/>
        </w:rPr>
      </w:pPr>
    </w:p>
    <w:p w:rsidR="00D6339A" w:rsidRPr="006979EA" w:rsidRDefault="00D6339A" w:rsidP="00D6339A">
      <w:pPr>
        <w:pStyle w:val="Courier14"/>
        <w:ind w:firstLine="709"/>
        <w:rPr>
          <w:rFonts w:ascii="Times New Roman" w:hAnsi="Times New Roman" w:cs="Times New Roman"/>
          <w:sz w:val="24"/>
          <w:szCs w:val="24"/>
        </w:rPr>
      </w:pPr>
      <w:r w:rsidRPr="006979EA">
        <w:rPr>
          <w:rFonts w:ascii="Times New Roman" w:hAnsi="Times New Roman" w:cs="Times New Roman"/>
          <w:sz w:val="24"/>
          <w:szCs w:val="24"/>
        </w:rPr>
        <w:t>-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 в 2026 году в сумме 6 565,3 тыс. рублей, что составляет 104,6% к уровню 2025 года, в том числе за счет субсидии из областного бюджета – 6 499,7 тыс. рублей; в 2027 году – 6 594,1 тыс. рублей, в том числе за счет субсидии из областного бюджета – 6 528,2 тыс. рублей, в 2028 год</w:t>
      </w:r>
      <w:r w:rsidR="00F03346">
        <w:rPr>
          <w:rFonts w:ascii="Times New Roman" w:hAnsi="Times New Roman" w:cs="Times New Roman"/>
          <w:sz w:val="24"/>
          <w:szCs w:val="24"/>
        </w:rPr>
        <w:t>у</w:t>
      </w:r>
      <w:r w:rsidRPr="006979EA">
        <w:rPr>
          <w:rFonts w:ascii="Times New Roman" w:hAnsi="Times New Roman" w:cs="Times New Roman"/>
          <w:sz w:val="24"/>
          <w:szCs w:val="24"/>
        </w:rPr>
        <w:t xml:space="preserve"> – 6 867,0 тыс. рублей, в том числе за счет субсидии из областного бюджета – 6 798,3 тыс. рублей; </w:t>
      </w:r>
    </w:p>
    <w:p w:rsidR="00D6339A" w:rsidRPr="006979EA" w:rsidRDefault="00D6339A" w:rsidP="00D6339A">
      <w:pPr>
        <w:ind w:firstLine="709"/>
        <w:jc w:val="both"/>
        <w:rPr>
          <w:i/>
          <w:szCs w:val="24"/>
        </w:rPr>
      </w:pPr>
    </w:p>
    <w:p w:rsidR="00D6339A" w:rsidRPr="006979EA" w:rsidRDefault="00D6339A" w:rsidP="00D6339A">
      <w:pPr>
        <w:ind w:firstLine="709"/>
        <w:jc w:val="both"/>
        <w:rPr>
          <w:i/>
          <w:szCs w:val="24"/>
        </w:rPr>
      </w:pPr>
      <w:r w:rsidRPr="006979EA">
        <w:rPr>
          <w:i/>
          <w:szCs w:val="24"/>
        </w:rPr>
        <w:t>Изменение объема бюджетных ассигнований по сравнению с 2025 годом связано с:</w:t>
      </w:r>
    </w:p>
    <w:p w:rsidR="00D6339A" w:rsidRPr="006979EA" w:rsidRDefault="00D6339A" w:rsidP="00D6339A">
      <w:pPr>
        <w:ind w:firstLine="709"/>
        <w:jc w:val="both"/>
        <w:rPr>
          <w:i/>
          <w:szCs w:val="24"/>
        </w:rPr>
      </w:pPr>
      <w:r w:rsidRPr="006979EA">
        <w:rPr>
          <w:i/>
          <w:szCs w:val="24"/>
        </w:rPr>
        <w:t>- увеличением прогнозной среднегодовой численности обучающихся с ограниченными возможностями здоровья;</w:t>
      </w:r>
    </w:p>
    <w:p w:rsidR="00D6339A" w:rsidRPr="006979EA" w:rsidRDefault="00D6339A" w:rsidP="00D6339A">
      <w:pPr>
        <w:ind w:firstLine="709"/>
        <w:jc w:val="both"/>
        <w:rPr>
          <w:i/>
          <w:szCs w:val="24"/>
        </w:rPr>
      </w:pPr>
      <w:r w:rsidRPr="006979EA">
        <w:rPr>
          <w:i/>
          <w:szCs w:val="24"/>
        </w:rPr>
        <w:t>- индексацией норматива финансового обеспечения мероприятий по организации двухразового бесплатного питания обучающихся с ограниченными возможностями здоровья на 4,5%.</w:t>
      </w:r>
    </w:p>
    <w:p w:rsidR="00D6339A" w:rsidRPr="00090A5E" w:rsidRDefault="00D6339A" w:rsidP="00D6339A">
      <w:pPr>
        <w:pStyle w:val="Courier14"/>
        <w:ind w:firstLine="709"/>
        <w:rPr>
          <w:rFonts w:ascii="Times New Roman" w:hAnsi="Times New Roman" w:cs="Times New Roman"/>
          <w:sz w:val="24"/>
          <w:szCs w:val="24"/>
          <w:highlight w:val="yellow"/>
        </w:rPr>
      </w:pPr>
    </w:p>
    <w:p w:rsidR="00D6339A" w:rsidRDefault="00D6339A" w:rsidP="00D6339A">
      <w:pPr>
        <w:pStyle w:val="Courier14"/>
        <w:ind w:firstLine="615"/>
        <w:rPr>
          <w:rFonts w:ascii="Times New Roman" w:hAnsi="Times New Roman" w:cs="Times New Roman"/>
          <w:sz w:val="24"/>
          <w:szCs w:val="24"/>
        </w:rPr>
      </w:pPr>
      <w:r w:rsidRPr="00522F83">
        <w:rPr>
          <w:rFonts w:ascii="Times New Roman" w:hAnsi="Times New Roman" w:cs="Times New Roman"/>
          <w:sz w:val="24"/>
          <w:szCs w:val="24"/>
        </w:rPr>
        <w:t>-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в 2026 году – 44 917,3 тыс. рублей, что превышает уровень первоначального бюджета на 2025 года в 3,3 раза, в том числе за счет субсидии из федерального бюджета – 30 536,8 тыс. рублей, областного бюджета – 11 294,</w:t>
      </w:r>
      <w:r>
        <w:rPr>
          <w:rFonts w:ascii="Times New Roman" w:hAnsi="Times New Roman" w:cs="Times New Roman"/>
          <w:sz w:val="24"/>
          <w:szCs w:val="24"/>
        </w:rPr>
        <w:t>5</w:t>
      </w:r>
      <w:r w:rsidRPr="00522F83">
        <w:rPr>
          <w:rFonts w:ascii="Times New Roman" w:hAnsi="Times New Roman" w:cs="Times New Roman"/>
          <w:sz w:val="24"/>
          <w:szCs w:val="24"/>
        </w:rPr>
        <w:t xml:space="preserve"> тыс. рублей, в 2027 году – 44 186,5 тыс. рублей, в том числе за счет субсидии из федерального бюджета – 28 587,2 тыс. рублей, из областного бюджета – 12 251,7 тыс. рублей, в 2028 году – 42 437,8 тыс. рублей, в том числе за счет субсидии из федерального бюджета – 26 537,4 тыс. рублей, из областного бюджета – 12 488,2 тыс. рублей;</w:t>
      </w:r>
    </w:p>
    <w:p w:rsidR="00D6339A" w:rsidRDefault="00D6339A" w:rsidP="00D6339A">
      <w:pPr>
        <w:pStyle w:val="Courier14"/>
        <w:ind w:firstLine="615"/>
        <w:rPr>
          <w:rFonts w:ascii="Times New Roman" w:hAnsi="Times New Roman" w:cs="Times New Roman"/>
          <w:sz w:val="24"/>
          <w:szCs w:val="24"/>
        </w:rPr>
      </w:pPr>
    </w:p>
    <w:p w:rsidR="00D6339A" w:rsidRPr="006979EA" w:rsidRDefault="00D6339A" w:rsidP="00D6339A">
      <w:pPr>
        <w:ind w:firstLine="709"/>
        <w:jc w:val="both"/>
        <w:rPr>
          <w:i/>
          <w:szCs w:val="24"/>
        </w:rPr>
      </w:pPr>
      <w:r w:rsidRPr="006979EA">
        <w:rPr>
          <w:i/>
          <w:szCs w:val="24"/>
        </w:rPr>
        <w:t>Изменение объема бюджетных ассигнований по сравнению с 2025 годом связано с</w:t>
      </w:r>
      <w:r>
        <w:rPr>
          <w:i/>
          <w:szCs w:val="24"/>
        </w:rPr>
        <w:t xml:space="preserve"> </w:t>
      </w:r>
      <w:r w:rsidR="00177979">
        <w:rPr>
          <w:i/>
          <w:szCs w:val="24"/>
        </w:rPr>
        <w:t>тем, что на 2026 год</w:t>
      </w:r>
      <w:r>
        <w:rPr>
          <w:i/>
          <w:szCs w:val="24"/>
        </w:rPr>
        <w:t xml:space="preserve"> </w:t>
      </w:r>
      <w:r w:rsidR="00177979">
        <w:rPr>
          <w:i/>
          <w:szCs w:val="24"/>
        </w:rPr>
        <w:t>предусмотрены</w:t>
      </w:r>
      <w:r>
        <w:rPr>
          <w:i/>
          <w:szCs w:val="24"/>
        </w:rPr>
        <w:t xml:space="preserve"> субсидии за счет средств федерального бю</w:t>
      </w:r>
      <w:r w:rsidR="007C4552">
        <w:rPr>
          <w:i/>
          <w:szCs w:val="24"/>
        </w:rPr>
        <w:t>д</w:t>
      </w:r>
      <w:r>
        <w:rPr>
          <w:i/>
          <w:szCs w:val="24"/>
        </w:rPr>
        <w:t>жета</w:t>
      </w:r>
      <w:r w:rsidR="007C4552">
        <w:rPr>
          <w:i/>
          <w:szCs w:val="24"/>
        </w:rPr>
        <w:t>.</w:t>
      </w:r>
    </w:p>
    <w:p w:rsidR="00D6339A" w:rsidRPr="00522F83" w:rsidRDefault="00D6339A" w:rsidP="00D6339A">
      <w:pPr>
        <w:pStyle w:val="Courier14"/>
        <w:ind w:firstLine="615"/>
        <w:rPr>
          <w:rFonts w:ascii="Times New Roman" w:hAnsi="Times New Roman" w:cs="Times New Roman"/>
          <w:sz w:val="24"/>
          <w:szCs w:val="24"/>
        </w:rPr>
      </w:pPr>
    </w:p>
    <w:p w:rsidR="00D6339A" w:rsidRPr="007B294E" w:rsidRDefault="00D6339A" w:rsidP="00D6339A">
      <w:pPr>
        <w:pStyle w:val="Courier14"/>
        <w:ind w:firstLine="709"/>
        <w:rPr>
          <w:rFonts w:ascii="Times New Roman" w:hAnsi="Times New Roman" w:cs="Times New Roman"/>
          <w:iCs/>
          <w:sz w:val="24"/>
          <w:szCs w:val="24"/>
        </w:rPr>
      </w:pPr>
      <w:r w:rsidRPr="007B294E">
        <w:rPr>
          <w:rFonts w:ascii="Times New Roman" w:hAnsi="Times New Roman" w:cs="Times New Roman"/>
          <w:iCs/>
          <w:sz w:val="24"/>
          <w:szCs w:val="24"/>
        </w:rPr>
        <w:t xml:space="preserve">-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в 2026 году – </w:t>
      </w:r>
      <w:r>
        <w:rPr>
          <w:rFonts w:ascii="Times New Roman" w:hAnsi="Times New Roman" w:cs="Times New Roman"/>
          <w:iCs/>
          <w:sz w:val="24"/>
          <w:szCs w:val="24"/>
        </w:rPr>
        <w:t>13 381,9</w:t>
      </w:r>
      <w:r w:rsidRPr="007B294E">
        <w:rPr>
          <w:rFonts w:ascii="Times New Roman" w:hAnsi="Times New Roman" w:cs="Times New Roman"/>
          <w:iCs/>
          <w:sz w:val="24"/>
          <w:szCs w:val="24"/>
        </w:rPr>
        <w:t xml:space="preserve"> тыс. рублей, что составляет </w:t>
      </w:r>
      <w:r>
        <w:rPr>
          <w:rFonts w:ascii="Times New Roman" w:hAnsi="Times New Roman" w:cs="Times New Roman"/>
          <w:iCs/>
          <w:sz w:val="24"/>
          <w:szCs w:val="24"/>
        </w:rPr>
        <w:t>94,5</w:t>
      </w:r>
      <w:r w:rsidRPr="007B294E">
        <w:rPr>
          <w:rFonts w:ascii="Times New Roman" w:hAnsi="Times New Roman" w:cs="Times New Roman"/>
          <w:iCs/>
          <w:sz w:val="24"/>
          <w:szCs w:val="24"/>
        </w:rPr>
        <w:t>% к уровню 2025 года, в том числе за счет субсидии из областного бюджета – 11</w:t>
      </w:r>
      <w:r>
        <w:rPr>
          <w:rFonts w:ascii="Times New Roman" w:hAnsi="Times New Roman" w:cs="Times New Roman"/>
          <w:iCs/>
          <w:sz w:val="24"/>
          <w:szCs w:val="24"/>
        </w:rPr>
        <w:t> 469,6</w:t>
      </w:r>
      <w:r w:rsidRPr="007B294E">
        <w:rPr>
          <w:rFonts w:ascii="Times New Roman" w:hAnsi="Times New Roman" w:cs="Times New Roman"/>
          <w:iCs/>
          <w:sz w:val="24"/>
          <w:szCs w:val="24"/>
        </w:rPr>
        <w:t xml:space="preserve"> тыс. рублей, в 2027 году – 13 121,5 тыс. рублей, в том числе за счет субсидии из областного бюджета – 11 246,5 тыс. рублей, в 2028 году – 13 058,0 тыс. рублей, в том числе за счет субсидии из областного бюджета – 11 192,0 тыс. рублей.</w:t>
      </w:r>
    </w:p>
    <w:p w:rsidR="00D6339A" w:rsidRPr="00090A5E" w:rsidRDefault="00D6339A" w:rsidP="00D6339A">
      <w:pPr>
        <w:ind w:firstLine="709"/>
        <w:jc w:val="both"/>
        <w:rPr>
          <w:i/>
          <w:szCs w:val="24"/>
          <w:highlight w:val="yellow"/>
          <w:shd w:val="clear" w:color="auto" w:fill="FFFFFF"/>
        </w:rPr>
      </w:pPr>
    </w:p>
    <w:p w:rsidR="00D6339A" w:rsidRPr="007B294E" w:rsidRDefault="00D6339A" w:rsidP="00D6339A">
      <w:pPr>
        <w:pStyle w:val="Courier14"/>
        <w:ind w:left="142" w:firstLine="567"/>
        <w:rPr>
          <w:rFonts w:ascii="Times New Roman" w:hAnsi="Times New Roman" w:cs="Times New Roman"/>
          <w:sz w:val="24"/>
          <w:szCs w:val="24"/>
        </w:rPr>
      </w:pPr>
      <w:r w:rsidRPr="007B294E">
        <w:rPr>
          <w:rFonts w:ascii="Times New Roman" w:hAnsi="Times New Roman" w:cs="Times New Roman"/>
          <w:sz w:val="24"/>
          <w:szCs w:val="24"/>
        </w:rPr>
        <w:t>8. Подпрограмма «Энергосбережение и повышение энергетической эффективности образовательных учреждений»:</w:t>
      </w:r>
    </w:p>
    <w:p w:rsidR="00D6339A" w:rsidRPr="008019D0" w:rsidRDefault="00D6339A" w:rsidP="00D6339A">
      <w:pPr>
        <w:pStyle w:val="Courier14"/>
        <w:ind w:left="142" w:firstLine="567"/>
        <w:rPr>
          <w:rFonts w:ascii="Times New Roman" w:hAnsi="Times New Roman" w:cs="Times New Roman"/>
          <w:sz w:val="24"/>
          <w:szCs w:val="24"/>
        </w:rPr>
      </w:pPr>
      <w:r w:rsidRPr="008019D0">
        <w:rPr>
          <w:rFonts w:ascii="Times New Roman" w:hAnsi="Times New Roman" w:cs="Times New Roman"/>
          <w:sz w:val="24"/>
          <w:szCs w:val="24"/>
        </w:rPr>
        <w:t xml:space="preserve">Расходы на 2026 предусмотрены в сумме </w:t>
      </w:r>
      <w:r>
        <w:rPr>
          <w:rFonts w:ascii="Times New Roman" w:hAnsi="Times New Roman" w:cs="Times New Roman"/>
          <w:sz w:val="24"/>
          <w:szCs w:val="24"/>
        </w:rPr>
        <w:t>9</w:t>
      </w:r>
      <w:r w:rsidRPr="008019D0">
        <w:rPr>
          <w:rFonts w:ascii="Times New Roman" w:hAnsi="Times New Roman" w:cs="Times New Roman"/>
          <w:sz w:val="24"/>
          <w:szCs w:val="24"/>
        </w:rPr>
        <w:t xml:space="preserve">00,0 тыс. рублей, </w:t>
      </w:r>
      <w:r w:rsidRPr="008019D0">
        <w:rPr>
          <w:rFonts w:ascii="Times New Roman" w:hAnsi="Times New Roman"/>
          <w:sz w:val="24"/>
          <w:szCs w:val="24"/>
        </w:rPr>
        <w:t>что составляет 90,0% к уровню 2025 года.</w:t>
      </w:r>
      <w:r w:rsidRPr="008019D0">
        <w:rPr>
          <w:rFonts w:ascii="Times New Roman" w:hAnsi="Times New Roman" w:cs="Times New Roman"/>
          <w:sz w:val="24"/>
          <w:szCs w:val="24"/>
        </w:rPr>
        <w:t xml:space="preserve"> Расходы на 2027 и 2028 годы предусмотрены сумме </w:t>
      </w:r>
      <w:r>
        <w:rPr>
          <w:rFonts w:ascii="Times New Roman" w:hAnsi="Times New Roman" w:cs="Times New Roman"/>
          <w:sz w:val="24"/>
          <w:szCs w:val="24"/>
        </w:rPr>
        <w:t>9</w:t>
      </w:r>
      <w:r w:rsidRPr="008019D0">
        <w:rPr>
          <w:rFonts w:ascii="Times New Roman" w:hAnsi="Times New Roman" w:cs="Times New Roman"/>
          <w:sz w:val="24"/>
          <w:szCs w:val="24"/>
        </w:rPr>
        <w:t xml:space="preserve">00,0 тыс. рублей ежегодно. </w:t>
      </w:r>
    </w:p>
    <w:p w:rsidR="00D6339A" w:rsidRPr="008019D0" w:rsidRDefault="00D6339A" w:rsidP="00D6339A">
      <w:pPr>
        <w:pStyle w:val="ConsPlusNormal"/>
        <w:ind w:firstLine="709"/>
        <w:jc w:val="both"/>
        <w:outlineLvl w:val="0"/>
        <w:rPr>
          <w:rFonts w:ascii="Times New Roman" w:hAnsi="Times New Roman" w:cs="Times New Roman"/>
          <w:sz w:val="24"/>
          <w:szCs w:val="24"/>
        </w:rPr>
      </w:pPr>
      <w:r w:rsidRPr="008019D0">
        <w:rPr>
          <w:rFonts w:ascii="Times New Roman" w:hAnsi="Times New Roman" w:cs="Times New Roman"/>
          <w:color w:val="000000"/>
          <w:sz w:val="24"/>
          <w:szCs w:val="24"/>
        </w:rPr>
        <w:lastRenderedPageBreak/>
        <w:t xml:space="preserve">Расходы по подпрограмме будут направлены </w:t>
      </w:r>
      <w:r w:rsidRPr="008019D0">
        <w:rPr>
          <w:rFonts w:ascii="Times New Roman" w:hAnsi="Times New Roman" w:cs="Times New Roman"/>
          <w:sz w:val="24"/>
          <w:szCs w:val="24"/>
        </w:rPr>
        <w:t>на реализацию мероприятий учреждений образования в соответствии с планом реализации подпрограммы (прилагается).</w:t>
      </w:r>
    </w:p>
    <w:p w:rsidR="00D6339A" w:rsidRPr="00090A5E" w:rsidRDefault="00D6339A" w:rsidP="00D6339A">
      <w:pPr>
        <w:pStyle w:val="Courier14"/>
        <w:ind w:left="142" w:firstLine="567"/>
        <w:rPr>
          <w:rFonts w:ascii="Times New Roman" w:hAnsi="Times New Roman" w:cs="Times New Roman"/>
          <w:color w:val="000000"/>
          <w:sz w:val="24"/>
          <w:szCs w:val="24"/>
          <w:highlight w:val="yellow"/>
        </w:rPr>
      </w:pPr>
    </w:p>
    <w:p w:rsidR="00D6339A" w:rsidRPr="00864DFE" w:rsidRDefault="00D6339A" w:rsidP="00D6339A">
      <w:pPr>
        <w:pStyle w:val="Courier14"/>
        <w:ind w:left="142" w:firstLine="567"/>
        <w:rPr>
          <w:rFonts w:ascii="Times New Roman" w:hAnsi="Times New Roman" w:cs="Times New Roman"/>
          <w:color w:val="000000"/>
          <w:sz w:val="24"/>
          <w:szCs w:val="24"/>
        </w:rPr>
      </w:pPr>
      <w:r w:rsidRPr="00864DFE">
        <w:rPr>
          <w:rFonts w:ascii="Times New Roman" w:hAnsi="Times New Roman" w:cs="Times New Roman"/>
          <w:color w:val="000000"/>
          <w:sz w:val="24"/>
          <w:szCs w:val="24"/>
        </w:rPr>
        <w:t>9. Подпрограмма «Обеспечение реализации муниципальной программы»:</w:t>
      </w:r>
    </w:p>
    <w:p w:rsidR="00D6339A" w:rsidRPr="00864DFE" w:rsidRDefault="00D6339A" w:rsidP="00D6339A">
      <w:pPr>
        <w:pStyle w:val="Courier14"/>
        <w:ind w:left="142" w:firstLine="567"/>
        <w:rPr>
          <w:rFonts w:ascii="Times New Roman" w:hAnsi="Times New Roman" w:cs="Times New Roman"/>
          <w:color w:val="000000"/>
          <w:sz w:val="24"/>
          <w:szCs w:val="24"/>
        </w:rPr>
      </w:pPr>
    </w:p>
    <w:p w:rsidR="00D6339A" w:rsidRPr="00864DFE" w:rsidRDefault="00D6339A" w:rsidP="00D6339A">
      <w:pPr>
        <w:pStyle w:val="Courier14"/>
        <w:ind w:left="142" w:firstLine="567"/>
        <w:rPr>
          <w:rFonts w:ascii="Times New Roman" w:hAnsi="Times New Roman" w:cs="Times New Roman"/>
          <w:color w:val="000000"/>
          <w:sz w:val="24"/>
          <w:szCs w:val="24"/>
        </w:rPr>
      </w:pPr>
      <w:r w:rsidRPr="00864DFE">
        <w:rPr>
          <w:rFonts w:ascii="Times New Roman" w:hAnsi="Times New Roman" w:cs="Times New Roman"/>
          <w:color w:val="000000"/>
          <w:sz w:val="24"/>
          <w:szCs w:val="24"/>
        </w:rPr>
        <w:t>Расходы предусмотрены на 2026, 2027 и 2028 годы в сумме 27 707,8 тыс. рублей ежегодно, что составляет 163,1% к уровню 2025 года.</w:t>
      </w:r>
    </w:p>
    <w:p w:rsidR="00D6339A" w:rsidRPr="00864DFE" w:rsidRDefault="00D6339A" w:rsidP="00D6339A">
      <w:pPr>
        <w:pStyle w:val="Courier14"/>
        <w:ind w:left="142" w:firstLine="567"/>
        <w:rPr>
          <w:rFonts w:ascii="Times New Roman" w:hAnsi="Times New Roman" w:cs="Times New Roman"/>
          <w:color w:val="000000"/>
          <w:sz w:val="24"/>
          <w:szCs w:val="24"/>
        </w:rPr>
      </w:pPr>
      <w:r w:rsidRPr="00864DFE">
        <w:rPr>
          <w:rFonts w:ascii="Times New Roman" w:hAnsi="Times New Roman" w:cs="Times New Roman"/>
          <w:color w:val="000000"/>
          <w:sz w:val="24"/>
          <w:szCs w:val="24"/>
        </w:rPr>
        <w:t>Расходы по подпрограмме предусмотрены на 2026 - 2028 годы:</w:t>
      </w:r>
    </w:p>
    <w:p w:rsidR="00D6339A" w:rsidRPr="00864DFE" w:rsidRDefault="00D6339A" w:rsidP="00D6339A">
      <w:pPr>
        <w:pStyle w:val="Courier14"/>
        <w:ind w:left="142" w:firstLine="567"/>
        <w:rPr>
          <w:rFonts w:ascii="Times New Roman" w:hAnsi="Times New Roman" w:cs="Times New Roman"/>
          <w:color w:val="000000"/>
          <w:sz w:val="24"/>
          <w:szCs w:val="24"/>
        </w:rPr>
      </w:pPr>
      <w:r w:rsidRPr="00864DFE">
        <w:rPr>
          <w:rFonts w:ascii="Times New Roman" w:hAnsi="Times New Roman" w:cs="Times New Roman"/>
          <w:color w:val="000000"/>
          <w:sz w:val="24"/>
          <w:szCs w:val="24"/>
        </w:rPr>
        <w:t xml:space="preserve">- на </w:t>
      </w:r>
      <w:r w:rsidR="009D4CE6">
        <w:rPr>
          <w:rFonts w:ascii="Times New Roman" w:hAnsi="Times New Roman" w:cs="Times New Roman"/>
          <w:color w:val="000000"/>
          <w:sz w:val="24"/>
          <w:szCs w:val="24"/>
        </w:rPr>
        <w:t>обеспечение деятельности</w:t>
      </w:r>
      <w:r w:rsidRPr="00864DFE">
        <w:rPr>
          <w:rFonts w:ascii="Times New Roman" w:hAnsi="Times New Roman" w:cs="Times New Roman"/>
          <w:color w:val="000000"/>
          <w:sz w:val="24"/>
          <w:szCs w:val="24"/>
        </w:rPr>
        <w:t xml:space="preserve"> МБУ «ИДЦ» в сумме 9 403,1 тыс. рублей ежегодно;</w:t>
      </w:r>
    </w:p>
    <w:p w:rsidR="00D6339A" w:rsidRPr="00864DFE" w:rsidRDefault="00D6339A" w:rsidP="00D6339A">
      <w:pPr>
        <w:pStyle w:val="a4"/>
        <w:ind w:firstLine="567"/>
        <w:rPr>
          <w:color w:val="000000"/>
          <w:szCs w:val="24"/>
        </w:rPr>
      </w:pPr>
      <w:r w:rsidRPr="00864DFE">
        <w:rPr>
          <w:color w:val="000000"/>
          <w:szCs w:val="24"/>
        </w:rPr>
        <w:t xml:space="preserve">  - </w:t>
      </w:r>
      <w:r w:rsidRPr="00864DFE">
        <w:t xml:space="preserve">на </w:t>
      </w:r>
      <w:r w:rsidR="009D4CE6">
        <w:t>обеспечение деятельности</w:t>
      </w:r>
      <w:r w:rsidRPr="00864DFE">
        <w:t xml:space="preserve"> МБУ ППМС-центр «Доверие» в сумме 8 997,6 тыс. рублей ежегодно;</w:t>
      </w:r>
    </w:p>
    <w:p w:rsidR="00D6339A" w:rsidRPr="00864DFE" w:rsidRDefault="00D6339A" w:rsidP="00D6339A">
      <w:pPr>
        <w:pStyle w:val="Courier14"/>
        <w:ind w:left="142" w:firstLine="567"/>
        <w:rPr>
          <w:rFonts w:ascii="Times New Roman" w:hAnsi="Times New Roman" w:cs="Times New Roman"/>
          <w:color w:val="000000"/>
          <w:sz w:val="24"/>
          <w:szCs w:val="24"/>
        </w:rPr>
      </w:pPr>
      <w:r w:rsidRPr="00864DFE">
        <w:rPr>
          <w:rFonts w:ascii="Times New Roman" w:hAnsi="Times New Roman" w:cs="Times New Roman"/>
          <w:color w:val="000000"/>
          <w:sz w:val="24"/>
          <w:szCs w:val="24"/>
        </w:rPr>
        <w:t xml:space="preserve">-  на </w:t>
      </w:r>
      <w:r w:rsidR="009D4CE6">
        <w:rPr>
          <w:rFonts w:ascii="Times New Roman" w:hAnsi="Times New Roman" w:cs="Times New Roman"/>
          <w:color w:val="000000"/>
          <w:sz w:val="24"/>
          <w:szCs w:val="24"/>
        </w:rPr>
        <w:t>обеспечение деятельности</w:t>
      </w:r>
      <w:r w:rsidRPr="00864DFE">
        <w:rPr>
          <w:rFonts w:ascii="Times New Roman" w:hAnsi="Times New Roman" w:cs="Times New Roman"/>
          <w:color w:val="000000"/>
          <w:sz w:val="24"/>
          <w:szCs w:val="24"/>
        </w:rPr>
        <w:t xml:space="preserve"> управления образования и социально-правовой защиты детства со статусом юридического лица (главного распорядителя бюджетных средств) в сумме 9 307,1 тыс. рублей ежегодно.</w:t>
      </w:r>
    </w:p>
    <w:p w:rsidR="00D6339A" w:rsidRPr="00864DFE" w:rsidRDefault="00D6339A" w:rsidP="00D6339A">
      <w:pPr>
        <w:pStyle w:val="Courier14"/>
        <w:ind w:left="142" w:firstLine="567"/>
        <w:rPr>
          <w:rFonts w:ascii="Times New Roman" w:hAnsi="Times New Roman"/>
          <w:i/>
          <w:color w:val="000000"/>
          <w:sz w:val="24"/>
          <w:szCs w:val="24"/>
        </w:rPr>
      </w:pPr>
    </w:p>
    <w:p w:rsidR="00D6339A" w:rsidRDefault="00D6339A" w:rsidP="00D6339A">
      <w:pPr>
        <w:pStyle w:val="Courier14"/>
        <w:ind w:left="142" w:firstLine="567"/>
        <w:rPr>
          <w:rFonts w:ascii="Times New Roman" w:hAnsi="Times New Roman"/>
          <w:i/>
          <w:color w:val="000000"/>
          <w:sz w:val="24"/>
          <w:szCs w:val="24"/>
        </w:rPr>
      </w:pPr>
      <w:r w:rsidRPr="00864DFE">
        <w:rPr>
          <w:rFonts w:ascii="Times New Roman" w:hAnsi="Times New Roman"/>
          <w:i/>
          <w:color w:val="000000"/>
          <w:sz w:val="24"/>
          <w:szCs w:val="24"/>
        </w:rPr>
        <w:t>Изменение объема бюджетных ассигнований по сравнению с 2025 годом связано</w:t>
      </w:r>
      <w:r>
        <w:rPr>
          <w:rFonts w:ascii="Times New Roman" w:hAnsi="Times New Roman"/>
          <w:i/>
          <w:color w:val="000000"/>
          <w:sz w:val="24"/>
          <w:szCs w:val="24"/>
        </w:rPr>
        <w:t>:</w:t>
      </w:r>
    </w:p>
    <w:p w:rsidR="00D6339A" w:rsidRDefault="00D6339A" w:rsidP="00D6339A">
      <w:pPr>
        <w:pStyle w:val="Courier14"/>
        <w:ind w:left="142" w:firstLine="567"/>
        <w:rPr>
          <w:rFonts w:ascii="Times New Roman" w:hAnsi="Times New Roman" w:cs="Times New Roman"/>
          <w:i/>
          <w:sz w:val="24"/>
          <w:szCs w:val="24"/>
        </w:rPr>
      </w:pPr>
      <w:r>
        <w:rPr>
          <w:rFonts w:ascii="Times New Roman" w:hAnsi="Times New Roman"/>
          <w:i/>
          <w:color w:val="000000"/>
          <w:sz w:val="24"/>
          <w:szCs w:val="24"/>
        </w:rPr>
        <w:t>-</w:t>
      </w:r>
      <w:r w:rsidRPr="00864DFE">
        <w:rPr>
          <w:rFonts w:ascii="Times New Roman" w:hAnsi="Times New Roman"/>
          <w:i/>
          <w:color w:val="000000"/>
          <w:sz w:val="24"/>
          <w:szCs w:val="24"/>
        </w:rPr>
        <w:t xml:space="preserve"> с </w:t>
      </w:r>
      <w:r w:rsidR="009D4CE6">
        <w:rPr>
          <w:rFonts w:ascii="Times New Roman" w:hAnsi="Times New Roman"/>
          <w:i/>
          <w:color w:val="000000"/>
          <w:sz w:val="24"/>
          <w:szCs w:val="24"/>
        </w:rPr>
        <w:t>созданием</w:t>
      </w:r>
      <w:r w:rsidRPr="00864DFE">
        <w:rPr>
          <w:rFonts w:ascii="Times New Roman" w:hAnsi="Times New Roman"/>
          <w:i/>
          <w:color w:val="000000"/>
          <w:sz w:val="24"/>
          <w:szCs w:val="24"/>
        </w:rPr>
        <w:t xml:space="preserve"> нового учреждения </w:t>
      </w:r>
      <w:r w:rsidRPr="00864DFE">
        <w:rPr>
          <w:rFonts w:ascii="Times New Roman" w:hAnsi="Times New Roman" w:cs="Times New Roman"/>
          <w:i/>
          <w:sz w:val="24"/>
          <w:szCs w:val="24"/>
        </w:rPr>
        <w:t>МБУ ППМС-центр «Доверие» в целях исполнения Приказа Министерства Просвещения Российской Федерации от 06.11.2024 №778 «Об утверждении типового порядка организации деятельности по оказанию психолого-педагогической, медицинской и социальной помощи, в том числе типового порядка деятельности центра психолого-педагогической, медицинской и социальной помощи»</w:t>
      </w:r>
      <w:r>
        <w:rPr>
          <w:rFonts w:ascii="Times New Roman" w:hAnsi="Times New Roman" w:cs="Times New Roman"/>
          <w:i/>
          <w:sz w:val="24"/>
          <w:szCs w:val="24"/>
        </w:rPr>
        <w:t>;</w:t>
      </w:r>
    </w:p>
    <w:p w:rsidR="00D6339A" w:rsidRPr="003B47F7" w:rsidRDefault="00D6339A" w:rsidP="00D6339A">
      <w:pPr>
        <w:ind w:firstLine="709"/>
        <w:jc w:val="both"/>
        <w:rPr>
          <w:rFonts w:cs="Arial"/>
          <w:i/>
          <w:szCs w:val="24"/>
        </w:rPr>
      </w:pPr>
      <w:r>
        <w:rPr>
          <w:i/>
          <w:color w:val="000000"/>
          <w:szCs w:val="24"/>
        </w:rPr>
        <w:t xml:space="preserve">- </w:t>
      </w:r>
      <w:r w:rsidRPr="003B47F7">
        <w:rPr>
          <w:rFonts w:cs="Arial"/>
          <w:i/>
          <w:szCs w:val="24"/>
        </w:rPr>
        <w:t>доведением заработной платы отдельных категорий работников до минимального размера оплаты труда;</w:t>
      </w:r>
    </w:p>
    <w:p w:rsidR="00D6339A" w:rsidRPr="003B47F7" w:rsidRDefault="00D6339A" w:rsidP="00D6339A">
      <w:pPr>
        <w:ind w:firstLine="709"/>
        <w:jc w:val="both"/>
        <w:rPr>
          <w:rFonts w:cs="Arial"/>
          <w:i/>
          <w:szCs w:val="24"/>
        </w:rPr>
      </w:pPr>
      <w:r w:rsidRPr="003B47F7">
        <w:rPr>
          <w:rFonts w:cs="Arial"/>
          <w:i/>
          <w:szCs w:val="24"/>
        </w:rPr>
        <w:t>- применения режима общей экономии по прочим расходам.</w:t>
      </w:r>
    </w:p>
    <w:p w:rsidR="00D6339A" w:rsidRDefault="00D6339A" w:rsidP="00D6339A">
      <w:pPr>
        <w:pStyle w:val="Courier14"/>
        <w:ind w:left="142" w:firstLine="567"/>
      </w:pPr>
    </w:p>
    <w:p w:rsidR="00D6339A" w:rsidRPr="00864DFE" w:rsidRDefault="00D6339A" w:rsidP="00D6339A">
      <w:pPr>
        <w:pStyle w:val="Courier14"/>
        <w:ind w:left="142" w:firstLine="567"/>
        <w:rPr>
          <w:rFonts w:ascii="Times New Roman" w:hAnsi="Times New Roman" w:cs="Times New Roman"/>
          <w:color w:val="000000"/>
          <w:sz w:val="24"/>
          <w:szCs w:val="24"/>
        </w:rPr>
      </w:pPr>
      <w:r w:rsidRPr="00864DFE">
        <w:rPr>
          <w:rFonts w:ascii="Times New Roman" w:hAnsi="Times New Roman" w:cs="Times New Roman"/>
          <w:color w:val="000000"/>
          <w:sz w:val="24"/>
          <w:szCs w:val="24"/>
        </w:rPr>
        <w:t>10. Подпрограмма «Одаренные дети»:</w:t>
      </w:r>
    </w:p>
    <w:p w:rsidR="00D6339A" w:rsidRPr="00864DFE" w:rsidRDefault="00D6339A" w:rsidP="00D6339A">
      <w:pPr>
        <w:pStyle w:val="Courier14"/>
        <w:ind w:left="142" w:firstLine="567"/>
        <w:rPr>
          <w:rFonts w:ascii="Times New Roman" w:hAnsi="Times New Roman" w:cs="Times New Roman"/>
          <w:color w:val="000000"/>
          <w:sz w:val="24"/>
          <w:szCs w:val="24"/>
        </w:rPr>
      </w:pPr>
    </w:p>
    <w:p w:rsidR="00D6339A" w:rsidRPr="00864DFE" w:rsidRDefault="00D6339A" w:rsidP="00D6339A">
      <w:pPr>
        <w:pStyle w:val="Courier14"/>
        <w:ind w:left="142" w:firstLine="567"/>
        <w:rPr>
          <w:rFonts w:ascii="Times New Roman" w:hAnsi="Times New Roman" w:cs="Times New Roman"/>
          <w:sz w:val="24"/>
          <w:szCs w:val="24"/>
        </w:rPr>
      </w:pPr>
      <w:r w:rsidRPr="00864DFE">
        <w:rPr>
          <w:rFonts w:ascii="Times New Roman" w:hAnsi="Times New Roman" w:cs="Times New Roman"/>
          <w:color w:val="000000"/>
          <w:sz w:val="24"/>
          <w:szCs w:val="24"/>
        </w:rPr>
        <w:t xml:space="preserve">Расходы предусмотрены на 2026, 2027 и 2028 годы в сумме 360,0 тыс. рублей ежегодно, что составляет 90% от </w:t>
      </w:r>
      <w:r w:rsidRPr="00864DFE">
        <w:rPr>
          <w:rFonts w:ascii="Times New Roman" w:hAnsi="Times New Roman" w:cs="Times New Roman"/>
          <w:sz w:val="24"/>
          <w:szCs w:val="24"/>
        </w:rPr>
        <w:t>уровня первоначального бюджета 2025 года.</w:t>
      </w:r>
    </w:p>
    <w:p w:rsidR="00D6339A" w:rsidRPr="00864DFE" w:rsidRDefault="00D6339A" w:rsidP="00D6339A">
      <w:pPr>
        <w:pStyle w:val="ConsPlusNormal"/>
        <w:ind w:firstLine="709"/>
        <w:jc w:val="both"/>
        <w:outlineLvl w:val="0"/>
        <w:rPr>
          <w:rFonts w:ascii="Times New Roman" w:hAnsi="Times New Roman" w:cs="Times New Roman"/>
          <w:sz w:val="24"/>
          <w:szCs w:val="24"/>
        </w:rPr>
      </w:pPr>
      <w:r w:rsidRPr="00864DFE">
        <w:rPr>
          <w:rFonts w:ascii="Times New Roman" w:hAnsi="Times New Roman" w:cs="Times New Roman"/>
          <w:color w:val="000000"/>
          <w:sz w:val="24"/>
          <w:szCs w:val="24"/>
        </w:rPr>
        <w:t xml:space="preserve">Расходы по подпрограмме будут направлены </w:t>
      </w:r>
      <w:r w:rsidRPr="00864DFE">
        <w:rPr>
          <w:rFonts w:ascii="Times New Roman" w:hAnsi="Times New Roman" w:cs="Times New Roman"/>
          <w:sz w:val="24"/>
          <w:szCs w:val="24"/>
        </w:rPr>
        <w:t>на проведение мероприятий в области поддержки талантливых детей в соответствии с планом реализации (прилагается).</w:t>
      </w:r>
    </w:p>
    <w:p w:rsidR="00D6339A" w:rsidRPr="00864DFE" w:rsidRDefault="00D6339A" w:rsidP="00D6339A">
      <w:pPr>
        <w:pStyle w:val="Courier14"/>
        <w:ind w:left="142" w:firstLine="567"/>
        <w:rPr>
          <w:rFonts w:ascii="Times New Roman" w:hAnsi="Times New Roman" w:cs="Times New Roman"/>
          <w:color w:val="000000"/>
          <w:sz w:val="24"/>
          <w:szCs w:val="24"/>
        </w:rPr>
      </w:pPr>
    </w:p>
    <w:p w:rsidR="00D6339A" w:rsidRPr="00BE44FB" w:rsidRDefault="00D6339A" w:rsidP="00D6339A">
      <w:pPr>
        <w:pStyle w:val="Courier14"/>
        <w:ind w:left="142" w:firstLine="567"/>
        <w:rPr>
          <w:rFonts w:ascii="Times New Roman" w:hAnsi="Times New Roman" w:cs="Times New Roman"/>
          <w:b/>
          <w:sz w:val="24"/>
          <w:szCs w:val="24"/>
          <w:highlight w:val="yellow"/>
        </w:rPr>
      </w:pPr>
    </w:p>
    <w:p w:rsidR="00D6339A" w:rsidRPr="00035B0B" w:rsidRDefault="00D6339A" w:rsidP="00D6339A">
      <w:pPr>
        <w:pStyle w:val="ConsPlusNormal"/>
        <w:ind w:firstLine="0"/>
        <w:jc w:val="center"/>
        <w:outlineLvl w:val="0"/>
        <w:rPr>
          <w:rFonts w:ascii="Times New Roman" w:hAnsi="Times New Roman" w:cs="Times New Roman"/>
          <w:b/>
          <w:sz w:val="24"/>
          <w:szCs w:val="24"/>
        </w:rPr>
      </w:pPr>
      <w:r w:rsidRPr="00035B0B">
        <w:rPr>
          <w:rFonts w:ascii="Times New Roman" w:hAnsi="Times New Roman" w:cs="Times New Roman"/>
          <w:b/>
          <w:sz w:val="24"/>
          <w:szCs w:val="24"/>
        </w:rPr>
        <w:t xml:space="preserve">Муниципальная программа «Развитие культуры </w:t>
      </w:r>
    </w:p>
    <w:p w:rsidR="00D6339A" w:rsidRPr="00035B0B" w:rsidRDefault="00D6339A" w:rsidP="00D6339A">
      <w:pPr>
        <w:pStyle w:val="ConsPlusNormal"/>
        <w:ind w:firstLine="0"/>
        <w:jc w:val="center"/>
        <w:outlineLvl w:val="0"/>
        <w:rPr>
          <w:rFonts w:ascii="Times New Roman" w:hAnsi="Times New Roman" w:cs="Times New Roman"/>
          <w:b/>
          <w:sz w:val="24"/>
          <w:szCs w:val="24"/>
        </w:rPr>
      </w:pPr>
      <w:r w:rsidRPr="00035B0B">
        <w:rPr>
          <w:rFonts w:ascii="Times New Roman" w:hAnsi="Times New Roman" w:cs="Times New Roman"/>
          <w:b/>
          <w:sz w:val="24"/>
          <w:szCs w:val="24"/>
        </w:rPr>
        <w:t>Балахнинского муниципального округа Нижегородской области»</w:t>
      </w:r>
    </w:p>
    <w:p w:rsidR="00D6339A" w:rsidRPr="00035B0B" w:rsidRDefault="00D6339A" w:rsidP="00D6339A">
      <w:pPr>
        <w:pStyle w:val="ConsPlusNormal"/>
        <w:ind w:firstLine="0"/>
        <w:jc w:val="center"/>
        <w:outlineLvl w:val="0"/>
        <w:rPr>
          <w:rFonts w:ascii="Times New Roman" w:hAnsi="Times New Roman" w:cs="Times New Roman"/>
          <w:b/>
          <w:sz w:val="24"/>
          <w:szCs w:val="24"/>
        </w:rPr>
      </w:pPr>
    </w:p>
    <w:p w:rsidR="00D6339A" w:rsidRPr="00035B0B" w:rsidRDefault="00D6339A" w:rsidP="00D6339A">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Муниципальная программа «</w:t>
      </w:r>
      <w:r w:rsidRPr="00035B0B">
        <w:rPr>
          <w:rFonts w:ascii="Times New Roman" w:hAnsi="Times New Roman"/>
          <w:sz w:val="24"/>
          <w:szCs w:val="24"/>
        </w:rPr>
        <w:t>Развитие культуры Балахнинского муниципального округа Нижегородской области</w:t>
      </w:r>
      <w:r w:rsidRPr="00035B0B">
        <w:rPr>
          <w:rFonts w:ascii="Times New Roman" w:hAnsi="Times New Roman" w:cs="Times New Roman"/>
          <w:sz w:val="24"/>
          <w:szCs w:val="24"/>
        </w:rPr>
        <w:t>» утверждена постановлением администрации Балахнинского муниципального района от 9 ноября 2020 №1568 «Об утверждении муниципальной программы «</w:t>
      </w:r>
      <w:r w:rsidRPr="00035B0B">
        <w:rPr>
          <w:rFonts w:ascii="Times New Roman" w:hAnsi="Times New Roman"/>
          <w:sz w:val="24"/>
          <w:szCs w:val="24"/>
        </w:rPr>
        <w:t>Развитие культуры Балахнинского муниципального округа Нижегородской области</w:t>
      </w:r>
      <w:r w:rsidRPr="00035B0B">
        <w:rPr>
          <w:rFonts w:ascii="Times New Roman" w:hAnsi="Times New Roman" w:cs="Times New Roman"/>
          <w:sz w:val="24"/>
          <w:szCs w:val="24"/>
        </w:rPr>
        <w:t>» (с учетом изменений и дополнений).</w:t>
      </w:r>
    </w:p>
    <w:p w:rsidR="00D6339A" w:rsidRPr="00035B0B" w:rsidRDefault="00D6339A" w:rsidP="00D6339A">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 xml:space="preserve">Муниципальная программа «Развитие культуры </w:t>
      </w:r>
      <w:r w:rsidRPr="00035B0B">
        <w:rPr>
          <w:rFonts w:ascii="Times New Roman" w:hAnsi="Times New Roman"/>
          <w:sz w:val="24"/>
          <w:szCs w:val="24"/>
        </w:rPr>
        <w:t>Балахнинского муниципального округа Нижегородской области</w:t>
      </w:r>
      <w:r w:rsidRPr="00035B0B">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035B0B" w:rsidRDefault="00D6339A" w:rsidP="00D6339A">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 xml:space="preserve">Муниципальная программа «Развитие культуры </w:t>
      </w:r>
      <w:r w:rsidRPr="00035B0B">
        <w:rPr>
          <w:rFonts w:ascii="Times New Roman" w:hAnsi="Times New Roman"/>
          <w:sz w:val="24"/>
          <w:szCs w:val="24"/>
        </w:rPr>
        <w:t>Балахнинского муниципального округа Нижегородской области</w:t>
      </w:r>
      <w:r w:rsidRPr="00035B0B">
        <w:rPr>
          <w:rFonts w:ascii="Times New Roman" w:hAnsi="Times New Roman" w:cs="Times New Roman"/>
          <w:sz w:val="24"/>
          <w:szCs w:val="24"/>
        </w:rPr>
        <w:t xml:space="preserve">» входит в Перечень муниципальных программ на территории Балахнинского муниципального округа Нижегородской области, утвержденный </w:t>
      </w:r>
      <w:r w:rsidRPr="00035B0B">
        <w:rPr>
          <w:rFonts w:ascii="Times New Roman" w:hAnsi="Times New Roman" w:cs="Times New Roman"/>
          <w:sz w:val="24"/>
          <w:szCs w:val="24"/>
        </w:rPr>
        <w:lastRenderedPageBreak/>
        <w:t>распоряжением администрации Балахнинского муниципального округа Нижегородской области от 27 июля 2021 №411-р.</w:t>
      </w:r>
    </w:p>
    <w:p w:rsidR="00D6339A" w:rsidRPr="00035B0B" w:rsidRDefault="00D6339A" w:rsidP="00D6339A">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Цель муниципальной программы – реализация стратегической роли культуры как духовно-нравственного основания для формирования гармонично развитой личности, укрепления единства общества и гражданской идентичности, приобщение граждан к культурному наследию.</w:t>
      </w:r>
    </w:p>
    <w:p w:rsidR="00D6339A" w:rsidRPr="00035B0B" w:rsidRDefault="00D6339A" w:rsidP="00D6339A">
      <w:pPr>
        <w:pStyle w:val="ConsPlusNormal"/>
        <w:jc w:val="both"/>
        <w:outlineLvl w:val="0"/>
        <w:rPr>
          <w:rFonts w:ascii="Times New Roman" w:hAnsi="Times New Roman" w:cs="Times New Roman"/>
          <w:sz w:val="24"/>
          <w:szCs w:val="24"/>
        </w:rPr>
      </w:pPr>
      <w:r w:rsidRPr="00035B0B">
        <w:rPr>
          <w:rFonts w:ascii="Times New Roman" w:hAnsi="Times New Roman" w:cs="Times New Roman"/>
          <w:sz w:val="24"/>
          <w:szCs w:val="24"/>
        </w:rPr>
        <w:t>Муниципальный заказчик-координатор – и.о. з</w:t>
      </w:r>
      <w:r w:rsidRPr="00035B0B">
        <w:rPr>
          <w:rFonts w:ascii="Times New Roman" w:hAnsi="Times New Roman" w:cs="Times New Roman"/>
          <w:color w:val="000000"/>
          <w:sz w:val="24"/>
          <w:szCs w:val="24"/>
        </w:rPr>
        <w:t>аместителя главы администрации (</w:t>
      </w:r>
      <w:r w:rsidRPr="007435F1">
        <w:rPr>
          <w:rFonts w:ascii="Times New Roman" w:hAnsi="Times New Roman" w:cs="Times New Roman"/>
          <w:color w:val="000000"/>
          <w:sz w:val="24"/>
          <w:szCs w:val="24"/>
        </w:rPr>
        <w:t>Табакова А.Е</w:t>
      </w:r>
      <w:r w:rsidRPr="00035B0B">
        <w:rPr>
          <w:rFonts w:ascii="Times New Roman" w:hAnsi="Times New Roman" w:cs="Times New Roman"/>
          <w:color w:val="000000"/>
          <w:sz w:val="24"/>
          <w:szCs w:val="24"/>
        </w:rPr>
        <w:t>.)</w:t>
      </w:r>
      <w:r w:rsidRPr="00035B0B">
        <w:rPr>
          <w:rFonts w:ascii="Times New Roman" w:hAnsi="Times New Roman" w:cs="Times New Roman"/>
          <w:sz w:val="24"/>
          <w:szCs w:val="24"/>
        </w:rPr>
        <w:t>.</w:t>
      </w:r>
    </w:p>
    <w:p w:rsidR="00D6339A" w:rsidRPr="00035B0B" w:rsidRDefault="00D6339A" w:rsidP="00D6339A">
      <w:pPr>
        <w:pStyle w:val="ConsPlusNormal"/>
        <w:jc w:val="both"/>
        <w:outlineLvl w:val="0"/>
        <w:rPr>
          <w:rFonts w:ascii="Times New Roman" w:hAnsi="Times New Roman" w:cs="Times New Roman"/>
          <w:sz w:val="28"/>
          <w:szCs w:val="28"/>
        </w:rPr>
      </w:pPr>
    </w:p>
    <w:p w:rsidR="00D6339A" w:rsidRPr="00967AA4" w:rsidRDefault="00D6339A" w:rsidP="00D6339A">
      <w:pPr>
        <w:pStyle w:val="ConsPlusNormal"/>
        <w:ind w:firstLine="0"/>
        <w:jc w:val="center"/>
        <w:outlineLvl w:val="0"/>
        <w:rPr>
          <w:rFonts w:ascii="Times New Roman" w:hAnsi="Times New Roman" w:cs="Times New Roman"/>
          <w:sz w:val="24"/>
          <w:szCs w:val="24"/>
        </w:rPr>
      </w:pPr>
      <w:r w:rsidRPr="00967AA4">
        <w:rPr>
          <w:rFonts w:ascii="Times New Roman" w:hAnsi="Times New Roman" w:cs="Times New Roman"/>
          <w:sz w:val="24"/>
          <w:szCs w:val="24"/>
        </w:rPr>
        <w:t xml:space="preserve">Целевые индикаторы достижения цели и показатели </w:t>
      </w:r>
    </w:p>
    <w:p w:rsidR="00D6339A" w:rsidRPr="00967AA4" w:rsidRDefault="00D6339A" w:rsidP="00D6339A">
      <w:pPr>
        <w:pStyle w:val="ConsPlusNormal"/>
        <w:ind w:firstLine="0"/>
        <w:jc w:val="center"/>
        <w:outlineLvl w:val="0"/>
        <w:rPr>
          <w:rFonts w:ascii="Times New Roman" w:hAnsi="Times New Roman" w:cs="Times New Roman"/>
          <w:sz w:val="24"/>
          <w:szCs w:val="24"/>
        </w:rPr>
      </w:pPr>
      <w:r w:rsidRPr="00967AA4">
        <w:rPr>
          <w:rFonts w:ascii="Times New Roman" w:hAnsi="Times New Roman" w:cs="Times New Roman"/>
          <w:sz w:val="24"/>
          <w:szCs w:val="24"/>
        </w:rPr>
        <w:t>непосредственных результатов муниципальной программы</w:t>
      </w:r>
    </w:p>
    <w:p w:rsidR="00D6339A" w:rsidRPr="00967AA4" w:rsidRDefault="00D6339A" w:rsidP="00D6339A">
      <w:pPr>
        <w:pStyle w:val="ConsPlusNormal"/>
        <w:ind w:firstLine="0"/>
        <w:jc w:val="center"/>
        <w:outlineLvl w:val="0"/>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964"/>
        <w:gridCol w:w="1275"/>
        <w:gridCol w:w="1276"/>
        <w:gridCol w:w="1276"/>
      </w:tblGrid>
      <w:tr w:rsidR="00D6339A" w:rsidRPr="00967AA4" w:rsidTr="001326CA">
        <w:trPr>
          <w:tblHeader/>
        </w:trPr>
        <w:tc>
          <w:tcPr>
            <w:tcW w:w="5240" w:type="dxa"/>
            <w:shd w:val="clear" w:color="auto" w:fill="auto"/>
            <w:vAlign w:val="center"/>
          </w:tcPr>
          <w:p w:rsidR="00D6339A" w:rsidRPr="00967AA4" w:rsidRDefault="00D6339A" w:rsidP="001326CA">
            <w:pPr>
              <w:ind w:right="198"/>
              <w:jc w:val="center"/>
              <w:rPr>
                <w:b/>
                <w:szCs w:val="24"/>
              </w:rPr>
            </w:pPr>
            <w:r w:rsidRPr="00967AA4">
              <w:rPr>
                <w:b/>
                <w:szCs w:val="24"/>
              </w:rPr>
              <w:t>Наименование целевого индикатора/</w:t>
            </w:r>
          </w:p>
          <w:p w:rsidR="00D6339A" w:rsidRPr="00967AA4" w:rsidRDefault="00D6339A" w:rsidP="001326CA">
            <w:pPr>
              <w:jc w:val="center"/>
              <w:rPr>
                <w:b/>
                <w:bCs/>
                <w:szCs w:val="24"/>
              </w:rPr>
            </w:pPr>
            <w:r w:rsidRPr="00967AA4">
              <w:rPr>
                <w:b/>
                <w:szCs w:val="24"/>
              </w:rPr>
              <w:t>непосредственного результата</w:t>
            </w:r>
          </w:p>
        </w:tc>
        <w:tc>
          <w:tcPr>
            <w:tcW w:w="964" w:type="dxa"/>
            <w:shd w:val="clear" w:color="auto" w:fill="auto"/>
            <w:vAlign w:val="center"/>
          </w:tcPr>
          <w:p w:rsidR="00D6339A" w:rsidRPr="00967AA4" w:rsidRDefault="00D6339A" w:rsidP="001326CA">
            <w:pPr>
              <w:ind w:left="-108" w:right="-102"/>
              <w:jc w:val="center"/>
              <w:rPr>
                <w:b/>
                <w:bCs/>
                <w:szCs w:val="24"/>
              </w:rPr>
            </w:pPr>
            <w:r w:rsidRPr="00967AA4">
              <w:rPr>
                <w:b/>
                <w:szCs w:val="24"/>
              </w:rPr>
              <w:t>Единица измерения</w:t>
            </w:r>
          </w:p>
        </w:tc>
        <w:tc>
          <w:tcPr>
            <w:tcW w:w="1275" w:type="dxa"/>
            <w:shd w:val="clear" w:color="auto" w:fill="auto"/>
            <w:vAlign w:val="center"/>
          </w:tcPr>
          <w:p w:rsidR="00D6339A" w:rsidRPr="00967AA4" w:rsidRDefault="00D6339A" w:rsidP="001326CA">
            <w:pPr>
              <w:jc w:val="center"/>
              <w:rPr>
                <w:b/>
                <w:bCs/>
                <w:szCs w:val="24"/>
              </w:rPr>
            </w:pPr>
            <w:r w:rsidRPr="00967AA4">
              <w:rPr>
                <w:b/>
                <w:bCs/>
                <w:szCs w:val="24"/>
              </w:rPr>
              <w:t>2026 год</w:t>
            </w:r>
          </w:p>
        </w:tc>
        <w:tc>
          <w:tcPr>
            <w:tcW w:w="1276" w:type="dxa"/>
            <w:shd w:val="clear" w:color="auto" w:fill="auto"/>
            <w:vAlign w:val="center"/>
          </w:tcPr>
          <w:p w:rsidR="00D6339A" w:rsidRPr="00967AA4" w:rsidRDefault="00D6339A" w:rsidP="001326CA">
            <w:pPr>
              <w:jc w:val="center"/>
              <w:rPr>
                <w:b/>
                <w:bCs/>
                <w:szCs w:val="24"/>
              </w:rPr>
            </w:pPr>
            <w:r w:rsidRPr="00967AA4">
              <w:rPr>
                <w:b/>
                <w:bCs/>
                <w:szCs w:val="24"/>
              </w:rPr>
              <w:t>2027 год</w:t>
            </w:r>
          </w:p>
        </w:tc>
        <w:tc>
          <w:tcPr>
            <w:tcW w:w="1276" w:type="dxa"/>
            <w:shd w:val="clear" w:color="auto" w:fill="auto"/>
            <w:vAlign w:val="center"/>
          </w:tcPr>
          <w:p w:rsidR="00D6339A" w:rsidRPr="00967AA4" w:rsidRDefault="00D6339A" w:rsidP="001326CA">
            <w:pPr>
              <w:jc w:val="center"/>
              <w:rPr>
                <w:b/>
                <w:bCs/>
                <w:szCs w:val="24"/>
              </w:rPr>
            </w:pPr>
            <w:r w:rsidRPr="00967AA4">
              <w:rPr>
                <w:b/>
                <w:bCs/>
                <w:szCs w:val="24"/>
              </w:rPr>
              <w:t>2028 год</w:t>
            </w:r>
          </w:p>
        </w:tc>
      </w:tr>
      <w:tr w:rsidR="00D6339A" w:rsidRPr="00A676A8" w:rsidTr="001326CA">
        <w:tc>
          <w:tcPr>
            <w:tcW w:w="10031" w:type="dxa"/>
            <w:gridSpan w:val="5"/>
            <w:shd w:val="clear" w:color="auto" w:fill="auto"/>
            <w:vAlign w:val="center"/>
          </w:tcPr>
          <w:p w:rsidR="00D6339A" w:rsidRPr="003F3F4F" w:rsidRDefault="00D6339A" w:rsidP="001326CA">
            <w:pPr>
              <w:widowControl w:val="0"/>
              <w:autoSpaceDE w:val="0"/>
              <w:autoSpaceDN w:val="0"/>
            </w:pPr>
            <w:r w:rsidRPr="00967AA4">
              <w:t>Муниципальная программа «Развитие культуры Балахнинского муниципального округа Нижегородской области»</w:t>
            </w:r>
          </w:p>
        </w:tc>
      </w:tr>
      <w:tr w:rsidR="00D6339A" w:rsidRPr="00BE44FB" w:rsidTr="00B536FD">
        <w:trPr>
          <w:trHeight w:val="623"/>
        </w:trPr>
        <w:tc>
          <w:tcPr>
            <w:tcW w:w="5240" w:type="dxa"/>
            <w:shd w:val="clear" w:color="auto" w:fill="auto"/>
            <w:vAlign w:val="center"/>
          </w:tcPr>
          <w:p w:rsidR="00D6339A" w:rsidRPr="00174BF8" w:rsidRDefault="00D6339A" w:rsidP="001326CA">
            <w:pPr>
              <w:widowControl w:val="0"/>
              <w:autoSpaceDE w:val="0"/>
              <w:autoSpaceDN w:val="0"/>
              <w:adjustRightInd w:val="0"/>
              <w:jc w:val="both"/>
              <w:rPr>
                <w:color w:val="000000"/>
              </w:rPr>
            </w:pPr>
            <w:r w:rsidRPr="00174BF8">
              <w:rPr>
                <w:color w:val="000000"/>
              </w:rPr>
              <w:t>Целевой индикатор 1.</w:t>
            </w:r>
          </w:p>
          <w:p w:rsidR="00D6339A" w:rsidRPr="00A676A8" w:rsidRDefault="00D6339A" w:rsidP="001326CA">
            <w:pPr>
              <w:widowControl w:val="0"/>
              <w:autoSpaceDE w:val="0"/>
              <w:autoSpaceDN w:val="0"/>
              <w:adjustRightInd w:val="0"/>
              <w:jc w:val="both"/>
              <w:rPr>
                <w:szCs w:val="24"/>
              </w:rPr>
            </w:pPr>
            <w:r w:rsidRPr="00174BF8">
              <w:rPr>
                <w:color w:val="000000"/>
              </w:rPr>
              <w:t xml:space="preserve">Индикатор 1. Соотношение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 года N 597 </w:t>
            </w:r>
            <w:r>
              <w:rPr>
                <w:color w:val="000000"/>
              </w:rPr>
              <w:t>«</w:t>
            </w:r>
            <w:r w:rsidRPr="00174BF8">
              <w:rPr>
                <w:color w:val="000000"/>
              </w:rPr>
              <w:t>О мероприятиях по реализации государственной социальной политики</w:t>
            </w:r>
            <w:r>
              <w:rPr>
                <w:color w:val="000000"/>
              </w:rPr>
              <w:t>»</w:t>
            </w:r>
            <w:r w:rsidRPr="00174BF8">
              <w:rPr>
                <w:color w:val="000000"/>
              </w:rPr>
              <w:t>, к средней заработной плате по Нижегородской области</w:t>
            </w:r>
          </w:p>
        </w:tc>
        <w:tc>
          <w:tcPr>
            <w:tcW w:w="964" w:type="dxa"/>
            <w:shd w:val="clear" w:color="auto" w:fill="auto"/>
            <w:vAlign w:val="center"/>
          </w:tcPr>
          <w:p w:rsidR="00D6339A" w:rsidRPr="00A676A8" w:rsidRDefault="00D6339A" w:rsidP="001326CA">
            <w:pPr>
              <w:widowControl w:val="0"/>
              <w:autoSpaceDE w:val="0"/>
              <w:autoSpaceDN w:val="0"/>
              <w:adjustRightInd w:val="0"/>
              <w:jc w:val="center"/>
              <w:rPr>
                <w:szCs w:val="24"/>
              </w:rPr>
            </w:pPr>
            <w:r w:rsidRPr="00A676A8">
              <w:rPr>
                <w:szCs w:val="24"/>
              </w:rPr>
              <w:t>%</w:t>
            </w:r>
          </w:p>
        </w:tc>
        <w:tc>
          <w:tcPr>
            <w:tcW w:w="1275"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sidRPr="00A676A8">
              <w:rPr>
                <w:color w:val="000000"/>
                <w:szCs w:val="24"/>
              </w:rPr>
              <w:t>100</w:t>
            </w:r>
            <w:r>
              <w:rPr>
                <w:color w:val="000000"/>
                <w:szCs w:val="24"/>
              </w:rPr>
              <w:t>,0</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sidRPr="00A676A8">
              <w:rPr>
                <w:color w:val="000000"/>
                <w:szCs w:val="24"/>
              </w:rPr>
              <w:t>100</w:t>
            </w:r>
            <w:r>
              <w:rPr>
                <w:color w:val="000000"/>
                <w:szCs w:val="24"/>
              </w:rPr>
              <w:t>,0</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sidRPr="00A676A8">
              <w:rPr>
                <w:color w:val="000000"/>
                <w:szCs w:val="24"/>
              </w:rPr>
              <w:t>100</w:t>
            </w:r>
            <w:r>
              <w:rPr>
                <w:color w:val="000000"/>
                <w:szCs w:val="24"/>
              </w:rPr>
              <w:t>,0</w:t>
            </w:r>
          </w:p>
        </w:tc>
      </w:tr>
      <w:tr w:rsidR="00D6339A" w:rsidRPr="00A676A8" w:rsidTr="00B536FD">
        <w:trPr>
          <w:trHeight w:val="1893"/>
        </w:trPr>
        <w:tc>
          <w:tcPr>
            <w:tcW w:w="5240" w:type="dxa"/>
            <w:shd w:val="clear" w:color="auto" w:fill="auto"/>
            <w:vAlign w:val="center"/>
          </w:tcPr>
          <w:p w:rsidR="00D6339A" w:rsidRPr="00174BF8" w:rsidRDefault="00D6339A" w:rsidP="001326CA">
            <w:pPr>
              <w:widowControl w:val="0"/>
              <w:autoSpaceDE w:val="0"/>
              <w:autoSpaceDN w:val="0"/>
              <w:adjustRightInd w:val="0"/>
              <w:jc w:val="both"/>
              <w:rPr>
                <w:color w:val="000000"/>
                <w:szCs w:val="24"/>
              </w:rPr>
            </w:pPr>
            <w:r w:rsidRPr="00174BF8">
              <w:rPr>
                <w:color w:val="000000"/>
                <w:szCs w:val="24"/>
              </w:rPr>
              <w:t>Непосредственный результат:</w:t>
            </w:r>
          </w:p>
          <w:p w:rsidR="00D6339A" w:rsidRPr="00A676A8" w:rsidRDefault="00D6339A" w:rsidP="001326CA">
            <w:pPr>
              <w:widowControl w:val="0"/>
              <w:autoSpaceDE w:val="0"/>
              <w:autoSpaceDN w:val="0"/>
              <w:adjustRightInd w:val="0"/>
              <w:jc w:val="both"/>
              <w:rPr>
                <w:color w:val="000000"/>
                <w:szCs w:val="24"/>
              </w:rPr>
            </w:pPr>
            <w:r w:rsidRPr="00174BF8">
              <w:rPr>
                <w:color w:val="000000"/>
                <w:szCs w:val="24"/>
              </w:rPr>
              <w:t>Выполнение плана мероприятий (</w:t>
            </w:r>
            <w:r>
              <w:rPr>
                <w:color w:val="000000"/>
                <w:szCs w:val="24"/>
              </w:rPr>
              <w:t>«</w:t>
            </w:r>
            <w:r w:rsidRPr="00174BF8">
              <w:rPr>
                <w:color w:val="000000"/>
                <w:szCs w:val="24"/>
              </w:rPr>
              <w:t>дорожной карты</w:t>
            </w:r>
            <w:r>
              <w:rPr>
                <w:color w:val="000000"/>
                <w:szCs w:val="24"/>
              </w:rPr>
              <w:t>»</w:t>
            </w:r>
            <w:r w:rsidRPr="00174BF8">
              <w:rPr>
                <w:color w:val="000000"/>
                <w:szCs w:val="24"/>
              </w:rPr>
              <w:t xml:space="preserve">) </w:t>
            </w:r>
            <w:r>
              <w:rPr>
                <w:color w:val="000000"/>
                <w:szCs w:val="24"/>
              </w:rPr>
              <w:t>«</w:t>
            </w:r>
            <w:r w:rsidRPr="00174BF8">
              <w:rPr>
                <w:color w:val="000000"/>
                <w:szCs w:val="24"/>
              </w:rPr>
              <w:t>Изменения в отраслях социальной сферы, направленные на повышение эффективности сферы культуры в Нижегородской области</w:t>
            </w:r>
            <w:r>
              <w:rPr>
                <w:color w:val="000000"/>
                <w:szCs w:val="24"/>
              </w:rPr>
              <w:t>»</w:t>
            </w:r>
            <w:r w:rsidRPr="00174BF8">
              <w:rPr>
                <w:color w:val="000000"/>
                <w:szCs w:val="24"/>
              </w:rPr>
              <w:t xml:space="preserve"> (культура)</w:t>
            </w:r>
          </w:p>
        </w:tc>
        <w:tc>
          <w:tcPr>
            <w:tcW w:w="964" w:type="dxa"/>
            <w:shd w:val="clear" w:color="auto" w:fill="auto"/>
            <w:vAlign w:val="center"/>
          </w:tcPr>
          <w:p w:rsidR="00D6339A" w:rsidRPr="00A676A8" w:rsidRDefault="00D6339A" w:rsidP="001326CA">
            <w:pPr>
              <w:widowControl w:val="0"/>
              <w:autoSpaceDE w:val="0"/>
              <w:autoSpaceDN w:val="0"/>
              <w:adjustRightInd w:val="0"/>
              <w:jc w:val="center"/>
              <w:rPr>
                <w:szCs w:val="24"/>
              </w:rPr>
            </w:pPr>
            <w:r>
              <w:rPr>
                <w:szCs w:val="24"/>
              </w:rPr>
              <w:t>руб.</w:t>
            </w:r>
          </w:p>
        </w:tc>
        <w:tc>
          <w:tcPr>
            <w:tcW w:w="1275"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60 335,57</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60 335,57</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60 335,57</w:t>
            </w:r>
          </w:p>
        </w:tc>
      </w:tr>
      <w:tr w:rsidR="00D6339A" w:rsidRPr="00BE44FB" w:rsidTr="00B536FD">
        <w:trPr>
          <w:trHeight w:val="1789"/>
        </w:trPr>
        <w:tc>
          <w:tcPr>
            <w:tcW w:w="5240" w:type="dxa"/>
            <w:shd w:val="clear" w:color="auto" w:fill="auto"/>
            <w:vAlign w:val="center"/>
          </w:tcPr>
          <w:p w:rsidR="00D6339A" w:rsidRPr="00DB2C3B" w:rsidRDefault="00D6339A" w:rsidP="001326CA">
            <w:pPr>
              <w:autoSpaceDE w:val="0"/>
              <w:autoSpaceDN w:val="0"/>
              <w:adjustRightInd w:val="0"/>
              <w:rPr>
                <w:color w:val="000000"/>
              </w:rPr>
            </w:pPr>
            <w:r w:rsidRPr="00DB2C3B">
              <w:rPr>
                <w:color w:val="000000"/>
              </w:rPr>
              <w:t>Непосредственный результат:</w:t>
            </w:r>
          </w:p>
          <w:p w:rsidR="00D6339A" w:rsidRPr="00A676A8" w:rsidRDefault="00D6339A" w:rsidP="001326CA">
            <w:pPr>
              <w:widowControl w:val="0"/>
              <w:autoSpaceDE w:val="0"/>
              <w:autoSpaceDN w:val="0"/>
              <w:adjustRightInd w:val="0"/>
              <w:jc w:val="both"/>
              <w:rPr>
                <w:color w:val="000000"/>
                <w:szCs w:val="24"/>
              </w:rPr>
            </w:pPr>
            <w:r w:rsidRPr="00DB2C3B">
              <w:rPr>
                <w:color w:val="000000"/>
              </w:rPr>
              <w:t>Выполнение плана мероприятий (</w:t>
            </w:r>
            <w:r>
              <w:rPr>
                <w:color w:val="000000"/>
              </w:rPr>
              <w:t>«</w:t>
            </w:r>
            <w:r w:rsidRPr="00DB2C3B">
              <w:rPr>
                <w:color w:val="000000"/>
              </w:rPr>
              <w:t>дорожной карты</w:t>
            </w:r>
            <w:r>
              <w:rPr>
                <w:color w:val="000000"/>
              </w:rPr>
              <w:t>»</w:t>
            </w:r>
            <w:r w:rsidRPr="00DB2C3B">
              <w:rPr>
                <w:color w:val="000000"/>
              </w:rPr>
              <w:t xml:space="preserve">) </w:t>
            </w:r>
            <w:r>
              <w:rPr>
                <w:color w:val="000000"/>
              </w:rPr>
              <w:t>«</w:t>
            </w:r>
            <w:r w:rsidRPr="00DB2C3B">
              <w:rPr>
                <w:color w:val="000000"/>
              </w:rPr>
              <w:t>Изменения в отраслях социальной сферы, направленные на повышение эффективности сферы культуры в Нижегородской области</w:t>
            </w:r>
            <w:r>
              <w:rPr>
                <w:color w:val="000000"/>
              </w:rPr>
              <w:t>»</w:t>
            </w:r>
            <w:r w:rsidRPr="00DB2C3B">
              <w:rPr>
                <w:color w:val="000000"/>
              </w:rPr>
              <w:t xml:space="preserve"> (доп. образование)</w:t>
            </w:r>
          </w:p>
        </w:tc>
        <w:tc>
          <w:tcPr>
            <w:tcW w:w="964" w:type="dxa"/>
            <w:shd w:val="clear" w:color="auto" w:fill="auto"/>
            <w:vAlign w:val="center"/>
          </w:tcPr>
          <w:p w:rsidR="00D6339A" w:rsidRPr="00A676A8" w:rsidRDefault="00D6339A" w:rsidP="001326CA">
            <w:pPr>
              <w:widowControl w:val="0"/>
              <w:autoSpaceDE w:val="0"/>
              <w:autoSpaceDN w:val="0"/>
              <w:adjustRightInd w:val="0"/>
              <w:jc w:val="center"/>
              <w:rPr>
                <w:szCs w:val="24"/>
              </w:rPr>
            </w:pPr>
            <w:r w:rsidRPr="00A676A8">
              <w:rPr>
                <w:szCs w:val="24"/>
              </w:rPr>
              <w:t>руб.</w:t>
            </w:r>
          </w:p>
        </w:tc>
        <w:tc>
          <w:tcPr>
            <w:tcW w:w="1275"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64 310,0</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64 310,0</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64 310,0</w:t>
            </w:r>
          </w:p>
        </w:tc>
      </w:tr>
      <w:tr w:rsidR="00D6339A" w:rsidRPr="00BE44FB" w:rsidTr="00B536FD">
        <w:trPr>
          <w:trHeight w:val="1840"/>
        </w:trPr>
        <w:tc>
          <w:tcPr>
            <w:tcW w:w="5240" w:type="dxa"/>
            <w:shd w:val="clear" w:color="auto" w:fill="auto"/>
            <w:vAlign w:val="center"/>
          </w:tcPr>
          <w:p w:rsidR="00D6339A" w:rsidRPr="00DB2C3B" w:rsidRDefault="00D6339A" w:rsidP="001326CA">
            <w:pPr>
              <w:autoSpaceDE w:val="0"/>
              <w:autoSpaceDN w:val="0"/>
              <w:adjustRightInd w:val="0"/>
              <w:rPr>
                <w:color w:val="000000"/>
                <w:u w:val="single"/>
              </w:rPr>
            </w:pPr>
            <w:r w:rsidRPr="00DB2C3B">
              <w:rPr>
                <w:color w:val="000000"/>
              </w:rPr>
              <w:t>Целевой индикатор 2.</w:t>
            </w:r>
          </w:p>
          <w:p w:rsidR="00D6339A" w:rsidRPr="00A676A8" w:rsidRDefault="00D6339A" w:rsidP="001326CA">
            <w:pPr>
              <w:widowControl w:val="0"/>
              <w:autoSpaceDE w:val="0"/>
              <w:autoSpaceDN w:val="0"/>
              <w:adjustRightInd w:val="0"/>
              <w:jc w:val="both"/>
              <w:rPr>
                <w:color w:val="000000"/>
                <w:szCs w:val="24"/>
              </w:rPr>
            </w:pPr>
            <w:r w:rsidRPr="00DB2C3B">
              <w:rPr>
                <w:color w:val="000000"/>
              </w:rPr>
              <w:t>Доля квалифицированных специалистов (от общего числа работников имеющих высшее и среднее профессиональное образование) учреждений культуры и дополнительного образования в сфере культуры</w:t>
            </w:r>
          </w:p>
        </w:tc>
        <w:tc>
          <w:tcPr>
            <w:tcW w:w="964" w:type="dxa"/>
            <w:shd w:val="clear" w:color="auto" w:fill="auto"/>
            <w:vAlign w:val="center"/>
          </w:tcPr>
          <w:p w:rsidR="00D6339A" w:rsidRPr="00A676A8" w:rsidRDefault="00D6339A" w:rsidP="001326CA">
            <w:pPr>
              <w:widowControl w:val="0"/>
              <w:autoSpaceDE w:val="0"/>
              <w:autoSpaceDN w:val="0"/>
              <w:adjustRightInd w:val="0"/>
              <w:jc w:val="center"/>
              <w:rPr>
                <w:szCs w:val="24"/>
              </w:rPr>
            </w:pPr>
            <w:r>
              <w:rPr>
                <w:szCs w:val="24"/>
              </w:rPr>
              <w:t>%</w:t>
            </w:r>
          </w:p>
        </w:tc>
        <w:tc>
          <w:tcPr>
            <w:tcW w:w="1275"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50,0</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50,0</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50,0</w:t>
            </w:r>
          </w:p>
        </w:tc>
      </w:tr>
      <w:tr w:rsidR="00D6339A" w:rsidRPr="00BE44FB" w:rsidTr="00B536FD">
        <w:trPr>
          <w:trHeight w:val="1581"/>
        </w:trPr>
        <w:tc>
          <w:tcPr>
            <w:tcW w:w="5240" w:type="dxa"/>
            <w:shd w:val="clear" w:color="auto" w:fill="auto"/>
          </w:tcPr>
          <w:p w:rsidR="00D6339A" w:rsidRPr="00174BF8" w:rsidRDefault="00D6339A" w:rsidP="001326CA">
            <w:pPr>
              <w:autoSpaceDE w:val="0"/>
              <w:autoSpaceDN w:val="0"/>
              <w:adjustRightInd w:val="0"/>
              <w:rPr>
                <w:color w:val="000000"/>
              </w:rPr>
            </w:pPr>
            <w:r w:rsidRPr="00174BF8">
              <w:rPr>
                <w:color w:val="000000"/>
              </w:rPr>
              <w:t>Непосредственный результат:</w:t>
            </w:r>
          </w:p>
          <w:p w:rsidR="00D6339A" w:rsidRPr="00DB2C3B" w:rsidRDefault="00D6339A" w:rsidP="001326CA">
            <w:pPr>
              <w:autoSpaceDE w:val="0"/>
              <w:autoSpaceDN w:val="0"/>
              <w:adjustRightInd w:val="0"/>
              <w:rPr>
                <w:color w:val="000000"/>
              </w:rPr>
            </w:pPr>
            <w:r w:rsidRPr="00174BF8">
              <w:rPr>
                <w:color w:val="000000"/>
              </w:rPr>
              <w:t>Число квалифицированных специалистов (имеющих высшее и среднее профессиональное образование) учреждений культуры и дополнительного образования</w:t>
            </w:r>
            <w:r w:rsidRPr="00DB2C3B">
              <w:rPr>
                <w:color w:val="000000"/>
              </w:rPr>
              <w:t xml:space="preserve"> в сфере культуры</w:t>
            </w:r>
          </w:p>
        </w:tc>
        <w:tc>
          <w:tcPr>
            <w:tcW w:w="964" w:type="dxa"/>
            <w:shd w:val="clear" w:color="auto" w:fill="auto"/>
            <w:vAlign w:val="center"/>
          </w:tcPr>
          <w:p w:rsidR="00D6339A" w:rsidRPr="00DB2C3B" w:rsidRDefault="00D6339A" w:rsidP="001326CA">
            <w:pPr>
              <w:autoSpaceDE w:val="0"/>
              <w:autoSpaceDN w:val="0"/>
              <w:adjustRightInd w:val="0"/>
              <w:jc w:val="center"/>
              <w:rPr>
                <w:color w:val="000000"/>
              </w:rPr>
            </w:pPr>
            <w:r>
              <w:rPr>
                <w:color w:val="000000"/>
              </w:rPr>
              <w:t>ч</w:t>
            </w:r>
            <w:r w:rsidRPr="00DB2C3B">
              <w:rPr>
                <w:color w:val="000000"/>
              </w:rPr>
              <w:t>ел.</w:t>
            </w:r>
          </w:p>
        </w:tc>
        <w:tc>
          <w:tcPr>
            <w:tcW w:w="1275" w:type="dxa"/>
            <w:shd w:val="clear" w:color="auto" w:fill="auto"/>
            <w:vAlign w:val="center"/>
          </w:tcPr>
          <w:p w:rsidR="00D6339A" w:rsidRPr="00DB2C3B" w:rsidRDefault="00D6339A" w:rsidP="001326CA">
            <w:pPr>
              <w:autoSpaceDE w:val="0"/>
              <w:autoSpaceDN w:val="0"/>
              <w:adjustRightInd w:val="0"/>
              <w:jc w:val="center"/>
              <w:rPr>
                <w:color w:val="000000"/>
              </w:rPr>
            </w:pPr>
            <w:r w:rsidRPr="00DB2C3B">
              <w:rPr>
                <w:color w:val="000000"/>
              </w:rPr>
              <w:t>264</w:t>
            </w:r>
          </w:p>
        </w:tc>
        <w:tc>
          <w:tcPr>
            <w:tcW w:w="1276" w:type="dxa"/>
            <w:shd w:val="clear" w:color="auto" w:fill="auto"/>
            <w:vAlign w:val="center"/>
          </w:tcPr>
          <w:p w:rsidR="00D6339A" w:rsidRPr="00DB2C3B" w:rsidRDefault="00D6339A" w:rsidP="001326CA">
            <w:pPr>
              <w:autoSpaceDE w:val="0"/>
              <w:autoSpaceDN w:val="0"/>
              <w:adjustRightInd w:val="0"/>
              <w:jc w:val="center"/>
              <w:rPr>
                <w:color w:val="000000"/>
              </w:rPr>
            </w:pPr>
            <w:r w:rsidRPr="00DB2C3B">
              <w:rPr>
                <w:color w:val="000000"/>
              </w:rPr>
              <w:t>264</w:t>
            </w:r>
          </w:p>
        </w:tc>
        <w:tc>
          <w:tcPr>
            <w:tcW w:w="1276" w:type="dxa"/>
            <w:shd w:val="clear" w:color="auto" w:fill="auto"/>
            <w:vAlign w:val="center"/>
          </w:tcPr>
          <w:p w:rsidR="00D6339A" w:rsidRPr="00DB2C3B" w:rsidRDefault="00D6339A" w:rsidP="001326CA">
            <w:pPr>
              <w:autoSpaceDE w:val="0"/>
              <w:autoSpaceDN w:val="0"/>
              <w:adjustRightInd w:val="0"/>
              <w:jc w:val="center"/>
              <w:rPr>
                <w:color w:val="000000"/>
              </w:rPr>
            </w:pPr>
            <w:r w:rsidRPr="00DB2C3B">
              <w:rPr>
                <w:color w:val="000000"/>
              </w:rPr>
              <w:t>264</w:t>
            </w:r>
          </w:p>
        </w:tc>
      </w:tr>
      <w:tr w:rsidR="00D6339A" w:rsidRPr="00BE44FB" w:rsidTr="00B536FD">
        <w:trPr>
          <w:trHeight w:val="1048"/>
        </w:trPr>
        <w:tc>
          <w:tcPr>
            <w:tcW w:w="5240" w:type="dxa"/>
            <w:shd w:val="clear" w:color="auto" w:fill="auto"/>
          </w:tcPr>
          <w:p w:rsidR="00D6339A" w:rsidRPr="00DB2C3B" w:rsidRDefault="00D6339A" w:rsidP="001326CA">
            <w:pPr>
              <w:autoSpaceDE w:val="0"/>
              <w:autoSpaceDN w:val="0"/>
              <w:adjustRightInd w:val="0"/>
              <w:rPr>
                <w:color w:val="000000"/>
              </w:rPr>
            </w:pPr>
            <w:r w:rsidRPr="00DB2C3B">
              <w:rPr>
                <w:color w:val="000000"/>
              </w:rPr>
              <w:lastRenderedPageBreak/>
              <w:t>Непосредственный результат:</w:t>
            </w:r>
          </w:p>
          <w:p w:rsidR="00D6339A" w:rsidRPr="00DB2C3B" w:rsidRDefault="00D6339A" w:rsidP="001326CA">
            <w:pPr>
              <w:autoSpaceDE w:val="0"/>
              <w:autoSpaceDN w:val="0"/>
              <w:adjustRightInd w:val="0"/>
              <w:rPr>
                <w:color w:val="000000"/>
              </w:rPr>
            </w:pPr>
            <w:r w:rsidRPr="00DB2C3B">
              <w:rPr>
                <w:color w:val="000000"/>
              </w:rPr>
              <w:t xml:space="preserve">Число специалистов принявших участие в профессиональных конкурсах  </w:t>
            </w:r>
          </w:p>
        </w:tc>
        <w:tc>
          <w:tcPr>
            <w:tcW w:w="964" w:type="dxa"/>
            <w:shd w:val="clear" w:color="auto" w:fill="auto"/>
            <w:vAlign w:val="center"/>
          </w:tcPr>
          <w:p w:rsidR="00D6339A" w:rsidRPr="00DB2C3B" w:rsidRDefault="00D6339A" w:rsidP="001326CA">
            <w:pPr>
              <w:autoSpaceDE w:val="0"/>
              <w:autoSpaceDN w:val="0"/>
              <w:adjustRightInd w:val="0"/>
              <w:jc w:val="center"/>
              <w:rPr>
                <w:color w:val="000000"/>
              </w:rPr>
            </w:pPr>
            <w:r>
              <w:rPr>
                <w:color w:val="000000"/>
              </w:rPr>
              <w:t>ч</w:t>
            </w:r>
            <w:r w:rsidRPr="00DB2C3B">
              <w:rPr>
                <w:color w:val="000000"/>
              </w:rPr>
              <w:t>ел.</w:t>
            </w:r>
          </w:p>
        </w:tc>
        <w:tc>
          <w:tcPr>
            <w:tcW w:w="1275" w:type="dxa"/>
            <w:shd w:val="clear" w:color="auto" w:fill="auto"/>
            <w:vAlign w:val="center"/>
          </w:tcPr>
          <w:p w:rsidR="00D6339A" w:rsidRPr="00DB2C3B" w:rsidRDefault="00D6339A" w:rsidP="001326CA">
            <w:pPr>
              <w:autoSpaceDE w:val="0"/>
              <w:autoSpaceDN w:val="0"/>
              <w:adjustRightInd w:val="0"/>
              <w:jc w:val="center"/>
              <w:rPr>
                <w:color w:val="000000"/>
              </w:rPr>
            </w:pPr>
            <w:r w:rsidRPr="00DB2C3B">
              <w:rPr>
                <w:color w:val="000000"/>
              </w:rPr>
              <w:t>1</w:t>
            </w:r>
          </w:p>
        </w:tc>
        <w:tc>
          <w:tcPr>
            <w:tcW w:w="1276" w:type="dxa"/>
            <w:shd w:val="clear" w:color="auto" w:fill="auto"/>
            <w:vAlign w:val="center"/>
          </w:tcPr>
          <w:p w:rsidR="00D6339A" w:rsidRPr="00DB2C3B" w:rsidRDefault="00D6339A" w:rsidP="001326CA">
            <w:pPr>
              <w:autoSpaceDE w:val="0"/>
              <w:autoSpaceDN w:val="0"/>
              <w:adjustRightInd w:val="0"/>
              <w:jc w:val="center"/>
              <w:rPr>
                <w:color w:val="000000"/>
              </w:rPr>
            </w:pPr>
            <w:r>
              <w:rPr>
                <w:color w:val="000000"/>
              </w:rPr>
              <w:t>1</w:t>
            </w:r>
          </w:p>
        </w:tc>
        <w:tc>
          <w:tcPr>
            <w:tcW w:w="1276" w:type="dxa"/>
            <w:shd w:val="clear" w:color="auto" w:fill="auto"/>
            <w:vAlign w:val="center"/>
          </w:tcPr>
          <w:p w:rsidR="00D6339A" w:rsidRPr="00DB2C3B" w:rsidRDefault="00D6339A" w:rsidP="001326CA">
            <w:pPr>
              <w:autoSpaceDE w:val="0"/>
              <w:autoSpaceDN w:val="0"/>
              <w:adjustRightInd w:val="0"/>
              <w:jc w:val="center"/>
              <w:rPr>
                <w:color w:val="000000"/>
              </w:rPr>
            </w:pPr>
            <w:r>
              <w:rPr>
                <w:color w:val="000000"/>
              </w:rPr>
              <w:t>1</w:t>
            </w:r>
          </w:p>
        </w:tc>
      </w:tr>
      <w:tr w:rsidR="00D6339A" w:rsidRPr="00BE44FB" w:rsidTr="00B536FD">
        <w:trPr>
          <w:trHeight w:val="437"/>
        </w:trPr>
        <w:tc>
          <w:tcPr>
            <w:tcW w:w="10031" w:type="dxa"/>
            <w:gridSpan w:val="5"/>
            <w:shd w:val="clear" w:color="auto" w:fill="auto"/>
            <w:vAlign w:val="center"/>
          </w:tcPr>
          <w:p w:rsidR="00D6339A" w:rsidRPr="00CB4099" w:rsidRDefault="00D6339A" w:rsidP="001326CA">
            <w:pPr>
              <w:widowControl w:val="0"/>
              <w:autoSpaceDE w:val="0"/>
              <w:autoSpaceDN w:val="0"/>
              <w:adjustRightInd w:val="0"/>
              <w:rPr>
                <w:bCs/>
                <w:color w:val="000000"/>
                <w:szCs w:val="24"/>
              </w:rPr>
            </w:pPr>
            <w:r w:rsidRPr="00CB4099">
              <w:rPr>
                <w:bCs/>
                <w:szCs w:val="24"/>
              </w:rPr>
              <w:t>Подпрограмма 1 «Пожарная безопасность учреждений культуры»</w:t>
            </w:r>
          </w:p>
        </w:tc>
      </w:tr>
      <w:tr w:rsidR="00D6339A" w:rsidRPr="00BE44FB" w:rsidTr="00B536FD">
        <w:trPr>
          <w:trHeight w:val="1292"/>
        </w:trPr>
        <w:tc>
          <w:tcPr>
            <w:tcW w:w="5240" w:type="dxa"/>
          </w:tcPr>
          <w:p w:rsidR="00D6339A" w:rsidRPr="00CB4099" w:rsidRDefault="00D6339A" w:rsidP="001326CA">
            <w:pPr>
              <w:autoSpaceDE w:val="0"/>
              <w:autoSpaceDN w:val="0"/>
              <w:adjustRightInd w:val="0"/>
              <w:jc w:val="both"/>
              <w:rPr>
                <w:color w:val="000000"/>
              </w:rPr>
            </w:pPr>
            <w:r w:rsidRPr="00CB4099">
              <w:rPr>
                <w:color w:val="000000"/>
              </w:rPr>
              <w:t>Целевой индикатор 1.</w:t>
            </w:r>
          </w:p>
          <w:p w:rsidR="00D6339A" w:rsidRPr="00CB4099" w:rsidRDefault="00D6339A" w:rsidP="001326CA">
            <w:pPr>
              <w:autoSpaceDE w:val="0"/>
              <w:autoSpaceDN w:val="0"/>
              <w:adjustRightInd w:val="0"/>
            </w:pPr>
            <w:r w:rsidRPr="00CB4099">
              <w:t xml:space="preserve">Доля учреждений культуры и дополнительного образования, в которых соблюдены требования противопожарной безопасности </w:t>
            </w:r>
          </w:p>
        </w:tc>
        <w:tc>
          <w:tcPr>
            <w:tcW w:w="964" w:type="dxa"/>
            <w:shd w:val="clear" w:color="auto" w:fill="auto"/>
            <w:vAlign w:val="center"/>
          </w:tcPr>
          <w:p w:rsidR="00D6339A" w:rsidRPr="00CB4099" w:rsidRDefault="00D6339A" w:rsidP="001326CA">
            <w:pPr>
              <w:widowControl w:val="0"/>
              <w:autoSpaceDE w:val="0"/>
              <w:autoSpaceDN w:val="0"/>
              <w:adjustRightInd w:val="0"/>
              <w:jc w:val="center"/>
              <w:rPr>
                <w:szCs w:val="24"/>
              </w:rPr>
            </w:pPr>
            <w:r w:rsidRPr="00CB4099">
              <w:rPr>
                <w:szCs w:val="24"/>
              </w:rPr>
              <w:t>%</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28,5</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28,5</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28,5</w:t>
            </w:r>
          </w:p>
        </w:tc>
      </w:tr>
      <w:tr w:rsidR="00D6339A" w:rsidRPr="00BE44FB" w:rsidTr="00B536FD">
        <w:trPr>
          <w:trHeight w:val="1511"/>
        </w:trPr>
        <w:tc>
          <w:tcPr>
            <w:tcW w:w="5240" w:type="dxa"/>
          </w:tcPr>
          <w:p w:rsidR="00D6339A" w:rsidRPr="00CB4099" w:rsidRDefault="00D6339A" w:rsidP="001326CA">
            <w:pPr>
              <w:autoSpaceDE w:val="0"/>
              <w:autoSpaceDN w:val="0"/>
              <w:adjustRightInd w:val="0"/>
              <w:jc w:val="both"/>
              <w:rPr>
                <w:color w:val="000000"/>
              </w:rPr>
            </w:pPr>
            <w:r w:rsidRPr="00CB4099">
              <w:rPr>
                <w:color w:val="000000"/>
              </w:rPr>
              <w:t>Непосредственный результат:</w:t>
            </w:r>
          </w:p>
          <w:p w:rsidR="00D6339A" w:rsidRPr="00CB4099" w:rsidRDefault="00D6339A" w:rsidP="001326CA">
            <w:pPr>
              <w:autoSpaceDE w:val="0"/>
              <w:autoSpaceDN w:val="0"/>
              <w:adjustRightInd w:val="0"/>
              <w:rPr>
                <w:color w:val="000000"/>
              </w:rPr>
            </w:pPr>
            <w:r w:rsidRPr="00CB4099">
              <w:rPr>
                <w:color w:val="000000"/>
              </w:rPr>
              <w:t>Количество учреждений культуры и дополнительного образования, в которых соблюдены требования противопожарной безопасности</w:t>
            </w:r>
          </w:p>
        </w:tc>
        <w:tc>
          <w:tcPr>
            <w:tcW w:w="964" w:type="dxa"/>
            <w:shd w:val="clear" w:color="auto" w:fill="auto"/>
            <w:vAlign w:val="center"/>
          </w:tcPr>
          <w:p w:rsidR="00D6339A" w:rsidRPr="00CB4099" w:rsidRDefault="00D6339A" w:rsidP="001326CA">
            <w:pPr>
              <w:widowControl w:val="0"/>
              <w:autoSpaceDE w:val="0"/>
              <w:autoSpaceDN w:val="0"/>
              <w:adjustRightInd w:val="0"/>
              <w:jc w:val="center"/>
              <w:rPr>
                <w:szCs w:val="24"/>
              </w:rPr>
            </w:pPr>
            <w:r w:rsidRPr="00CB4099">
              <w:rPr>
                <w:szCs w:val="24"/>
              </w:rPr>
              <w:t>ед.</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1</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w:t>
            </w:r>
          </w:p>
        </w:tc>
      </w:tr>
      <w:tr w:rsidR="00D6339A" w:rsidRPr="00BE44FB" w:rsidTr="00B536FD">
        <w:trPr>
          <w:trHeight w:val="411"/>
        </w:trPr>
        <w:tc>
          <w:tcPr>
            <w:tcW w:w="10031" w:type="dxa"/>
            <w:gridSpan w:val="5"/>
            <w:shd w:val="clear" w:color="auto" w:fill="auto"/>
            <w:vAlign w:val="center"/>
          </w:tcPr>
          <w:p w:rsidR="00D6339A" w:rsidRPr="00CB4099" w:rsidRDefault="00D6339A" w:rsidP="001326CA">
            <w:pPr>
              <w:widowControl w:val="0"/>
              <w:autoSpaceDE w:val="0"/>
              <w:autoSpaceDN w:val="0"/>
              <w:adjustRightInd w:val="0"/>
              <w:rPr>
                <w:bCs/>
                <w:szCs w:val="24"/>
              </w:rPr>
            </w:pPr>
            <w:r w:rsidRPr="00CB4099">
              <w:rPr>
                <w:bCs/>
                <w:szCs w:val="24"/>
              </w:rPr>
              <w:t>Подпрограмма 2 «Укрепление материально - технической базы учреждений культуры»</w:t>
            </w:r>
          </w:p>
        </w:tc>
      </w:tr>
      <w:tr w:rsidR="00D6339A" w:rsidRPr="00BE44FB" w:rsidTr="00B536FD">
        <w:trPr>
          <w:trHeight w:val="2040"/>
        </w:trPr>
        <w:tc>
          <w:tcPr>
            <w:tcW w:w="5240" w:type="dxa"/>
            <w:shd w:val="clear" w:color="auto" w:fill="auto"/>
          </w:tcPr>
          <w:p w:rsidR="00D6339A" w:rsidRPr="00CB4099" w:rsidRDefault="00D6339A" w:rsidP="001326CA">
            <w:pPr>
              <w:autoSpaceDE w:val="0"/>
              <w:autoSpaceDN w:val="0"/>
              <w:adjustRightInd w:val="0"/>
              <w:jc w:val="both"/>
              <w:rPr>
                <w:color w:val="000000"/>
              </w:rPr>
            </w:pPr>
            <w:r w:rsidRPr="00CB4099">
              <w:rPr>
                <w:color w:val="000000"/>
              </w:rPr>
              <w:t>Индикатор 1</w:t>
            </w:r>
          </w:p>
          <w:p w:rsidR="00D6339A" w:rsidRPr="00CB4099" w:rsidRDefault="00D6339A" w:rsidP="001326CA">
            <w:r w:rsidRPr="00CB4099">
              <w:rPr>
                <w:color w:val="000000"/>
              </w:rPr>
              <w:t>Доля учреждений культуры и дополнительного образования, в которых произойдет модернизация технического, звукового оборудования (улучшение материально-технической базы) проведение ремонтных работ и строительство объектов культуры</w:t>
            </w:r>
          </w:p>
        </w:tc>
        <w:tc>
          <w:tcPr>
            <w:tcW w:w="964" w:type="dxa"/>
            <w:shd w:val="clear" w:color="auto" w:fill="auto"/>
            <w:vAlign w:val="center"/>
          </w:tcPr>
          <w:p w:rsidR="00D6339A" w:rsidRPr="00CB4099" w:rsidRDefault="00D6339A" w:rsidP="001326CA">
            <w:pPr>
              <w:widowControl w:val="0"/>
              <w:autoSpaceDE w:val="0"/>
              <w:autoSpaceDN w:val="0"/>
              <w:adjustRightInd w:val="0"/>
              <w:jc w:val="center"/>
              <w:rPr>
                <w:szCs w:val="24"/>
              </w:rPr>
            </w:pPr>
            <w:r w:rsidRPr="00CB4099">
              <w:rPr>
                <w:szCs w:val="24"/>
              </w:rPr>
              <w:t>%</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42,8</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28,5</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28,5</w:t>
            </w:r>
          </w:p>
        </w:tc>
      </w:tr>
      <w:tr w:rsidR="00D6339A" w:rsidRPr="00BE44FB" w:rsidTr="00B536FD">
        <w:trPr>
          <w:trHeight w:val="2395"/>
        </w:trPr>
        <w:tc>
          <w:tcPr>
            <w:tcW w:w="5240" w:type="dxa"/>
            <w:shd w:val="clear" w:color="auto" w:fill="auto"/>
          </w:tcPr>
          <w:p w:rsidR="00D6339A" w:rsidRPr="00CB4099" w:rsidRDefault="00D6339A" w:rsidP="001326CA">
            <w:pPr>
              <w:autoSpaceDE w:val="0"/>
              <w:autoSpaceDN w:val="0"/>
              <w:adjustRightInd w:val="0"/>
              <w:jc w:val="both"/>
              <w:rPr>
                <w:color w:val="000000"/>
              </w:rPr>
            </w:pPr>
            <w:r w:rsidRPr="00CB4099">
              <w:rPr>
                <w:color w:val="000000"/>
              </w:rPr>
              <w:t>Непосредственный результат:</w:t>
            </w:r>
          </w:p>
          <w:p w:rsidR="00D6339A" w:rsidRPr="00CB4099" w:rsidRDefault="00D6339A" w:rsidP="001326CA">
            <w:pPr>
              <w:autoSpaceDE w:val="0"/>
              <w:autoSpaceDN w:val="0"/>
              <w:adjustRightInd w:val="0"/>
              <w:rPr>
                <w:color w:val="000000"/>
              </w:rPr>
            </w:pPr>
            <w:r w:rsidRPr="00CB4099">
              <w:rPr>
                <w:color w:val="000000"/>
              </w:rPr>
              <w:t>Количество учреждений культуры и дополнительного образования, в которых произойдет модернизация технического, звукового оборудования (улучшение материально-технической базы) проведение ремонтных работ и строительство объектов культуры</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е</w:t>
            </w:r>
            <w:r w:rsidRPr="00CB4099">
              <w:rPr>
                <w:color w:val="000000"/>
              </w:rPr>
              <w:t>д.</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3</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w:t>
            </w:r>
          </w:p>
        </w:tc>
      </w:tr>
      <w:tr w:rsidR="00D6339A" w:rsidRPr="00BE44FB" w:rsidTr="00B536FD">
        <w:trPr>
          <w:trHeight w:val="457"/>
        </w:trPr>
        <w:tc>
          <w:tcPr>
            <w:tcW w:w="10031" w:type="dxa"/>
            <w:gridSpan w:val="5"/>
            <w:shd w:val="clear" w:color="auto" w:fill="auto"/>
            <w:vAlign w:val="center"/>
          </w:tcPr>
          <w:p w:rsidR="00D6339A" w:rsidRPr="00CB4099" w:rsidRDefault="00D6339A" w:rsidP="001326CA">
            <w:pPr>
              <w:widowControl w:val="0"/>
              <w:autoSpaceDE w:val="0"/>
              <w:autoSpaceDN w:val="0"/>
              <w:adjustRightInd w:val="0"/>
              <w:rPr>
                <w:bCs/>
                <w:color w:val="000000"/>
                <w:szCs w:val="24"/>
              </w:rPr>
            </w:pPr>
            <w:r w:rsidRPr="00CB4099">
              <w:rPr>
                <w:bCs/>
                <w:szCs w:val="24"/>
              </w:rPr>
              <w:t>Подпрограмма 3 «Социально -значимые мероприятия для населения»</w:t>
            </w:r>
          </w:p>
        </w:tc>
      </w:tr>
      <w:tr w:rsidR="00D6339A" w:rsidRPr="00BE44FB" w:rsidTr="00B536FD">
        <w:trPr>
          <w:trHeight w:val="1231"/>
        </w:trPr>
        <w:tc>
          <w:tcPr>
            <w:tcW w:w="5240" w:type="dxa"/>
            <w:shd w:val="clear" w:color="auto" w:fill="auto"/>
          </w:tcPr>
          <w:p w:rsidR="00D6339A" w:rsidRPr="00CB4099" w:rsidRDefault="00D6339A" w:rsidP="001326CA">
            <w:pPr>
              <w:autoSpaceDE w:val="0"/>
              <w:autoSpaceDN w:val="0"/>
              <w:adjustRightInd w:val="0"/>
              <w:jc w:val="both"/>
              <w:rPr>
                <w:color w:val="000000"/>
              </w:rPr>
            </w:pPr>
            <w:r w:rsidRPr="00CB4099">
              <w:rPr>
                <w:color w:val="000000"/>
              </w:rPr>
              <w:t>Целевой индикатор 1.</w:t>
            </w:r>
          </w:p>
          <w:p w:rsidR="00D6339A" w:rsidRPr="00CB4099" w:rsidRDefault="00D6339A" w:rsidP="001326CA">
            <w:pPr>
              <w:autoSpaceDE w:val="0"/>
              <w:autoSpaceDN w:val="0"/>
              <w:adjustRightInd w:val="0"/>
              <w:rPr>
                <w:color w:val="000000"/>
              </w:rPr>
            </w:pPr>
            <w:r w:rsidRPr="00CB4099">
              <w:t xml:space="preserve">Повышение уровня </w:t>
            </w:r>
            <w:r w:rsidRPr="00CB4099">
              <w:rPr>
                <w:color w:val="000000"/>
              </w:rPr>
              <w:t xml:space="preserve">удовлетворенности граждан качеством предоставляемых услуг учреждений культуры </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9</w:t>
            </w:r>
            <w:r>
              <w:rPr>
                <w:color w:val="000000"/>
                <w:szCs w:val="24"/>
              </w:rPr>
              <w:t>8,0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99,0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100,0</w:t>
            </w:r>
          </w:p>
        </w:tc>
      </w:tr>
      <w:tr w:rsidR="00D6339A" w:rsidRPr="00BE44FB" w:rsidTr="00B536FD">
        <w:trPr>
          <w:trHeight w:val="966"/>
        </w:trPr>
        <w:tc>
          <w:tcPr>
            <w:tcW w:w="5240" w:type="dxa"/>
            <w:shd w:val="clear" w:color="auto" w:fill="auto"/>
          </w:tcPr>
          <w:p w:rsidR="00D6339A" w:rsidRPr="00CB4099" w:rsidRDefault="00D6339A" w:rsidP="001326CA">
            <w:pPr>
              <w:autoSpaceDE w:val="0"/>
              <w:autoSpaceDN w:val="0"/>
              <w:adjustRightInd w:val="0"/>
              <w:jc w:val="both"/>
              <w:rPr>
                <w:color w:val="000000"/>
              </w:rPr>
            </w:pPr>
            <w:r w:rsidRPr="00CB4099">
              <w:rPr>
                <w:color w:val="000000"/>
              </w:rPr>
              <w:t>Непосредственный результат:</w:t>
            </w:r>
          </w:p>
          <w:p w:rsidR="00D6339A" w:rsidRPr="00CB4099" w:rsidRDefault="00D6339A" w:rsidP="001326CA">
            <w:pPr>
              <w:autoSpaceDE w:val="0"/>
              <w:autoSpaceDN w:val="0"/>
              <w:adjustRightInd w:val="0"/>
              <w:rPr>
                <w:color w:val="000000"/>
              </w:rPr>
            </w:pPr>
            <w:r w:rsidRPr="00CB4099">
              <w:rPr>
                <w:color w:val="000000"/>
              </w:rPr>
              <w:t>Количество проведенных социально-значимых, культурно-массовых мероприятий</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е</w:t>
            </w:r>
            <w:r w:rsidRPr="00CB4099">
              <w:rPr>
                <w:color w:val="000000"/>
              </w:rPr>
              <w:t>д.</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50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50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50</w:t>
            </w:r>
          </w:p>
        </w:tc>
      </w:tr>
      <w:tr w:rsidR="00D6339A" w:rsidRPr="00BE44FB" w:rsidTr="00B536FD">
        <w:trPr>
          <w:trHeight w:val="710"/>
        </w:trPr>
        <w:tc>
          <w:tcPr>
            <w:tcW w:w="10031" w:type="dxa"/>
            <w:gridSpan w:val="5"/>
            <w:shd w:val="clear" w:color="auto" w:fill="auto"/>
            <w:vAlign w:val="center"/>
          </w:tcPr>
          <w:p w:rsidR="00D6339A" w:rsidRPr="00CB4099" w:rsidRDefault="00D6339A" w:rsidP="001326CA">
            <w:pPr>
              <w:widowControl w:val="0"/>
              <w:autoSpaceDE w:val="0"/>
              <w:autoSpaceDN w:val="0"/>
              <w:adjustRightInd w:val="0"/>
              <w:rPr>
                <w:bCs/>
                <w:color w:val="000000"/>
                <w:szCs w:val="24"/>
                <w:highlight w:val="yellow"/>
              </w:rPr>
            </w:pPr>
            <w:r w:rsidRPr="00CB4099">
              <w:rPr>
                <w:bCs/>
                <w:szCs w:val="24"/>
              </w:rPr>
              <w:t>Подпрограмма 4 «Создание условий для организации досуга, дополнительного образования и обеспечения жителей услугами организаций культуры»</w:t>
            </w:r>
          </w:p>
        </w:tc>
      </w:tr>
      <w:tr w:rsidR="00D6339A" w:rsidRPr="00BE44FB" w:rsidTr="00B536FD">
        <w:trPr>
          <w:trHeight w:val="1260"/>
        </w:trPr>
        <w:tc>
          <w:tcPr>
            <w:tcW w:w="5240" w:type="dxa"/>
            <w:shd w:val="clear" w:color="auto" w:fill="auto"/>
          </w:tcPr>
          <w:p w:rsidR="00D6339A" w:rsidRPr="00CB4099" w:rsidRDefault="00D6339A" w:rsidP="001326CA">
            <w:pPr>
              <w:tabs>
                <w:tab w:val="right" w:pos="2916"/>
              </w:tabs>
              <w:autoSpaceDE w:val="0"/>
              <w:autoSpaceDN w:val="0"/>
              <w:adjustRightInd w:val="0"/>
              <w:jc w:val="both"/>
              <w:rPr>
                <w:color w:val="000000"/>
              </w:rPr>
            </w:pPr>
            <w:r w:rsidRPr="00CB4099">
              <w:rPr>
                <w:color w:val="000000"/>
              </w:rPr>
              <w:lastRenderedPageBreak/>
              <w:t xml:space="preserve"> Целевой индикатор 1.</w:t>
            </w:r>
            <w:r w:rsidRPr="00CB4099">
              <w:rPr>
                <w:color w:val="000000"/>
              </w:rPr>
              <w:tab/>
            </w:r>
          </w:p>
          <w:p w:rsidR="00D6339A" w:rsidRPr="00CB4099" w:rsidRDefault="00D6339A" w:rsidP="001326CA">
            <w:pPr>
              <w:autoSpaceDE w:val="0"/>
              <w:autoSpaceDN w:val="0"/>
              <w:adjustRightInd w:val="0"/>
              <w:rPr>
                <w:color w:val="000000"/>
              </w:rPr>
            </w:pPr>
            <w:r w:rsidRPr="00CB4099">
              <w:rPr>
                <w:color w:val="000000"/>
              </w:rPr>
              <w:t xml:space="preserve">Увеличение доли экспонируемых посетителям музейных предметов (от общего числа предметов)       </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2</w:t>
            </w:r>
            <w:r>
              <w:rPr>
                <w:color w:val="000000"/>
                <w:szCs w:val="24"/>
              </w:rPr>
              <w:t>2,0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23,0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24,0</w:t>
            </w:r>
          </w:p>
        </w:tc>
      </w:tr>
      <w:tr w:rsidR="00D6339A" w:rsidRPr="00BE44FB" w:rsidTr="00B536FD">
        <w:trPr>
          <w:trHeight w:val="697"/>
        </w:trPr>
        <w:tc>
          <w:tcPr>
            <w:tcW w:w="5240" w:type="dxa"/>
            <w:shd w:val="clear" w:color="auto" w:fill="auto"/>
          </w:tcPr>
          <w:p w:rsidR="00D6339A" w:rsidRPr="00CB4099" w:rsidRDefault="00D6339A" w:rsidP="001326CA">
            <w:pPr>
              <w:tabs>
                <w:tab w:val="right" w:pos="2916"/>
              </w:tabs>
              <w:autoSpaceDE w:val="0"/>
              <w:autoSpaceDN w:val="0"/>
              <w:adjustRightInd w:val="0"/>
              <w:jc w:val="both"/>
              <w:rPr>
                <w:color w:val="000000"/>
              </w:rPr>
            </w:pPr>
            <w:r w:rsidRPr="00CB4099">
              <w:rPr>
                <w:color w:val="000000"/>
              </w:rPr>
              <w:t>Непосредственный результат:</w:t>
            </w:r>
          </w:p>
          <w:p w:rsidR="00D6339A" w:rsidRPr="00CB4099" w:rsidRDefault="00D6339A" w:rsidP="001326CA">
            <w:pPr>
              <w:tabs>
                <w:tab w:val="right" w:pos="2916"/>
              </w:tabs>
              <w:autoSpaceDE w:val="0"/>
              <w:autoSpaceDN w:val="0"/>
              <w:adjustRightInd w:val="0"/>
              <w:rPr>
                <w:color w:val="000000"/>
              </w:rPr>
            </w:pPr>
            <w:r w:rsidRPr="00CB4099">
              <w:rPr>
                <w:color w:val="000000"/>
              </w:rPr>
              <w:t xml:space="preserve">Количество музейных выставок и экспозиций </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е</w:t>
            </w:r>
            <w:r w:rsidRPr="00CB4099">
              <w:rPr>
                <w:color w:val="000000"/>
              </w:rPr>
              <w:t>д.</w:t>
            </w:r>
          </w:p>
        </w:tc>
        <w:tc>
          <w:tcPr>
            <w:tcW w:w="1275"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11</w:t>
            </w:r>
            <w:r w:rsidRPr="00CB4099">
              <w:rPr>
                <w:color w:val="000000"/>
                <w:lang w:val="en-US"/>
              </w:rPr>
              <w:t>5</w:t>
            </w:r>
          </w:p>
        </w:tc>
        <w:tc>
          <w:tcPr>
            <w:tcW w:w="1276"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11</w:t>
            </w:r>
            <w:r w:rsidRPr="00CB4099">
              <w:rPr>
                <w:color w:val="000000"/>
                <w:lang w:val="en-US"/>
              </w:rPr>
              <w:t>5</w:t>
            </w:r>
          </w:p>
        </w:tc>
        <w:tc>
          <w:tcPr>
            <w:tcW w:w="1276" w:type="dxa"/>
            <w:shd w:val="clear" w:color="auto" w:fill="auto"/>
            <w:vAlign w:val="center"/>
          </w:tcPr>
          <w:p w:rsidR="00D6339A" w:rsidRPr="00CB4099" w:rsidRDefault="00D6339A" w:rsidP="001326CA">
            <w:pPr>
              <w:autoSpaceDE w:val="0"/>
              <w:autoSpaceDN w:val="0"/>
              <w:adjustRightInd w:val="0"/>
              <w:ind w:firstLine="45"/>
              <w:jc w:val="center"/>
              <w:rPr>
                <w:color w:val="000000"/>
              </w:rPr>
            </w:pPr>
            <w:r w:rsidRPr="00CB4099">
              <w:rPr>
                <w:color w:val="000000"/>
              </w:rPr>
              <w:t>11</w:t>
            </w:r>
            <w:r w:rsidRPr="00CB4099">
              <w:rPr>
                <w:color w:val="000000"/>
                <w:lang w:val="en-US"/>
              </w:rPr>
              <w:t>5</w:t>
            </w:r>
          </w:p>
        </w:tc>
      </w:tr>
      <w:tr w:rsidR="00D6339A" w:rsidRPr="00BE44FB" w:rsidTr="00B536FD">
        <w:trPr>
          <w:trHeight w:val="1557"/>
        </w:trPr>
        <w:tc>
          <w:tcPr>
            <w:tcW w:w="5240" w:type="dxa"/>
            <w:shd w:val="clear" w:color="auto" w:fill="auto"/>
          </w:tcPr>
          <w:p w:rsidR="00D6339A" w:rsidRPr="00CB4099" w:rsidRDefault="00D6339A" w:rsidP="001326CA">
            <w:pPr>
              <w:autoSpaceDE w:val="0"/>
              <w:autoSpaceDN w:val="0"/>
              <w:adjustRightInd w:val="0"/>
              <w:rPr>
                <w:color w:val="000000"/>
              </w:rPr>
            </w:pPr>
            <w:r w:rsidRPr="00CB4099">
              <w:rPr>
                <w:color w:val="000000"/>
              </w:rPr>
              <w:t>Целевой индикатор 2.</w:t>
            </w:r>
          </w:p>
          <w:p w:rsidR="00D6339A" w:rsidRPr="00CB4099" w:rsidRDefault="00D6339A" w:rsidP="001326CA">
            <w:pPr>
              <w:autoSpaceDE w:val="0"/>
              <w:autoSpaceDN w:val="0"/>
              <w:adjustRightInd w:val="0"/>
              <w:rPr>
                <w:color w:val="000000"/>
              </w:rPr>
            </w:pPr>
            <w:r w:rsidRPr="00CB4099">
              <w:rPr>
                <w:color w:val="000000"/>
              </w:rPr>
              <w:t>Увеличение доли населения, принявших участие в культурно-массовых мероприятиях в учреждениях клубного типа (от общего числа жителей)</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55,0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55,0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55,0</w:t>
            </w:r>
          </w:p>
        </w:tc>
      </w:tr>
      <w:tr w:rsidR="00D6339A" w:rsidRPr="00BE44FB" w:rsidTr="001326CA">
        <w:tc>
          <w:tcPr>
            <w:tcW w:w="5240" w:type="dxa"/>
            <w:shd w:val="clear" w:color="auto" w:fill="auto"/>
          </w:tcPr>
          <w:p w:rsidR="00D6339A" w:rsidRPr="00CB4099" w:rsidRDefault="00D6339A" w:rsidP="001326CA">
            <w:pPr>
              <w:autoSpaceDE w:val="0"/>
              <w:autoSpaceDN w:val="0"/>
              <w:adjustRightInd w:val="0"/>
              <w:rPr>
                <w:color w:val="000000"/>
              </w:rPr>
            </w:pPr>
            <w:r w:rsidRPr="00CB4099">
              <w:rPr>
                <w:color w:val="000000"/>
              </w:rPr>
              <w:t>Непосредственный результат:</w:t>
            </w:r>
          </w:p>
          <w:p w:rsidR="00D6339A" w:rsidRPr="00CB4099" w:rsidRDefault="00D6339A" w:rsidP="001326CA">
            <w:pPr>
              <w:autoSpaceDE w:val="0"/>
              <w:autoSpaceDN w:val="0"/>
              <w:adjustRightInd w:val="0"/>
              <w:rPr>
                <w:color w:val="000000"/>
              </w:rPr>
            </w:pPr>
            <w:r w:rsidRPr="00CB4099">
              <w:rPr>
                <w:color w:val="000000"/>
              </w:rPr>
              <w:t>Общее количество посещений культурно-массовых мероприятий</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ч</w:t>
            </w:r>
            <w:r w:rsidRPr="00CB4099">
              <w:rPr>
                <w:color w:val="000000"/>
              </w:rPr>
              <w:t>ел.</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248 658</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248 658</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248 658</w:t>
            </w:r>
          </w:p>
        </w:tc>
      </w:tr>
      <w:tr w:rsidR="00D6339A" w:rsidRPr="00BE44FB" w:rsidTr="001326CA">
        <w:tc>
          <w:tcPr>
            <w:tcW w:w="5240" w:type="dxa"/>
            <w:shd w:val="clear" w:color="auto" w:fill="auto"/>
          </w:tcPr>
          <w:p w:rsidR="00D6339A" w:rsidRPr="00CB4099" w:rsidRDefault="00D6339A" w:rsidP="001326CA">
            <w:pPr>
              <w:autoSpaceDE w:val="0"/>
              <w:autoSpaceDN w:val="0"/>
              <w:adjustRightInd w:val="0"/>
              <w:rPr>
                <w:color w:val="000000"/>
              </w:rPr>
            </w:pPr>
            <w:r w:rsidRPr="00CB4099">
              <w:rPr>
                <w:color w:val="000000"/>
              </w:rPr>
              <w:t>Целевой индикатор 3.</w:t>
            </w:r>
          </w:p>
          <w:p w:rsidR="00D6339A" w:rsidRPr="00CB4099" w:rsidRDefault="00D6339A" w:rsidP="001326CA">
            <w:pPr>
              <w:autoSpaceDE w:val="0"/>
              <w:autoSpaceDN w:val="0"/>
              <w:adjustRightInd w:val="0"/>
              <w:rPr>
                <w:color w:val="000000"/>
              </w:rPr>
            </w:pPr>
            <w:r w:rsidRPr="00CB4099">
              <w:rPr>
                <w:color w:val="000000"/>
              </w:rPr>
              <w:t>Увеличение доли обучающихся в учреждениях дополнительного образования (от общего количества обучающихся в СОШ)</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szCs w:val="24"/>
              </w:rPr>
              <w:t>11,2</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szCs w:val="24"/>
              </w:rPr>
              <w:t>11,2</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szCs w:val="24"/>
              </w:rPr>
              <w:t>11,2</w:t>
            </w:r>
          </w:p>
        </w:tc>
      </w:tr>
      <w:tr w:rsidR="00D6339A" w:rsidRPr="00BE44FB" w:rsidTr="001326CA">
        <w:tc>
          <w:tcPr>
            <w:tcW w:w="5240" w:type="dxa"/>
            <w:shd w:val="clear" w:color="auto" w:fill="auto"/>
          </w:tcPr>
          <w:p w:rsidR="00D6339A" w:rsidRPr="00CB4099" w:rsidRDefault="00D6339A" w:rsidP="001326CA">
            <w:pPr>
              <w:tabs>
                <w:tab w:val="left" w:pos="1005"/>
              </w:tabs>
              <w:autoSpaceDE w:val="0"/>
              <w:autoSpaceDN w:val="0"/>
              <w:adjustRightInd w:val="0"/>
              <w:rPr>
                <w:color w:val="000000"/>
              </w:rPr>
            </w:pPr>
            <w:r w:rsidRPr="00CB4099">
              <w:rPr>
                <w:color w:val="000000"/>
              </w:rPr>
              <w:t>Непосредственный результат:</w:t>
            </w:r>
          </w:p>
          <w:p w:rsidR="00D6339A" w:rsidRPr="00CB4099" w:rsidRDefault="00D6339A" w:rsidP="001326CA">
            <w:pPr>
              <w:tabs>
                <w:tab w:val="left" w:pos="1005"/>
              </w:tabs>
              <w:autoSpaceDE w:val="0"/>
              <w:autoSpaceDN w:val="0"/>
              <w:adjustRightInd w:val="0"/>
              <w:rPr>
                <w:color w:val="000000"/>
              </w:rPr>
            </w:pPr>
            <w:r w:rsidRPr="00CB4099">
              <w:rPr>
                <w:color w:val="000000"/>
              </w:rPr>
              <w:t>Увеличение количества обучающихся  в учреждениях дополнительного образования</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ч</w:t>
            </w:r>
            <w:r w:rsidRPr="00CB4099">
              <w:rPr>
                <w:color w:val="000000"/>
              </w:rPr>
              <w:t>ел.</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973</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973</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973</w:t>
            </w:r>
          </w:p>
        </w:tc>
      </w:tr>
      <w:tr w:rsidR="00D6339A" w:rsidRPr="00BE44FB" w:rsidTr="00B536FD">
        <w:trPr>
          <w:trHeight w:val="918"/>
        </w:trPr>
        <w:tc>
          <w:tcPr>
            <w:tcW w:w="5240" w:type="dxa"/>
            <w:shd w:val="clear" w:color="auto" w:fill="auto"/>
          </w:tcPr>
          <w:p w:rsidR="00D6339A" w:rsidRPr="00CB4099" w:rsidRDefault="00D6339A" w:rsidP="001326CA">
            <w:pPr>
              <w:autoSpaceDE w:val="0"/>
              <w:autoSpaceDN w:val="0"/>
              <w:adjustRightInd w:val="0"/>
              <w:rPr>
                <w:color w:val="000000"/>
              </w:rPr>
            </w:pPr>
            <w:r w:rsidRPr="00CB4099">
              <w:rPr>
                <w:color w:val="000000"/>
              </w:rPr>
              <w:t>Целевой индикатор 4.</w:t>
            </w:r>
          </w:p>
          <w:p w:rsidR="00D6339A" w:rsidRPr="00CB4099" w:rsidRDefault="00D6339A" w:rsidP="001326CA">
            <w:pPr>
              <w:autoSpaceDE w:val="0"/>
              <w:autoSpaceDN w:val="0"/>
              <w:adjustRightInd w:val="0"/>
              <w:rPr>
                <w:color w:val="000000"/>
              </w:rPr>
            </w:pPr>
            <w:r w:rsidRPr="00CB4099">
              <w:rPr>
                <w:color w:val="000000"/>
              </w:rPr>
              <w:t xml:space="preserve">Охват населения библиотечным обслуживанием (от общего числа жителей) </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w:t>
            </w:r>
          </w:p>
          <w:p w:rsidR="00D6339A" w:rsidRPr="00CB4099" w:rsidRDefault="00D6339A" w:rsidP="001326CA">
            <w:pPr>
              <w:autoSpaceDE w:val="0"/>
              <w:autoSpaceDN w:val="0"/>
              <w:adjustRightInd w:val="0"/>
              <w:jc w:val="center"/>
              <w:rPr>
                <w:color w:val="000000"/>
              </w:rPr>
            </w:pP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34,0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3</w:t>
            </w:r>
            <w:r>
              <w:rPr>
                <w:color w:val="000000"/>
                <w:szCs w:val="24"/>
              </w:rPr>
              <w:t>4,0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3</w:t>
            </w:r>
            <w:r>
              <w:rPr>
                <w:color w:val="000000"/>
                <w:szCs w:val="24"/>
              </w:rPr>
              <w:t>4,0</w:t>
            </w:r>
          </w:p>
        </w:tc>
      </w:tr>
      <w:tr w:rsidR="00D6339A" w:rsidRPr="00BE44FB" w:rsidTr="00B536FD">
        <w:trPr>
          <w:trHeight w:val="647"/>
        </w:trPr>
        <w:tc>
          <w:tcPr>
            <w:tcW w:w="5240" w:type="dxa"/>
            <w:shd w:val="clear" w:color="auto" w:fill="auto"/>
          </w:tcPr>
          <w:p w:rsidR="00D6339A" w:rsidRPr="00CB4099" w:rsidRDefault="00D6339A" w:rsidP="001326CA">
            <w:pPr>
              <w:autoSpaceDE w:val="0"/>
              <w:autoSpaceDN w:val="0"/>
              <w:adjustRightInd w:val="0"/>
              <w:rPr>
                <w:color w:val="000000"/>
              </w:rPr>
            </w:pPr>
            <w:r w:rsidRPr="00CB4099">
              <w:rPr>
                <w:color w:val="000000"/>
              </w:rPr>
              <w:t>Непосредственный результат:</w:t>
            </w:r>
          </w:p>
          <w:p w:rsidR="00D6339A" w:rsidRPr="00CB4099" w:rsidRDefault="00D6339A" w:rsidP="001326CA">
            <w:pPr>
              <w:autoSpaceDE w:val="0"/>
              <w:autoSpaceDN w:val="0"/>
              <w:adjustRightInd w:val="0"/>
              <w:rPr>
                <w:color w:val="000000"/>
              </w:rPr>
            </w:pPr>
            <w:r w:rsidRPr="00CB4099">
              <w:rPr>
                <w:color w:val="000000"/>
              </w:rPr>
              <w:t xml:space="preserve">Число зарегистрированных пользователей </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ч</w:t>
            </w:r>
            <w:r w:rsidRPr="00CB4099">
              <w:rPr>
                <w:color w:val="000000"/>
              </w:rPr>
              <w:t>ел.</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23 400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23 4</w:t>
            </w:r>
            <w:r>
              <w:rPr>
                <w:color w:val="000000"/>
                <w:szCs w:val="24"/>
              </w:rPr>
              <w:t>5</w:t>
            </w:r>
            <w:r w:rsidRPr="00CB4099">
              <w:rPr>
                <w:color w:val="000000"/>
                <w:szCs w:val="24"/>
              </w:rPr>
              <w:t xml:space="preserve">0 </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sidRPr="00CB4099">
              <w:rPr>
                <w:color w:val="000000"/>
                <w:szCs w:val="24"/>
              </w:rPr>
              <w:t xml:space="preserve">23 </w:t>
            </w:r>
            <w:r>
              <w:rPr>
                <w:color w:val="000000"/>
                <w:szCs w:val="24"/>
              </w:rPr>
              <w:t>5</w:t>
            </w:r>
            <w:r w:rsidRPr="00CB4099">
              <w:rPr>
                <w:color w:val="000000"/>
                <w:szCs w:val="24"/>
              </w:rPr>
              <w:t>00</w:t>
            </w:r>
          </w:p>
        </w:tc>
      </w:tr>
      <w:tr w:rsidR="00D6339A" w:rsidRPr="00BE44FB" w:rsidTr="001326CA">
        <w:tc>
          <w:tcPr>
            <w:tcW w:w="10031" w:type="dxa"/>
            <w:gridSpan w:val="5"/>
            <w:shd w:val="clear" w:color="auto" w:fill="auto"/>
            <w:vAlign w:val="center"/>
          </w:tcPr>
          <w:p w:rsidR="00D6339A" w:rsidRPr="00CB4099" w:rsidRDefault="00D6339A" w:rsidP="001326CA">
            <w:pPr>
              <w:widowControl w:val="0"/>
              <w:autoSpaceDE w:val="0"/>
              <w:autoSpaceDN w:val="0"/>
              <w:adjustRightInd w:val="0"/>
              <w:rPr>
                <w:bCs/>
                <w:color w:val="000000"/>
                <w:szCs w:val="24"/>
                <w:highlight w:val="yellow"/>
              </w:rPr>
            </w:pPr>
            <w:r w:rsidRPr="00CB4099">
              <w:t>Подпрограмма 5. «Развитие туризма»</w:t>
            </w:r>
          </w:p>
        </w:tc>
      </w:tr>
      <w:tr w:rsidR="00D6339A" w:rsidRPr="00BE44FB" w:rsidTr="001326CA">
        <w:tc>
          <w:tcPr>
            <w:tcW w:w="5240" w:type="dxa"/>
            <w:shd w:val="clear" w:color="auto" w:fill="auto"/>
          </w:tcPr>
          <w:p w:rsidR="00D6339A" w:rsidRPr="00CB4099" w:rsidRDefault="00D6339A" w:rsidP="001326CA">
            <w:r w:rsidRPr="00CB4099">
              <w:t>Целевой индикатор 1</w:t>
            </w:r>
          </w:p>
          <w:p w:rsidR="00D6339A" w:rsidRPr="00CB4099" w:rsidRDefault="00D6339A" w:rsidP="001326CA">
            <w:pPr>
              <w:rPr>
                <w:color w:val="000000"/>
              </w:rPr>
            </w:pPr>
            <w:r w:rsidRPr="00CB4099">
              <w:t>Увеличение количества туристов и экскурсантов, посещающих Балахнинский муниципальный округ (к уровню 2019 года)</w:t>
            </w:r>
          </w:p>
        </w:tc>
        <w:tc>
          <w:tcPr>
            <w:tcW w:w="964" w:type="dxa"/>
            <w:shd w:val="clear" w:color="auto" w:fill="auto"/>
            <w:vAlign w:val="center"/>
          </w:tcPr>
          <w:p w:rsidR="00D6339A" w:rsidRPr="00CB4099" w:rsidRDefault="00D6339A" w:rsidP="001326CA">
            <w:pPr>
              <w:jc w:val="center"/>
            </w:pPr>
            <w:r w:rsidRPr="00CB4099">
              <w:t>%</w:t>
            </w:r>
          </w:p>
          <w:p w:rsidR="00D6339A" w:rsidRPr="00CB4099" w:rsidRDefault="00D6339A" w:rsidP="001326CA">
            <w:pPr>
              <w:jc w:val="center"/>
            </w:pPr>
          </w:p>
        </w:tc>
        <w:tc>
          <w:tcPr>
            <w:tcW w:w="1275"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145,0</w:t>
            </w:r>
          </w:p>
        </w:tc>
        <w:tc>
          <w:tcPr>
            <w:tcW w:w="1276"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150,0</w:t>
            </w:r>
          </w:p>
        </w:tc>
        <w:tc>
          <w:tcPr>
            <w:tcW w:w="1276"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160,0</w:t>
            </w:r>
          </w:p>
        </w:tc>
      </w:tr>
      <w:tr w:rsidR="00D6339A" w:rsidRPr="00BE44FB" w:rsidTr="001326CA">
        <w:tc>
          <w:tcPr>
            <w:tcW w:w="5240" w:type="dxa"/>
            <w:shd w:val="clear" w:color="auto" w:fill="auto"/>
          </w:tcPr>
          <w:p w:rsidR="00D6339A" w:rsidRPr="00CB4099" w:rsidRDefault="00D6339A" w:rsidP="001326CA">
            <w:r w:rsidRPr="00CB4099">
              <w:t>Непосредственный результат:</w:t>
            </w:r>
          </w:p>
          <w:p w:rsidR="00D6339A" w:rsidRPr="00CB4099" w:rsidRDefault="00D6339A" w:rsidP="001326CA">
            <w:r w:rsidRPr="00CB4099">
              <w:t>Количество туристов и экскурсантов, посещающих Балахнинский муниципальный округ (к уровню 2019 года)</w:t>
            </w:r>
          </w:p>
        </w:tc>
        <w:tc>
          <w:tcPr>
            <w:tcW w:w="964" w:type="dxa"/>
            <w:shd w:val="clear" w:color="auto" w:fill="auto"/>
            <w:vAlign w:val="center"/>
          </w:tcPr>
          <w:p w:rsidR="00D6339A" w:rsidRPr="00CB4099" w:rsidRDefault="00D6339A" w:rsidP="001326CA">
            <w:pPr>
              <w:jc w:val="center"/>
            </w:pPr>
            <w:r>
              <w:t>ч</w:t>
            </w:r>
            <w:r w:rsidRPr="00CB4099">
              <w:t>ел.</w:t>
            </w:r>
          </w:p>
        </w:tc>
        <w:tc>
          <w:tcPr>
            <w:tcW w:w="1275" w:type="dxa"/>
            <w:shd w:val="clear" w:color="auto" w:fill="auto"/>
            <w:vAlign w:val="center"/>
          </w:tcPr>
          <w:p w:rsidR="00D6339A" w:rsidRPr="00CB4099" w:rsidRDefault="00D6339A" w:rsidP="001326CA">
            <w:pPr>
              <w:autoSpaceDE w:val="0"/>
              <w:autoSpaceDN w:val="0"/>
              <w:adjustRightInd w:val="0"/>
              <w:jc w:val="center"/>
              <w:rPr>
                <w:color w:val="000000"/>
              </w:rPr>
            </w:pPr>
            <w:r>
              <w:t>37 500</w:t>
            </w:r>
          </w:p>
        </w:tc>
        <w:tc>
          <w:tcPr>
            <w:tcW w:w="1276"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38 850</w:t>
            </w:r>
          </w:p>
        </w:tc>
        <w:tc>
          <w:tcPr>
            <w:tcW w:w="1276"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41 440</w:t>
            </w:r>
          </w:p>
        </w:tc>
      </w:tr>
      <w:tr w:rsidR="00D6339A" w:rsidRPr="00BE44FB" w:rsidTr="001326CA">
        <w:tc>
          <w:tcPr>
            <w:tcW w:w="10031" w:type="dxa"/>
            <w:gridSpan w:val="5"/>
            <w:tcBorders>
              <w:bottom w:val="single" w:sz="4" w:space="0" w:color="auto"/>
            </w:tcBorders>
            <w:shd w:val="clear" w:color="auto" w:fill="auto"/>
          </w:tcPr>
          <w:p w:rsidR="00D6339A" w:rsidRPr="00CB4099" w:rsidRDefault="00D6339A" w:rsidP="001326CA">
            <w:pPr>
              <w:widowControl w:val="0"/>
              <w:autoSpaceDE w:val="0"/>
              <w:autoSpaceDN w:val="0"/>
            </w:pPr>
            <w:r w:rsidRPr="00CB4099">
              <w:t>Подпрограмма 6. «Развитие местного традиционного народного художественного творчества»</w:t>
            </w:r>
          </w:p>
        </w:tc>
      </w:tr>
      <w:tr w:rsidR="00D6339A" w:rsidRPr="00BE44FB" w:rsidTr="001326CA">
        <w:tc>
          <w:tcPr>
            <w:tcW w:w="5240" w:type="dxa"/>
            <w:shd w:val="clear" w:color="auto" w:fill="auto"/>
          </w:tcPr>
          <w:p w:rsidR="00D6339A" w:rsidRPr="00CB4099" w:rsidRDefault="00D6339A" w:rsidP="001326CA">
            <w:pPr>
              <w:widowControl w:val="0"/>
              <w:autoSpaceDE w:val="0"/>
              <w:autoSpaceDN w:val="0"/>
            </w:pPr>
            <w:r w:rsidRPr="00CB4099">
              <w:t>Целевой индикатор 1.</w:t>
            </w:r>
          </w:p>
          <w:p w:rsidR="00D6339A" w:rsidRPr="00CB4099" w:rsidRDefault="00D6339A" w:rsidP="001326CA">
            <w:pPr>
              <w:widowControl w:val="0"/>
              <w:autoSpaceDE w:val="0"/>
              <w:autoSpaceDN w:val="0"/>
            </w:pPr>
            <w:r w:rsidRPr="00CB4099">
              <w:t>Увеличение количества мероприятий, фестивалей, конкурсов (проведение и участие)  народного художественного творчества  (к уровню 2019 года)</w:t>
            </w:r>
          </w:p>
        </w:tc>
        <w:tc>
          <w:tcPr>
            <w:tcW w:w="964" w:type="dxa"/>
            <w:shd w:val="clear" w:color="auto" w:fill="auto"/>
            <w:vAlign w:val="center"/>
          </w:tcPr>
          <w:p w:rsidR="00D6339A" w:rsidRPr="00CB4099" w:rsidRDefault="00D6339A" w:rsidP="001326CA">
            <w:pPr>
              <w:widowControl w:val="0"/>
              <w:autoSpaceDE w:val="0"/>
              <w:autoSpaceDN w:val="0"/>
              <w:jc w:val="center"/>
            </w:pPr>
            <w:r w:rsidRPr="00CB4099">
              <w:t>%.</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60,0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70,0</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80,0</w:t>
            </w:r>
          </w:p>
        </w:tc>
      </w:tr>
      <w:tr w:rsidR="00D6339A" w:rsidRPr="00BE44FB" w:rsidTr="001326CA">
        <w:tc>
          <w:tcPr>
            <w:tcW w:w="5240" w:type="dxa"/>
            <w:shd w:val="clear" w:color="auto" w:fill="auto"/>
          </w:tcPr>
          <w:p w:rsidR="00D6339A" w:rsidRPr="00CB4099" w:rsidRDefault="00D6339A" w:rsidP="001326CA">
            <w:pPr>
              <w:widowControl w:val="0"/>
              <w:autoSpaceDE w:val="0"/>
              <w:autoSpaceDN w:val="0"/>
            </w:pPr>
            <w:r w:rsidRPr="00CB4099">
              <w:t>Непосредственный результат:</w:t>
            </w:r>
          </w:p>
          <w:p w:rsidR="00D6339A" w:rsidRPr="00CB4099" w:rsidRDefault="00D6339A" w:rsidP="001326CA">
            <w:pPr>
              <w:widowControl w:val="0"/>
              <w:autoSpaceDE w:val="0"/>
              <w:autoSpaceDN w:val="0"/>
            </w:pPr>
            <w:r w:rsidRPr="00CB4099">
              <w:t>Количеств</w:t>
            </w:r>
            <w:r>
              <w:t>о</w:t>
            </w:r>
            <w:r w:rsidRPr="00CB4099">
              <w:t xml:space="preserve"> мероприятий, фестивалей, конкурсов (проведение и участие) народного художественного творчества (к уровню 2019 года)</w:t>
            </w:r>
          </w:p>
        </w:tc>
        <w:tc>
          <w:tcPr>
            <w:tcW w:w="964" w:type="dxa"/>
            <w:shd w:val="clear" w:color="auto" w:fill="auto"/>
            <w:vAlign w:val="center"/>
          </w:tcPr>
          <w:p w:rsidR="00D6339A" w:rsidRPr="00CB4099" w:rsidRDefault="00D6339A" w:rsidP="001326CA">
            <w:pPr>
              <w:widowControl w:val="0"/>
              <w:autoSpaceDE w:val="0"/>
              <w:autoSpaceDN w:val="0"/>
              <w:jc w:val="center"/>
            </w:pPr>
            <w:r>
              <w:t>е</w:t>
            </w:r>
            <w:r w:rsidRPr="00CB4099">
              <w:t>д.</w:t>
            </w:r>
          </w:p>
        </w:tc>
        <w:tc>
          <w:tcPr>
            <w:tcW w:w="1275"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6</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7</w:t>
            </w:r>
          </w:p>
        </w:tc>
        <w:tc>
          <w:tcPr>
            <w:tcW w:w="1276" w:type="dxa"/>
            <w:shd w:val="clear" w:color="auto" w:fill="auto"/>
            <w:vAlign w:val="center"/>
          </w:tcPr>
          <w:p w:rsidR="00D6339A" w:rsidRPr="00CB4099" w:rsidRDefault="00D6339A" w:rsidP="001326CA">
            <w:pPr>
              <w:widowControl w:val="0"/>
              <w:autoSpaceDE w:val="0"/>
              <w:autoSpaceDN w:val="0"/>
              <w:adjustRightInd w:val="0"/>
              <w:jc w:val="center"/>
              <w:rPr>
                <w:color w:val="000000"/>
                <w:szCs w:val="24"/>
              </w:rPr>
            </w:pPr>
            <w:r>
              <w:rPr>
                <w:color w:val="000000"/>
                <w:szCs w:val="24"/>
              </w:rPr>
              <w:t>8</w:t>
            </w:r>
          </w:p>
        </w:tc>
      </w:tr>
      <w:tr w:rsidR="00D6339A" w:rsidRPr="00BE44FB" w:rsidTr="001326CA">
        <w:tc>
          <w:tcPr>
            <w:tcW w:w="10031" w:type="dxa"/>
            <w:gridSpan w:val="5"/>
            <w:shd w:val="clear" w:color="auto" w:fill="auto"/>
          </w:tcPr>
          <w:p w:rsidR="00D6339A" w:rsidRPr="00CB4099" w:rsidRDefault="00D6339A" w:rsidP="001326CA">
            <w:pPr>
              <w:widowControl w:val="0"/>
              <w:autoSpaceDE w:val="0"/>
              <w:autoSpaceDN w:val="0"/>
            </w:pPr>
            <w:r w:rsidRPr="00CB4099">
              <w:lastRenderedPageBreak/>
              <w:t>Подпрограмма 7.</w:t>
            </w:r>
            <w:r w:rsidR="0056659E">
              <w:t xml:space="preserve"> </w:t>
            </w:r>
            <w:r w:rsidRPr="00CB4099">
              <w:t xml:space="preserve">«Энергосбережение и повышение энергетической эффективности муниципальных бюджетных учреждений культуры» </w:t>
            </w:r>
          </w:p>
        </w:tc>
      </w:tr>
      <w:tr w:rsidR="00D6339A" w:rsidRPr="00BE44FB" w:rsidTr="001326CA">
        <w:tc>
          <w:tcPr>
            <w:tcW w:w="5240" w:type="dxa"/>
            <w:shd w:val="clear" w:color="auto" w:fill="auto"/>
          </w:tcPr>
          <w:p w:rsidR="00D6339A" w:rsidRPr="00CB4099" w:rsidRDefault="00D6339A" w:rsidP="001326CA">
            <w:pPr>
              <w:widowControl w:val="0"/>
              <w:autoSpaceDE w:val="0"/>
              <w:autoSpaceDN w:val="0"/>
            </w:pPr>
            <w:r w:rsidRPr="00CB4099">
              <w:t>Целевой индикатор 1.</w:t>
            </w:r>
          </w:p>
          <w:p w:rsidR="00D6339A" w:rsidRPr="00CB4099" w:rsidRDefault="00D6339A" w:rsidP="001326CA">
            <w:pPr>
              <w:widowControl w:val="0"/>
              <w:autoSpaceDE w:val="0"/>
              <w:autoSpaceDN w:val="0"/>
            </w:pPr>
            <w:r w:rsidRPr="00CB4099">
              <w:t>Доля учреждений культуры, предоставляющих декларацию об энергосбережении и повышении энергетической эффективности</w:t>
            </w:r>
          </w:p>
        </w:tc>
        <w:tc>
          <w:tcPr>
            <w:tcW w:w="964" w:type="dxa"/>
            <w:shd w:val="clear" w:color="auto" w:fill="auto"/>
            <w:vAlign w:val="center"/>
          </w:tcPr>
          <w:p w:rsidR="00D6339A" w:rsidRPr="00CB4099" w:rsidRDefault="00D6339A" w:rsidP="001326CA">
            <w:pPr>
              <w:widowControl w:val="0"/>
              <w:autoSpaceDE w:val="0"/>
              <w:autoSpaceDN w:val="0"/>
              <w:jc w:val="center"/>
            </w:pPr>
            <w:r>
              <w:t>е</w:t>
            </w:r>
            <w:r w:rsidRPr="00CB4099">
              <w:t>д.</w:t>
            </w:r>
          </w:p>
        </w:tc>
        <w:tc>
          <w:tcPr>
            <w:tcW w:w="1275" w:type="dxa"/>
            <w:shd w:val="clear" w:color="auto" w:fill="auto"/>
            <w:vAlign w:val="center"/>
          </w:tcPr>
          <w:p w:rsidR="00D6339A" w:rsidRPr="00CB4099" w:rsidRDefault="00D6339A" w:rsidP="001326CA">
            <w:pPr>
              <w:widowControl w:val="0"/>
              <w:autoSpaceDE w:val="0"/>
              <w:autoSpaceDN w:val="0"/>
              <w:jc w:val="center"/>
            </w:pPr>
            <w:r w:rsidRPr="00CB4099">
              <w:t>100</w:t>
            </w:r>
          </w:p>
        </w:tc>
        <w:tc>
          <w:tcPr>
            <w:tcW w:w="1276" w:type="dxa"/>
            <w:shd w:val="clear" w:color="auto" w:fill="auto"/>
            <w:vAlign w:val="center"/>
          </w:tcPr>
          <w:p w:rsidR="00D6339A" w:rsidRPr="00CB4099" w:rsidRDefault="00D6339A" w:rsidP="001326CA">
            <w:pPr>
              <w:widowControl w:val="0"/>
              <w:autoSpaceDE w:val="0"/>
              <w:autoSpaceDN w:val="0"/>
              <w:jc w:val="center"/>
            </w:pPr>
            <w:r w:rsidRPr="00CB4099">
              <w:t>100</w:t>
            </w:r>
          </w:p>
        </w:tc>
        <w:tc>
          <w:tcPr>
            <w:tcW w:w="1276" w:type="dxa"/>
            <w:shd w:val="clear" w:color="auto" w:fill="auto"/>
            <w:vAlign w:val="center"/>
          </w:tcPr>
          <w:p w:rsidR="00D6339A" w:rsidRPr="00CB4099" w:rsidRDefault="00D6339A" w:rsidP="001326CA">
            <w:pPr>
              <w:widowControl w:val="0"/>
              <w:autoSpaceDE w:val="0"/>
              <w:autoSpaceDN w:val="0"/>
              <w:jc w:val="center"/>
            </w:pPr>
            <w:r w:rsidRPr="00CB4099">
              <w:t>100</w:t>
            </w:r>
          </w:p>
        </w:tc>
      </w:tr>
      <w:tr w:rsidR="00D6339A" w:rsidRPr="00BE44FB" w:rsidTr="001326CA">
        <w:tc>
          <w:tcPr>
            <w:tcW w:w="5240" w:type="dxa"/>
            <w:shd w:val="clear" w:color="auto" w:fill="auto"/>
          </w:tcPr>
          <w:p w:rsidR="00D6339A" w:rsidRPr="00CB4099" w:rsidRDefault="00D6339A" w:rsidP="001326CA">
            <w:pPr>
              <w:widowControl w:val="0"/>
              <w:autoSpaceDE w:val="0"/>
              <w:autoSpaceDN w:val="0"/>
            </w:pPr>
            <w:r w:rsidRPr="00CB4099">
              <w:t>Непосредственный результат:</w:t>
            </w:r>
          </w:p>
          <w:p w:rsidR="00D6339A" w:rsidRPr="00CB4099" w:rsidRDefault="00D6339A" w:rsidP="001326CA">
            <w:pPr>
              <w:widowControl w:val="0"/>
              <w:autoSpaceDE w:val="0"/>
              <w:autoSpaceDN w:val="0"/>
            </w:pPr>
            <w:r w:rsidRPr="00CB4099">
              <w:t>Количество учреждений культуры, предоставляющих декларацию об энергосбережении и повышении энергетической эффективности</w:t>
            </w:r>
          </w:p>
        </w:tc>
        <w:tc>
          <w:tcPr>
            <w:tcW w:w="964" w:type="dxa"/>
            <w:shd w:val="clear" w:color="auto" w:fill="auto"/>
            <w:vAlign w:val="center"/>
          </w:tcPr>
          <w:p w:rsidR="00D6339A" w:rsidRPr="00CB4099" w:rsidRDefault="00D6339A" w:rsidP="001326CA">
            <w:pPr>
              <w:widowControl w:val="0"/>
              <w:autoSpaceDE w:val="0"/>
              <w:autoSpaceDN w:val="0"/>
              <w:jc w:val="center"/>
            </w:pPr>
            <w:r>
              <w:t>е</w:t>
            </w:r>
            <w:r w:rsidRPr="00CB4099">
              <w:t>д.</w:t>
            </w:r>
          </w:p>
        </w:tc>
        <w:tc>
          <w:tcPr>
            <w:tcW w:w="1275" w:type="dxa"/>
            <w:shd w:val="clear" w:color="auto" w:fill="auto"/>
            <w:vAlign w:val="center"/>
          </w:tcPr>
          <w:p w:rsidR="00D6339A" w:rsidRPr="00CB4099" w:rsidRDefault="00D6339A" w:rsidP="001326CA">
            <w:pPr>
              <w:widowControl w:val="0"/>
              <w:autoSpaceDE w:val="0"/>
              <w:autoSpaceDN w:val="0"/>
              <w:jc w:val="center"/>
            </w:pPr>
            <w:r w:rsidRPr="00CB4099">
              <w:t>7</w:t>
            </w:r>
          </w:p>
        </w:tc>
        <w:tc>
          <w:tcPr>
            <w:tcW w:w="1276" w:type="dxa"/>
            <w:shd w:val="clear" w:color="auto" w:fill="auto"/>
            <w:vAlign w:val="center"/>
          </w:tcPr>
          <w:p w:rsidR="00D6339A" w:rsidRPr="00CB4099" w:rsidRDefault="00D6339A" w:rsidP="001326CA">
            <w:pPr>
              <w:widowControl w:val="0"/>
              <w:autoSpaceDE w:val="0"/>
              <w:autoSpaceDN w:val="0"/>
              <w:jc w:val="center"/>
            </w:pPr>
            <w:r w:rsidRPr="00CB4099">
              <w:t>7</w:t>
            </w:r>
          </w:p>
        </w:tc>
        <w:tc>
          <w:tcPr>
            <w:tcW w:w="1276" w:type="dxa"/>
            <w:shd w:val="clear" w:color="auto" w:fill="auto"/>
            <w:vAlign w:val="center"/>
          </w:tcPr>
          <w:p w:rsidR="00D6339A" w:rsidRPr="00CB4099" w:rsidRDefault="00D6339A" w:rsidP="001326CA">
            <w:pPr>
              <w:widowControl w:val="0"/>
              <w:autoSpaceDE w:val="0"/>
              <w:autoSpaceDN w:val="0"/>
              <w:jc w:val="center"/>
            </w:pPr>
            <w:r w:rsidRPr="00CB4099">
              <w:t>7</w:t>
            </w:r>
          </w:p>
        </w:tc>
      </w:tr>
      <w:tr w:rsidR="00D6339A" w:rsidRPr="00BE44FB" w:rsidTr="001326CA">
        <w:tc>
          <w:tcPr>
            <w:tcW w:w="10031" w:type="dxa"/>
            <w:gridSpan w:val="5"/>
            <w:shd w:val="clear" w:color="auto" w:fill="auto"/>
          </w:tcPr>
          <w:p w:rsidR="00D6339A" w:rsidRPr="00CB4099" w:rsidRDefault="00D6339A" w:rsidP="001326CA">
            <w:r w:rsidRPr="00CB4099">
              <w:t>Подпрограмма 8. «Обеспечение реализации муниципальной программы»</w:t>
            </w:r>
          </w:p>
        </w:tc>
      </w:tr>
      <w:tr w:rsidR="00D6339A" w:rsidRPr="00BE44FB" w:rsidTr="001326CA">
        <w:tc>
          <w:tcPr>
            <w:tcW w:w="5240" w:type="dxa"/>
            <w:shd w:val="clear" w:color="auto" w:fill="auto"/>
          </w:tcPr>
          <w:p w:rsidR="00D6339A" w:rsidRPr="00CB4099" w:rsidRDefault="00D6339A" w:rsidP="001326CA">
            <w:pPr>
              <w:autoSpaceDE w:val="0"/>
              <w:autoSpaceDN w:val="0"/>
              <w:adjustRightInd w:val="0"/>
              <w:jc w:val="both"/>
              <w:rPr>
                <w:color w:val="000000"/>
              </w:rPr>
            </w:pPr>
            <w:r w:rsidRPr="00CB4099">
              <w:rPr>
                <w:color w:val="000000"/>
              </w:rPr>
              <w:t>Целевой индикатор 1.</w:t>
            </w:r>
          </w:p>
          <w:p w:rsidR="00D6339A" w:rsidRPr="00CB4099" w:rsidRDefault="00D6339A" w:rsidP="001326CA">
            <w:pPr>
              <w:autoSpaceDE w:val="0"/>
              <w:autoSpaceDN w:val="0"/>
              <w:adjustRightInd w:val="0"/>
              <w:rPr>
                <w:color w:val="000000"/>
              </w:rPr>
            </w:pPr>
            <w:r w:rsidRPr="00CB4099">
              <w:rPr>
                <w:color w:val="000000"/>
              </w:rPr>
              <w:t xml:space="preserve"> Обеспечение выполнения плана мероприятий («дорожной карты») «Изменения в отраслях социальной сферы, направленные на повышение эффективности сферы культуры в Нижегородской области», утвержденного распоряжением Правительства Нижегородской области от 28 февраля 2013 года N 428-р</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w:t>
            </w:r>
          </w:p>
        </w:tc>
        <w:tc>
          <w:tcPr>
            <w:tcW w:w="1275"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100</w:t>
            </w:r>
            <w:r>
              <w:rPr>
                <w:color w:val="000000"/>
              </w:rPr>
              <w:t>,0</w:t>
            </w:r>
          </w:p>
        </w:tc>
        <w:tc>
          <w:tcPr>
            <w:tcW w:w="1276" w:type="dxa"/>
            <w:shd w:val="clear" w:color="auto" w:fill="auto"/>
            <w:vAlign w:val="center"/>
          </w:tcPr>
          <w:p w:rsidR="00D6339A" w:rsidRPr="00CB4099" w:rsidRDefault="00D6339A" w:rsidP="001326CA">
            <w:pPr>
              <w:autoSpaceDE w:val="0"/>
              <w:autoSpaceDN w:val="0"/>
              <w:adjustRightInd w:val="0"/>
              <w:jc w:val="center"/>
              <w:rPr>
                <w:color w:val="000000"/>
              </w:rPr>
            </w:pPr>
            <w:r w:rsidRPr="00CB4099">
              <w:rPr>
                <w:color w:val="000000"/>
              </w:rPr>
              <w:t>100</w:t>
            </w:r>
            <w:r>
              <w:rPr>
                <w:color w:val="000000"/>
              </w:rPr>
              <w:t>,0</w:t>
            </w:r>
          </w:p>
        </w:tc>
        <w:tc>
          <w:tcPr>
            <w:tcW w:w="1276" w:type="dxa"/>
            <w:shd w:val="clear" w:color="auto" w:fill="auto"/>
            <w:vAlign w:val="center"/>
          </w:tcPr>
          <w:p w:rsidR="00D6339A" w:rsidRPr="00CB4099" w:rsidRDefault="00D6339A" w:rsidP="001326CA">
            <w:pPr>
              <w:autoSpaceDE w:val="0"/>
              <w:autoSpaceDN w:val="0"/>
              <w:adjustRightInd w:val="0"/>
              <w:ind w:firstLine="45"/>
              <w:jc w:val="center"/>
              <w:rPr>
                <w:color w:val="000000"/>
              </w:rPr>
            </w:pPr>
            <w:r w:rsidRPr="00CB4099">
              <w:rPr>
                <w:color w:val="000000"/>
              </w:rPr>
              <w:t>100</w:t>
            </w:r>
            <w:r>
              <w:rPr>
                <w:color w:val="000000"/>
              </w:rPr>
              <w:t>,0</w:t>
            </w:r>
          </w:p>
        </w:tc>
      </w:tr>
      <w:tr w:rsidR="00D6339A" w:rsidRPr="00BE44FB" w:rsidTr="001326CA">
        <w:tc>
          <w:tcPr>
            <w:tcW w:w="5240" w:type="dxa"/>
            <w:shd w:val="clear" w:color="auto" w:fill="auto"/>
          </w:tcPr>
          <w:p w:rsidR="00D6339A" w:rsidRPr="00CB4099" w:rsidRDefault="00D6339A" w:rsidP="001326CA">
            <w:pPr>
              <w:autoSpaceDE w:val="0"/>
              <w:autoSpaceDN w:val="0"/>
              <w:adjustRightInd w:val="0"/>
              <w:jc w:val="both"/>
              <w:rPr>
                <w:color w:val="000000"/>
              </w:rPr>
            </w:pPr>
            <w:r w:rsidRPr="00CB4099">
              <w:rPr>
                <w:color w:val="000000"/>
              </w:rPr>
              <w:t>Непосредственный результат:</w:t>
            </w:r>
          </w:p>
          <w:p w:rsidR="00D6339A" w:rsidRPr="00CB4099" w:rsidRDefault="00D6339A" w:rsidP="001326CA">
            <w:pPr>
              <w:autoSpaceDE w:val="0"/>
              <w:autoSpaceDN w:val="0"/>
              <w:adjustRightInd w:val="0"/>
              <w:jc w:val="both"/>
              <w:rPr>
                <w:color w:val="000000"/>
              </w:rPr>
            </w:pPr>
            <w:r w:rsidRPr="00CB4099">
              <w:rPr>
                <w:color w:val="000000"/>
              </w:rPr>
              <w:t>Выполнение плана мероприятий («дорожной карты») «Изменения в отраслях социальной сферы, направленные на повышение эффективности сферы культуры в Нижегородской области» (культура)</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ру</w:t>
            </w:r>
            <w:r w:rsidRPr="00CB4099">
              <w:rPr>
                <w:color w:val="000000"/>
              </w:rPr>
              <w:t>б.</w:t>
            </w:r>
          </w:p>
        </w:tc>
        <w:tc>
          <w:tcPr>
            <w:tcW w:w="1275"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60 335,57</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60 335,57</w:t>
            </w:r>
          </w:p>
        </w:tc>
        <w:tc>
          <w:tcPr>
            <w:tcW w:w="1276" w:type="dxa"/>
            <w:shd w:val="clear" w:color="auto" w:fill="auto"/>
            <w:vAlign w:val="center"/>
          </w:tcPr>
          <w:p w:rsidR="00D6339A" w:rsidRPr="00A676A8" w:rsidRDefault="00D6339A" w:rsidP="001326CA">
            <w:pPr>
              <w:widowControl w:val="0"/>
              <w:autoSpaceDE w:val="0"/>
              <w:autoSpaceDN w:val="0"/>
              <w:adjustRightInd w:val="0"/>
              <w:jc w:val="center"/>
              <w:rPr>
                <w:color w:val="000000"/>
                <w:szCs w:val="24"/>
              </w:rPr>
            </w:pPr>
            <w:r>
              <w:rPr>
                <w:color w:val="000000"/>
                <w:szCs w:val="24"/>
              </w:rPr>
              <w:t>60 335,57</w:t>
            </w:r>
          </w:p>
        </w:tc>
      </w:tr>
      <w:tr w:rsidR="00D6339A" w:rsidRPr="00BE44FB" w:rsidTr="001326CA">
        <w:tc>
          <w:tcPr>
            <w:tcW w:w="5240" w:type="dxa"/>
            <w:shd w:val="clear" w:color="auto" w:fill="auto"/>
          </w:tcPr>
          <w:p w:rsidR="00D6339A" w:rsidRPr="00CB4099" w:rsidRDefault="00D6339A" w:rsidP="001326CA">
            <w:pPr>
              <w:autoSpaceDE w:val="0"/>
              <w:autoSpaceDN w:val="0"/>
              <w:adjustRightInd w:val="0"/>
              <w:jc w:val="both"/>
              <w:rPr>
                <w:color w:val="000000"/>
              </w:rPr>
            </w:pPr>
            <w:r w:rsidRPr="00CB4099">
              <w:rPr>
                <w:color w:val="000000"/>
              </w:rPr>
              <w:t>Непосредственный результат:</w:t>
            </w:r>
          </w:p>
          <w:p w:rsidR="00D6339A" w:rsidRPr="00CB4099" w:rsidRDefault="00D6339A" w:rsidP="001326CA">
            <w:pPr>
              <w:autoSpaceDE w:val="0"/>
              <w:autoSpaceDN w:val="0"/>
              <w:adjustRightInd w:val="0"/>
              <w:jc w:val="both"/>
              <w:rPr>
                <w:color w:val="000000"/>
              </w:rPr>
            </w:pPr>
            <w:r w:rsidRPr="00CB4099">
              <w:rPr>
                <w:color w:val="000000"/>
              </w:rPr>
              <w:t>Выполнение плана мероприятий («дорожной карты») «Изменения в отраслях социальной сферы, направленные на повышение эффективности сферы культуры в Нижегородской области» (доп. образование)</w:t>
            </w:r>
          </w:p>
        </w:tc>
        <w:tc>
          <w:tcPr>
            <w:tcW w:w="964" w:type="dxa"/>
            <w:shd w:val="clear" w:color="auto" w:fill="auto"/>
            <w:vAlign w:val="center"/>
          </w:tcPr>
          <w:p w:rsidR="00D6339A" w:rsidRPr="00CB4099" w:rsidRDefault="00D6339A" w:rsidP="001326CA">
            <w:pPr>
              <w:autoSpaceDE w:val="0"/>
              <w:autoSpaceDN w:val="0"/>
              <w:adjustRightInd w:val="0"/>
              <w:jc w:val="center"/>
              <w:rPr>
                <w:color w:val="000000"/>
              </w:rPr>
            </w:pPr>
            <w:r>
              <w:rPr>
                <w:color w:val="000000"/>
              </w:rPr>
              <w:t>р</w:t>
            </w:r>
            <w:r w:rsidRPr="00CB4099">
              <w:rPr>
                <w:color w:val="000000"/>
              </w:rPr>
              <w:t>уб.</w:t>
            </w:r>
          </w:p>
        </w:tc>
        <w:tc>
          <w:tcPr>
            <w:tcW w:w="1275" w:type="dxa"/>
            <w:shd w:val="clear" w:color="auto" w:fill="auto"/>
            <w:vAlign w:val="center"/>
          </w:tcPr>
          <w:p w:rsidR="00D6339A" w:rsidRPr="00967AA4" w:rsidRDefault="00D6339A" w:rsidP="001326CA">
            <w:pPr>
              <w:autoSpaceDE w:val="0"/>
              <w:autoSpaceDN w:val="0"/>
              <w:adjustRightInd w:val="0"/>
              <w:jc w:val="center"/>
              <w:rPr>
                <w:color w:val="000000"/>
                <w:szCs w:val="24"/>
              </w:rPr>
            </w:pPr>
            <w:r w:rsidRPr="00967AA4">
              <w:rPr>
                <w:color w:val="000000"/>
                <w:szCs w:val="24"/>
              </w:rPr>
              <w:t>64 310,0</w:t>
            </w:r>
          </w:p>
        </w:tc>
        <w:tc>
          <w:tcPr>
            <w:tcW w:w="1276" w:type="dxa"/>
            <w:shd w:val="clear" w:color="auto" w:fill="auto"/>
            <w:vAlign w:val="center"/>
          </w:tcPr>
          <w:p w:rsidR="00D6339A" w:rsidRPr="00967AA4" w:rsidRDefault="00D6339A" w:rsidP="001326CA">
            <w:pPr>
              <w:autoSpaceDE w:val="0"/>
              <w:autoSpaceDN w:val="0"/>
              <w:adjustRightInd w:val="0"/>
              <w:jc w:val="center"/>
              <w:rPr>
                <w:color w:val="000000"/>
                <w:szCs w:val="24"/>
              </w:rPr>
            </w:pPr>
            <w:r w:rsidRPr="00967AA4">
              <w:rPr>
                <w:color w:val="000000"/>
                <w:szCs w:val="24"/>
              </w:rPr>
              <w:t>64 310,0</w:t>
            </w:r>
          </w:p>
        </w:tc>
        <w:tc>
          <w:tcPr>
            <w:tcW w:w="1276" w:type="dxa"/>
            <w:shd w:val="clear" w:color="auto" w:fill="auto"/>
            <w:vAlign w:val="center"/>
          </w:tcPr>
          <w:p w:rsidR="00D6339A" w:rsidRPr="00967AA4" w:rsidRDefault="00D6339A" w:rsidP="001326CA">
            <w:pPr>
              <w:jc w:val="center"/>
              <w:rPr>
                <w:szCs w:val="24"/>
              </w:rPr>
            </w:pPr>
            <w:r w:rsidRPr="00967AA4">
              <w:rPr>
                <w:color w:val="000000"/>
                <w:szCs w:val="24"/>
              </w:rPr>
              <w:t>64 310,0</w:t>
            </w:r>
          </w:p>
        </w:tc>
      </w:tr>
    </w:tbl>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7C2F8D" w:rsidRDefault="00D6339A" w:rsidP="00D6339A">
      <w:pPr>
        <w:pStyle w:val="ConsPlusNormal"/>
        <w:ind w:firstLine="0"/>
        <w:jc w:val="center"/>
        <w:outlineLvl w:val="0"/>
        <w:rPr>
          <w:rFonts w:ascii="Times New Roman" w:hAnsi="Times New Roman" w:cs="Times New Roman"/>
          <w:sz w:val="24"/>
          <w:szCs w:val="24"/>
        </w:rPr>
      </w:pPr>
      <w:r w:rsidRPr="007C2F8D">
        <w:rPr>
          <w:rFonts w:ascii="Times New Roman" w:hAnsi="Times New Roman" w:cs="Times New Roman"/>
          <w:sz w:val="24"/>
          <w:szCs w:val="24"/>
        </w:rPr>
        <w:t>Расходы на реализацию муниципальной программы</w:t>
      </w:r>
    </w:p>
    <w:p w:rsidR="00D6339A" w:rsidRPr="007C2F8D" w:rsidRDefault="00D6339A" w:rsidP="00D6339A">
      <w:pPr>
        <w:tabs>
          <w:tab w:val="left" w:pos="9214"/>
        </w:tabs>
        <w:ind w:firstLine="708"/>
        <w:rPr>
          <w:szCs w:val="24"/>
        </w:rPr>
      </w:pPr>
      <w:r w:rsidRPr="007C2F8D">
        <w:rPr>
          <w:szCs w:val="24"/>
        </w:rPr>
        <w:t xml:space="preserve">                                                                                                                             тыс. рублей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4421"/>
        <w:gridCol w:w="1276"/>
        <w:gridCol w:w="1276"/>
        <w:gridCol w:w="1276"/>
        <w:gridCol w:w="1275"/>
      </w:tblGrid>
      <w:tr w:rsidR="00D6339A" w:rsidRPr="00BE44FB" w:rsidTr="001326CA">
        <w:trPr>
          <w:trHeight w:val="829"/>
        </w:trPr>
        <w:tc>
          <w:tcPr>
            <w:tcW w:w="677" w:type="dxa"/>
            <w:vAlign w:val="center"/>
          </w:tcPr>
          <w:p w:rsidR="00D6339A" w:rsidRPr="007C2F8D" w:rsidRDefault="00D6339A" w:rsidP="001326CA">
            <w:pPr>
              <w:ind w:right="-102"/>
              <w:jc w:val="center"/>
              <w:rPr>
                <w:bCs/>
                <w:szCs w:val="24"/>
              </w:rPr>
            </w:pPr>
            <w:r w:rsidRPr="007C2F8D">
              <w:rPr>
                <w:szCs w:val="24"/>
              </w:rPr>
              <w:t>МП/ПМП</w:t>
            </w:r>
          </w:p>
        </w:tc>
        <w:tc>
          <w:tcPr>
            <w:tcW w:w="4421" w:type="dxa"/>
            <w:vAlign w:val="center"/>
          </w:tcPr>
          <w:p w:rsidR="00D6339A" w:rsidRPr="007C2F8D" w:rsidRDefault="00D6339A" w:rsidP="001326CA">
            <w:pPr>
              <w:jc w:val="center"/>
              <w:rPr>
                <w:bCs/>
                <w:szCs w:val="24"/>
              </w:rPr>
            </w:pPr>
            <w:r w:rsidRPr="007C2F8D">
              <w:rPr>
                <w:bCs/>
                <w:szCs w:val="24"/>
              </w:rPr>
              <w:t xml:space="preserve">Наименование </w:t>
            </w:r>
          </w:p>
          <w:p w:rsidR="00D6339A" w:rsidRPr="007C2F8D" w:rsidRDefault="00D6339A" w:rsidP="001326CA">
            <w:pPr>
              <w:jc w:val="center"/>
              <w:rPr>
                <w:bCs/>
                <w:szCs w:val="24"/>
              </w:rPr>
            </w:pPr>
            <w:r w:rsidRPr="007C2F8D">
              <w:rPr>
                <w:szCs w:val="24"/>
              </w:rPr>
              <w:t>муниципальной</w:t>
            </w:r>
            <w:r w:rsidRPr="007C2F8D">
              <w:rPr>
                <w:bCs/>
                <w:szCs w:val="24"/>
              </w:rPr>
              <w:t xml:space="preserve">   программы (подпрограммы)</w:t>
            </w:r>
          </w:p>
        </w:tc>
        <w:tc>
          <w:tcPr>
            <w:tcW w:w="1276" w:type="dxa"/>
            <w:vAlign w:val="center"/>
          </w:tcPr>
          <w:p w:rsidR="00D6339A" w:rsidRPr="00506BD9" w:rsidRDefault="00D6339A" w:rsidP="001326CA">
            <w:pPr>
              <w:jc w:val="center"/>
              <w:rPr>
                <w:szCs w:val="24"/>
              </w:rPr>
            </w:pPr>
            <w:r w:rsidRPr="00506BD9">
              <w:rPr>
                <w:szCs w:val="24"/>
              </w:rPr>
              <w:t>2025 год</w:t>
            </w:r>
          </w:p>
        </w:tc>
        <w:tc>
          <w:tcPr>
            <w:tcW w:w="1276" w:type="dxa"/>
            <w:vAlign w:val="center"/>
          </w:tcPr>
          <w:p w:rsidR="00D6339A" w:rsidRPr="00506BD9" w:rsidRDefault="00D6339A" w:rsidP="001326CA">
            <w:pPr>
              <w:jc w:val="center"/>
              <w:rPr>
                <w:szCs w:val="24"/>
              </w:rPr>
            </w:pPr>
            <w:r w:rsidRPr="00506BD9">
              <w:rPr>
                <w:szCs w:val="24"/>
              </w:rPr>
              <w:t>2026 год</w:t>
            </w:r>
          </w:p>
        </w:tc>
        <w:tc>
          <w:tcPr>
            <w:tcW w:w="1276" w:type="dxa"/>
            <w:vAlign w:val="center"/>
          </w:tcPr>
          <w:p w:rsidR="00D6339A" w:rsidRPr="00506BD9" w:rsidRDefault="00D6339A" w:rsidP="001326CA">
            <w:pPr>
              <w:jc w:val="center"/>
              <w:rPr>
                <w:szCs w:val="24"/>
              </w:rPr>
            </w:pPr>
            <w:r w:rsidRPr="00506BD9">
              <w:rPr>
                <w:szCs w:val="24"/>
              </w:rPr>
              <w:t>2027 год</w:t>
            </w:r>
          </w:p>
        </w:tc>
        <w:tc>
          <w:tcPr>
            <w:tcW w:w="1275" w:type="dxa"/>
            <w:vAlign w:val="center"/>
          </w:tcPr>
          <w:p w:rsidR="00D6339A" w:rsidRPr="00506BD9" w:rsidRDefault="00D6339A" w:rsidP="001326CA">
            <w:pPr>
              <w:jc w:val="center"/>
              <w:rPr>
                <w:szCs w:val="24"/>
              </w:rPr>
            </w:pPr>
            <w:r w:rsidRPr="00EA5CDE">
              <w:rPr>
                <w:szCs w:val="24"/>
              </w:rPr>
              <w:t>202</w:t>
            </w:r>
            <w:r>
              <w:rPr>
                <w:szCs w:val="24"/>
              </w:rPr>
              <w:t>8</w:t>
            </w:r>
            <w:r w:rsidRPr="00EA5CDE">
              <w:rPr>
                <w:szCs w:val="24"/>
              </w:rPr>
              <w:t xml:space="preserve"> год</w:t>
            </w:r>
          </w:p>
        </w:tc>
      </w:tr>
      <w:tr w:rsidR="00D6339A" w:rsidRPr="00BE44FB" w:rsidTr="001326CA">
        <w:trPr>
          <w:trHeight w:val="1100"/>
        </w:trPr>
        <w:tc>
          <w:tcPr>
            <w:tcW w:w="677" w:type="dxa"/>
            <w:vAlign w:val="bottom"/>
          </w:tcPr>
          <w:p w:rsidR="00D6339A" w:rsidRPr="007C2F8D" w:rsidRDefault="00D6339A" w:rsidP="001326CA">
            <w:pPr>
              <w:jc w:val="center"/>
              <w:rPr>
                <w:b/>
                <w:bCs/>
                <w:szCs w:val="24"/>
              </w:rPr>
            </w:pPr>
            <w:r w:rsidRPr="007C2F8D">
              <w:rPr>
                <w:b/>
                <w:bCs/>
                <w:szCs w:val="24"/>
              </w:rPr>
              <w:t>02 0</w:t>
            </w:r>
          </w:p>
        </w:tc>
        <w:tc>
          <w:tcPr>
            <w:tcW w:w="4421" w:type="dxa"/>
            <w:vAlign w:val="center"/>
          </w:tcPr>
          <w:p w:rsidR="00D6339A" w:rsidRPr="007C2F8D" w:rsidRDefault="00D6339A" w:rsidP="001326CA">
            <w:pPr>
              <w:pStyle w:val="ConsPlusNormal"/>
              <w:ind w:firstLine="0"/>
              <w:outlineLvl w:val="0"/>
              <w:rPr>
                <w:rFonts w:ascii="Times New Roman" w:hAnsi="Times New Roman"/>
                <w:b/>
                <w:bCs/>
                <w:sz w:val="24"/>
                <w:szCs w:val="24"/>
              </w:rPr>
            </w:pPr>
            <w:r w:rsidRPr="007C2F8D">
              <w:rPr>
                <w:rFonts w:ascii="Times New Roman" w:hAnsi="Times New Roman" w:cs="Times New Roman"/>
                <w:b/>
                <w:sz w:val="24"/>
                <w:szCs w:val="24"/>
              </w:rPr>
              <w:t>Муниципальная программа «Развитие культуры Балахнинского муниципального округа Нижегородской области»</w:t>
            </w:r>
          </w:p>
        </w:tc>
        <w:tc>
          <w:tcPr>
            <w:tcW w:w="1276" w:type="dxa"/>
            <w:vAlign w:val="bottom"/>
          </w:tcPr>
          <w:p w:rsidR="00D6339A" w:rsidRPr="00506BD9" w:rsidRDefault="00D6339A" w:rsidP="001326CA">
            <w:pPr>
              <w:ind w:left="-113"/>
              <w:jc w:val="center"/>
              <w:rPr>
                <w:b/>
                <w:bCs/>
                <w:szCs w:val="24"/>
              </w:rPr>
            </w:pPr>
            <w:r w:rsidRPr="00506BD9">
              <w:rPr>
                <w:b/>
                <w:bCs/>
                <w:szCs w:val="24"/>
              </w:rPr>
              <w:t>343 421,2</w:t>
            </w:r>
          </w:p>
        </w:tc>
        <w:tc>
          <w:tcPr>
            <w:tcW w:w="1276" w:type="dxa"/>
            <w:vAlign w:val="bottom"/>
          </w:tcPr>
          <w:p w:rsidR="00D6339A" w:rsidRPr="00506BD9" w:rsidRDefault="00D6339A" w:rsidP="001326CA">
            <w:pPr>
              <w:ind w:left="-113"/>
              <w:jc w:val="center"/>
              <w:rPr>
                <w:b/>
                <w:bCs/>
                <w:szCs w:val="24"/>
              </w:rPr>
            </w:pPr>
            <w:r>
              <w:rPr>
                <w:b/>
                <w:bCs/>
                <w:szCs w:val="24"/>
              </w:rPr>
              <w:t>341 241,0</w:t>
            </w:r>
          </w:p>
        </w:tc>
        <w:tc>
          <w:tcPr>
            <w:tcW w:w="1276" w:type="dxa"/>
            <w:vAlign w:val="bottom"/>
          </w:tcPr>
          <w:p w:rsidR="00D6339A" w:rsidRPr="00506BD9" w:rsidRDefault="00D6339A" w:rsidP="001326CA">
            <w:pPr>
              <w:jc w:val="center"/>
              <w:rPr>
                <w:b/>
                <w:bCs/>
                <w:szCs w:val="24"/>
              </w:rPr>
            </w:pPr>
            <w:r>
              <w:rPr>
                <w:b/>
                <w:bCs/>
                <w:szCs w:val="24"/>
              </w:rPr>
              <w:t>350 568,2</w:t>
            </w:r>
          </w:p>
        </w:tc>
        <w:tc>
          <w:tcPr>
            <w:tcW w:w="1275" w:type="dxa"/>
            <w:vAlign w:val="bottom"/>
          </w:tcPr>
          <w:p w:rsidR="00D6339A" w:rsidRPr="00506BD9" w:rsidRDefault="00D6339A" w:rsidP="001326CA">
            <w:pPr>
              <w:jc w:val="center"/>
              <w:rPr>
                <w:b/>
                <w:bCs/>
                <w:szCs w:val="24"/>
              </w:rPr>
            </w:pPr>
            <w:r>
              <w:rPr>
                <w:b/>
                <w:bCs/>
                <w:szCs w:val="24"/>
              </w:rPr>
              <w:t>351 402,4</w:t>
            </w:r>
          </w:p>
        </w:tc>
      </w:tr>
      <w:tr w:rsidR="00D6339A" w:rsidRPr="00BE44FB" w:rsidTr="001326CA">
        <w:trPr>
          <w:trHeight w:val="557"/>
        </w:trPr>
        <w:tc>
          <w:tcPr>
            <w:tcW w:w="677" w:type="dxa"/>
            <w:vAlign w:val="bottom"/>
          </w:tcPr>
          <w:p w:rsidR="00D6339A" w:rsidRPr="007C2F8D" w:rsidRDefault="00D6339A" w:rsidP="001326CA">
            <w:pPr>
              <w:jc w:val="center"/>
              <w:rPr>
                <w:bCs/>
                <w:szCs w:val="24"/>
              </w:rPr>
            </w:pPr>
            <w:r w:rsidRPr="007C2F8D">
              <w:rPr>
                <w:bCs/>
                <w:szCs w:val="24"/>
              </w:rPr>
              <w:t>02 1</w:t>
            </w:r>
          </w:p>
        </w:tc>
        <w:tc>
          <w:tcPr>
            <w:tcW w:w="4421" w:type="dxa"/>
            <w:vAlign w:val="center"/>
          </w:tcPr>
          <w:p w:rsidR="00D6339A" w:rsidRPr="007C2F8D" w:rsidRDefault="00D6339A" w:rsidP="001326CA">
            <w:pPr>
              <w:rPr>
                <w:bCs/>
                <w:szCs w:val="24"/>
              </w:rPr>
            </w:pPr>
            <w:r w:rsidRPr="007C2F8D">
              <w:rPr>
                <w:bCs/>
                <w:szCs w:val="24"/>
              </w:rPr>
              <w:t>Подпрограмма «Пожарная безопасность учреждений культуры»</w:t>
            </w:r>
          </w:p>
        </w:tc>
        <w:tc>
          <w:tcPr>
            <w:tcW w:w="1276" w:type="dxa"/>
            <w:vAlign w:val="bottom"/>
          </w:tcPr>
          <w:p w:rsidR="00D6339A" w:rsidRPr="007B42BF" w:rsidRDefault="00D6339A" w:rsidP="001326CA">
            <w:pPr>
              <w:jc w:val="center"/>
              <w:rPr>
                <w:bCs/>
                <w:szCs w:val="24"/>
              </w:rPr>
            </w:pPr>
            <w:r w:rsidRPr="007B42BF">
              <w:rPr>
                <w:bCs/>
                <w:szCs w:val="24"/>
              </w:rPr>
              <w:t>400,0</w:t>
            </w:r>
          </w:p>
        </w:tc>
        <w:tc>
          <w:tcPr>
            <w:tcW w:w="1276" w:type="dxa"/>
            <w:vAlign w:val="bottom"/>
          </w:tcPr>
          <w:p w:rsidR="00D6339A" w:rsidRPr="007B42BF" w:rsidRDefault="00D6339A" w:rsidP="001326CA">
            <w:pPr>
              <w:jc w:val="center"/>
              <w:rPr>
                <w:bCs/>
                <w:szCs w:val="24"/>
              </w:rPr>
            </w:pPr>
            <w:r>
              <w:rPr>
                <w:bCs/>
                <w:szCs w:val="24"/>
              </w:rPr>
              <w:t>360,0</w:t>
            </w:r>
          </w:p>
        </w:tc>
        <w:tc>
          <w:tcPr>
            <w:tcW w:w="1276" w:type="dxa"/>
            <w:vAlign w:val="bottom"/>
          </w:tcPr>
          <w:p w:rsidR="00D6339A" w:rsidRPr="007B42BF" w:rsidRDefault="00D6339A" w:rsidP="001326CA">
            <w:pPr>
              <w:jc w:val="center"/>
              <w:rPr>
                <w:bCs/>
                <w:szCs w:val="24"/>
              </w:rPr>
            </w:pPr>
            <w:r>
              <w:rPr>
                <w:bCs/>
                <w:szCs w:val="24"/>
              </w:rPr>
              <w:t>360,0</w:t>
            </w:r>
          </w:p>
        </w:tc>
        <w:tc>
          <w:tcPr>
            <w:tcW w:w="1275" w:type="dxa"/>
            <w:vAlign w:val="bottom"/>
          </w:tcPr>
          <w:p w:rsidR="00D6339A" w:rsidRPr="007B42BF" w:rsidRDefault="00D6339A" w:rsidP="001326CA">
            <w:pPr>
              <w:jc w:val="center"/>
              <w:rPr>
                <w:bCs/>
                <w:szCs w:val="24"/>
              </w:rPr>
            </w:pPr>
            <w:r>
              <w:rPr>
                <w:bCs/>
                <w:szCs w:val="24"/>
              </w:rPr>
              <w:t>360,0</w:t>
            </w:r>
          </w:p>
        </w:tc>
      </w:tr>
      <w:tr w:rsidR="00D6339A" w:rsidRPr="00BE44FB" w:rsidTr="001326CA">
        <w:trPr>
          <w:trHeight w:val="814"/>
        </w:trPr>
        <w:tc>
          <w:tcPr>
            <w:tcW w:w="677" w:type="dxa"/>
            <w:vAlign w:val="bottom"/>
          </w:tcPr>
          <w:p w:rsidR="00D6339A" w:rsidRPr="007C2F8D" w:rsidRDefault="00D6339A" w:rsidP="001326CA">
            <w:pPr>
              <w:jc w:val="center"/>
              <w:rPr>
                <w:bCs/>
                <w:szCs w:val="24"/>
              </w:rPr>
            </w:pPr>
            <w:r w:rsidRPr="007C2F8D">
              <w:rPr>
                <w:bCs/>
                <w:szCs w:val="24"/>
              </w:rPr>
              <w:t>02 2</w:t>
            </w:r>
          </w:p>
        </w:tc>
        <w:tc>
          <w:tcPr>
            <w:tcW w:w="4421" w:type="dxa"/>
          </w:tcPr>
          <w:p w:rsidR="00D6339A" w:rsidRPr="007C2F8D" w:rsidRDefault="00D6339A" w:rsidP="001326CA">
            <w:pPr>
              <w:rPr>
                <w:szCs w:val="24"/>
              </w:rPr>
            </w:pPr>
            <w:r w:rsidRPr="007C2F8D">
              <w:rPr>
                <w:szCs w:val="24"/>
              </w:rPr>
              <w:t>Подпрограмма «Укрепление материально-технической базы учреждений культуры»</w:t>
            </w:r>
          </w:p>
        </w:tc>
        <w:tc>
          <w:tcPr>
            <w:tcW w:w="1276" w:type="dxa"/>
            <w:vAlign w:val="bottom"/>
          </w:tcPr>
          <w:p w:rsidR="00D6339A" w:rsidRPr="007B42BF" w:rsidRDefault="00D6339A" w:rsidP="001326CA">
            <w:pPr>
              <w:jc w:val="center"/>
              <w:rPr>
                <w:bCs/>
                <w:szCs w:val="24"/>
              </w:rPr>
            </w:pPr>
            <w:r>
              <w:rPr>
                <w:bCs/>
                <w:szCs w:val="24"/>
              </w:rPr>
              <w:t>1 400,6</w:t>
            </w:r>
          </w:p>
        </w:tc>
        <w:tc>
          <w:tcPr>
            <w:tcW w:w="1276" w:type="dxa"/>
            <w:vAlign w:val="bottom"/>
          </w:tcPr>
          <w:p w:rsidR="00D6339A" w:rsidRPr="007B42BF" w:rsidRDefault="00D6339A" w:rsidP="001326CA">
            <w:pPr>
              <w:jc w:val="center"/>
              <w:rPr>
                <w:bCs/>
                <w:szCs w:val="24"/>
              </w:rPr>
            </w:pPr>
            <w:r>
              <w:rPr>
                <w:bCs/>
                <w:szCs w:val="24"/>
              </w:rPr>
              <w:t>9 442,4</w:t>
            </w:r>
          </w:p>
        </w:tc>
        <w:tc>
          <w:tcPr>
            <w:tcW w:w="1276" w:type="dxa"/>
            <w:vAlign w:val="bottom"/>
          </w:tcPr>
          <w:p w:rsidR="00D6339A" w:rsidRPr="007B42BF" w:rsidRDefault="00D6339A" w:rsidP="001326CA">
            <w:pPr>
              <w:jc w:val="center"/>
              <w:rPr>
                <w:bCs/>
                <w:szCs w:val="24"/>
              </w:rPr>
            </w:pPr>
            <w:r>
              <w:rPr>
                <w:bCs/>
                <w:szCs w:val="24"/>
              </w:rPr>
              <w:t>1 329,2</w:t>
            </w:r>
          </w:p>
        </w:tc>
        <w:tc>
          <w:tcPr>
            <w:tcW w:w="1275" w:type="dxa"/>
            <w:vAlign w:val="bottom"/>
          </w:tcPr>
          <w:p w:rsidR="00D6339A" w:rsidRPr="007B42BF" w:rsidRDefault="00D6339A" w:rsidP="001326CA">
            <w:pPr>
              <w:jc w:val="center"/>
              <w:rPr>
                <w:bCs/>
                <w:szCs w:val="24"/>
              </w:rPr>
            </w:pPr>
            <w:r>
              <w:rPr>
                <w:bCs/>
                <w:szCs w:val="24"/>
              </w:rPr>
              <w:t>1 334,9</w:t>
            </w:r>
          </w:p>
        </w:tc>
      </w:tr>
      <w:tr w:rsidR="00D6339A" w:rsidRPr="00BE44FB" w:rsidTr="001326CA">
        <w:trPr>
          <w:trHeight w:val="557"/>
        </w:trPr>
        <w:tc>
          <w:tcPr>
            <w:tcW w:w="677" w:type="dxa"/>
            <w:vAlign w:val="bottom"/>
          </w:tcPr>
          <w:p w:rsidR="00D6339A" w:rsidRPr="007C2F8D" w:rsidRDefault="00D6339A" w:rsidP="001326CA">
            <w:pPr>
              <w:jc w:val="center"/>
              <w:rPr>
                <w:bCs/>
                <w:szCs w:val="24"/>
              </w:rPr>
            </w:pPr>
            <w:r w:rsidRPr="007C2F8D">
              <w:rPr>
                <w:bCs/>
                <w:szCs w:val="24"/>
              </w:rPr>
              <w:lastRenderedPageBreak/>
              <w:t>02 3</w:t>
            </w:r>
          </w:p>
        </w:tc>
        <w:tc>
          <w:tcPr>
            <w:tcW w:w="4421" w:type="dxa"/>
          </w:tcPr>
          <w:p w:rsidR="00D6339A" w:rsidRPr="007C2F8D" w:rsidRDefault="00D6339A" w:rsidP="001326CA">
            <w:pPr>
              <w:rPr>
                <w:szCs w:val="24"/>
              </w:rPr>
            </w:pPr>
            <w:r w:rsidRPr="007C2F8D">
              <w:rPr>
                <w:szCs w:val="24"/>
              </w:rPr>
              <w:t>Подпрограмма «Социально-значимые мероприятия для населения»</w:t>
            </w:r>
          </w:p>
        </w:tc>
        <w:tc>
          <w:tcPr>
            <w:tcW w:w="1276" w:type="dxa"/>
            <w:vAlign w:val="bottom"/>
          </w:tcPr>
          <w:p w:rsidR="00D6339A" w:rsidRPr="007B42BF" w:rsidRDefault="00D6339A" w:rsidP="001326CA">
            <w:pPr>
              <w:jc w:val="center"/>
              <w:rPr>
                <w:bCs/>
                <w:szCs w:val="24"/>
              </w:rPr>
            </w:pPr>
            <w:r w:rsidRPr="007B42BF">
              <w:rPr>
                <w:bCs/>
                <w:szCs w:val="24"/>
              </w:rPr>
              <w:t>3 432,0</w:t>
            </w:r>
          </w:p>
        </w:tc>
        <w:tc>
          <w:tcPr>
            <w:tcW w:w="1276" w:type="dxa"/>
            <w:vAlign w:val="bottom"/>
          </w:tcPr>
          <w:p w:rsidR="00D6339A" w:rsidRPr="007B42BF" w:rsidRDefault="00D6339A" w:rsidP="001326CA">
            <w:pPr>
              <w:jc w:val="center"/>
              <w:rPr>
                <w:bCs/>
                <w:szCs w:val="24"/>
              </w:rPr>
            </w:pPr>
            <w:r>
              <w:rPr>
                <w:bCs/>
                <w:szCs w:val="24"/>
              </w:rPr>
              <w:t>3 094,4</w:t>
            </w:r>
          </w:p>
        </w:tc>
        <w:tc>
          <w:tcPr>
            <w:tcW w:w="1276" w:type="dxa"/>
            <w:vAlign w:val="bottom"/>
          </w:tcPr>
          <w:p w:rsidR="00D6339A" w:rsidRPr="007B42BF" w:rsidRDefault="00D6339A" w:rsidP="001326CA">
            <w:pPr>
              <w:jc w:val="center"/>
              <w:rPr>
                <w:bCs/>
                <w:szCs w:val="24"/>
              </w:rPr>
            </w:pPr>
            <w:r>
              <w:rPr>
                <w:bCs/>
                <w:szCs w:val="24"/>
              </w:rPr>
              <w:t>3 122,0</w:t>
            </w:r>
          </w:p>
        </w:tc>
        <w:tc>
          <w:tcPr>
            <w:tcW w:w="1275" w:type="dxa"/>
            <w:vAlign w:val="bottom"/>
          </w:tcPr>
          <w:p w:rsidR="00D6339A" w:rsidRPr="007B42BF" w:rsidRDefault="00D6339A" w:rsidP="001326CA">
            <w:pPr>
              <w:jc w:val="center"/>
              <w:rPr>
                <w:bCs/>
                <w:szCs w:val="24"/>
              </w:rPr>
            </w:pPr>
            <w:r>
              <w:rPr>
                <w:bCs/>
                <w:szCs w:val="24"/>
              </w:rPr>
              <w:t>3 149,6</w:t>
            </w:r>
          </w:p>
        </w:tc>
      </w:tr>
      <w:tr w:rsidR="00D6339A" w:rsidRPr="00BE44FB" w:rsidTr="001326CA">
        <w:trPr>
          <w:trHeight w:val="1018"/>
        </w:trPr>
        <w:tc>
          <w:tcPr>
            <w:tcW w:w="677" w:type="dxa"/>
            <w:vAlign w:val="bottom"/>
          </w:tcPr>
          <w:p w:rsidR="00D6339A" w:rsidRPr="007C2F8D" w:rsidRDefault="00D6339A" w:rsidP="001326CA">
            <w:pPr>
              <w:jc w:val="center"/>
              <w:rPr>
                <w:bCs/>
                <w:szCs w:val="24"/>
              </w:rPr>
            </w:pPr>
            <w:r w:rsidRPr="007C2F8D">
              <w:rPr>
                <w:bCs/>
                <w:szCs w:val="24"/>
              </w:rPr>
              <w:t>02 4</w:t>
            </w:r>
          </w:p>
        </w:tc>
        <w:tc>
          <w:tcPr>
            <w:tcW w:w="4421" w:type="dxa"/>
          </w:tcPr>
          <w:p w:rsidR="00D6339A" w:rsidRPr="007C2F8D" w:rsidRDefault="00D6339A" w:rsidP="001326CA">
            <w:pPr>
              <w:rPr>
                <w:bCs/>
                <w:szCs w:val="24"/>
              </w:rPr>
            </w:pPr>
            <w:r w:rsidRPr="007C2F8D">
              <w:rPr>
                <w:bCs/>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1276" w:type="dxa"/>
            <w:vAlign w:val="bottom"/>
          </w:tcPr>
          <w:p w:rsidR="00D6339A" w:rsidRPr="00CF7602" w:rsidRDefault="00D6339A" w:rsidP="001326CA">
            <w:pPr>
              <w:jc w:val="center"/>
              <w:rPr>
                <w:szCs w:val="24"/>
              </w:rPr>
            </w:pPr>
            <w:r w:rsidRPr="00CF7602">
              <w:rPr>
                <w:szCs w:val="24"/>
              </w:rPr>
              <w:t>333 542,7</w:t>
            </w:r>
          </w:p>
        </w:tc>
        <w:tc>
          <w:tcPr>
            <w:tcW w:w="1276" w:type="dxa"/>
            <w:vAlign w:val="bottom"/>
          </w:tcPr>
          <w:p w:rsidR="00D6339A" w:rsidRPr="00CF7602" w:rsidRDefault="00D6339A" w:rsidP="001326CA">
            <w:pPr>
              <w:jc w:val="center"/>
              <w:rPr>
                <w:szCs w:val="24"/>
              </w:rPr>
            </w:pPr>
            <w:r>
              <w:rPr>
                <w:szCs w:val="24"/>
              </w:rPr>
              <w:t>322 533,1</w:t>
            </w:r>
          </w:p>
        </w:tc>
        <w:tc>
          <w:tcPr>
            <w:tcW w:w="1276" w:type="dxa"/>
            <w:vAlign w:val="bottom"/>
          </w:tcPr>
          <w:p w:rsidR="00D6339A" w:rsidRPr="00CF7602" w:rsidRDefault="00D6339A" w:rsidP="001326CA">
            <w:pPr>
              <w:jc w:val="center"/>
              <w:rPr>
                <w:szCs w:val="24"/>
              </w:rPr>
            </w:pPr>
            <w:r>
              <w:rPr>
                <w:szCs w:val="24"/>
              </w:rPr>
              <w:t>339 145,1</w:t>
            </w:r>
          </w:p>
        </w:tc>
        <w:tc>
          <w:tcPr>
            <w:tcW w:w="1275" w:type="dxa"/>
            <w:vAlign w:val="bottom"/>
          </w:tcPr>
          <w:p w:rsidR="00D6339A" w:rsidRPr="00CF7602" w:rsidRDefault="00D6339A" w:rsidP="001326CA">
            <w:pPr>
              <w:jc w:val="center"/>
              <w:rPr>
                <w:szCs w:val="24"/>
              </w:rPr>
            </w:pPr>
            <w:r>
              <w:rPr>
                <w:szCs w:val="24"/>
              </w:rPr>
              <w:t>339 145,1</w:t>
            </w:r>
          </w:p>
        </w:tc>
      </w:tr>
      <w:tr w:rsidR="00D6339A" w:rsidRPr="00BE44FB" w:rsidTr="001326CA">
        <w:trPr>
          <w:trHeight w:val="768"/>
        </w:trPr>
        <w:tc>
          <w:tcPr>
            <w:tcW w:w="677" w:type="dxa"/>
            <w:vAlign w:val="bottom"/>
          </w:tcPr>
          <w:p w:rsidR="00D6339A" w:rsidRPr="007C2F8D" w:rsidRDefault="00D6339A" w:rsidP="001326CA">
            <w:pPr>
              <w:jc w:val="center"/>
              <w:rPr>
                <w:bCs/>
                <w:szCs w:val="24"/>
              </w:rPr>
            </w:pPr>
            <w:r>
              <w:rPr>
                <w:bCs/>
                <w:szCs w:val="24"/>
              </w:rPr>
              <w:t xml:space="preserve">02 6 </w:t>
            </w:r>
          </w:p>
        </w:tc>
        <w:tc>
          <w:tcPr>
            <w:tcW w:w="4421" w:type="dxa"/>
          </w:tcPr>
          <w:p w:rsidR="00D6339A" w:rsidRPr="007C2F8D" w:rsidRDefault="00D6339A" w:rsidP="001326CA">
            <w:pPr>
              <w:rPr>
                <w:bCs/>
                <w:szCs w:val="24"/>
              </w:rPr>
            </w:pPr>
            <w:r>
              <w:rPr>
                <w:bCs/>
                <w:szCs w:val="24"/>
              </w:rPr>
              <w:t>Подпрограмма «</w:t>
            </w:r>
            <w:r w:rsidRPr="00BE6623">
              <w:t>Развитие местного традиционного народного художественного творчества»</w:t>
            </w:r>
          </w:p>
        </w:tc>
        <w:tc>
          <w:tcPr>
            <w:tcW w:w="1276" w:type="dxa"/>
            <w:vAlign w:val="bottom"/>
          </w:tcPr>
          <w:p w:rsidR="00D6339A" w:rsidRPr="00CF7602" w:rsidRDefault="00D6339A" w:rsidP="001326CA">
            <w:pPr>
              <w:jc w:val="center"/>
              <w:rPr>
                <w:szCs w:val="24"/>
              </w:rPr>
            </w:pPr>
            <w:r w:rsidRPr="00CF7602">
              <w:rPr>
                <w:szCs w:val="24"/>
              </w:rPr>
              <w:t>400,0</w:t>
            </w:r>
          </w:p>
        </w:tc>
        <w:tc>
          <w:tcPr>
            <w:tcW w:w="1276" w:type="dxa"/>
            <w:vAlign w:val="bottom"/>
          </w:tcPr>
          <w:p w:rsidR="00D6339A" w:rsidRPr="00CF7602" w:rsidRDefault="00D6339A" w:rsidP="001326CA">
            <w:pPr>
              <w:jc w:val="center"/>
              <w:rPr>
                <w:szCs w:val="24"/>
              </w:rPr>
            </w:pPr>
            <w:r>
              <w:rPr>
                <w:szCs w:val="24"/>
              </w:rPr>
              <w:t>1 401,5</w:t>
            </w:r>
          </w:p>
        </w:tc>
        <w:tc>
          <w:tcPr>
            <w:tcW w:w="1276" w:type="dxa"/>
            <w:vAlign w:val="bottom"/>
          </w:tcPr>
          <w:p w:rsidR="00D6339A" w:rsidRPr="00CF7602" w:rsidRDefault="00D6339A" w:rsidP="001326CA">
            <w:pPr>
              <w:jc w:val="center"/>
              <w:rPr>
                <w:szCs w:val="24"/>
              </w:rPr>
            </w:pPr>
            <w:r>
              <w:rPr>
                <w:szCs w:val="24"/>
              </w:rPr>
              <w:t>2 202,3</w:t>
            </w:r>
          </w:p>
        </w:tc>
        <w:tc>
          <w:tcPr>
            <w:tcW w:w="1275" w:type="dxa"/>
            <w:vAlign w:val="bottom"/>
          </w:tcPr>
          <w:p w:rsidR="00D6339A" w:rsidRPr="00CF7602" w:rsidRDefault="00D6339A" w:rsidP="001326CA">
            <w:pPr>
              <w:jc w:val="center"/>
              <w:rPr>
                <w:szCs w:val="24"/>
              </w:rPr>
            </w:pPr>
            <w:r>
              <w:rPr>
                <w:szCs w:val="24"/>
              </w:rPr>
              <w:t>3 003,2</w:t>
            </w:r>
          </w:p>
        </w:tc>
      </w:tr>
      <w:tr w:rsidR="00D6339A" w:rsidRPr="00BE44FB" w:rsidTr="001326CA">
        <w:trPr>
          <w:trHeight w:hRule="exact" w:val="567"/>
        </w:trPr>
        <w:tc>
          <w:tcPr>
            <w:tcW w:w="677" w:type="dxa"/>
            <w:vAlign w:val="bottom"/>
          </w:tcPr>
          <w:p w:rsidR="00D6339A" w:rsidRPr="007C2F8D" w:rsidRDefault="00D6339A" w:rsidP="001326CA">
            <w:pPr>
              <w:jc w:val="center"/>
              <w:rPr>
                <w:bCs/>
                <w:szCs w:val="24"/>
              </w:rPr>
            </w:pPr>
            <w:r w:rsidRPr="007C2F8D">
              <w:rPr>
                <w:bCs/>
                <w:szCs w:val="24"/>
              </w:rPr>
              <w:t>02 8</w:t>
            </w:r>
          </w:p>
        </w:tc>
        <w:tc>
          <w:tcPr>
            <w:tcW w:w="4421" w:type="dxa"/>
            <w:vAlign w:val="bottom"/>
          </w:tcPr>
          <w:p w:rsidR="00D6339A" w:rsidRPr="007C2F8D" w:rsidRDefault="00D6339A" w:rsidP="001326CA">
            <w:pPr>
              <w:rPr>
                <w:bCs/>
                <w:szCs w:val="24"/>
              </w:rPr>
            </w:pPr>
            <w:r w:rsidRPr="007C2F8D">
              <w:rPr>
                <w:bCs/>
                <w:szCs w:val="24"/>
              </w:rPr>
              <w:t>Подпрограмма «Обеспечение реализации муниципальной программы»</w:t>
            </w:r>
          </w:p>
        </w:tc>
        <w:tc>
          <w:tcPr>
            <w:tcW w:w="1276" w:type="dxa"/>
            <w:vAlign w:val="bottom"/>
          </w:tcPr>
          <w:p w:rsidR="00D6339A" w:rsidRPr="00CF7602" w:rsidRDefault="00D6339A" w:rsidP="001326CA">
            <w:pPr>
              <w:jc w:val="center"/>
              <w:rPr>
                <w:bCs/>
                <w:szCs w:val="24"/>
              </w:rPr>
            </w:pPr>
            <w:r w:rsidRPr="00CF7602">
              <w:rPr>
                <w:bCs/>
                <w:szCs w:val="24"/>
              </w:rPr>
              <w:t>4 245,9</w:t>
            </w:r>
          </w:p>
        </w:tc>
        <w:tc>
          <w:tcPr>
            <w:tcW w:w="1276" w:type="dxa"/>
            <w:vAlign w:val="bottom"/>
          </w:tcPr>
          <w:p w:rsidR="00D6339A" w:rsidRPr="00CF7602" w:rsidRDefault="00D6339A" w:rsidP="001326CA">
            <w:pPr>
              <w:jc w:val="center"/>
              <w:rPr>
                <w:bCs/>
                <w:szCs w:val="24"/>
              </w:rPr>
            </w:pPr>
            <w:r>
              <w:rPr>
                <w:bCs/>
                <w:szCs w:val="24"/>
              </w:rPr>
              <w:t>4 409,6</w:t>
            </w:r>
          </w:p>
        </w:tc>
        <w:tc>
          <w:tcPr>
            <w:tcW w:w="1276" w:type="dxa"/>
            <w:vAlign w:val="bottom"/>
          </w:tcPr>
          <w:p w:rsidR="00D6339A" w:rsidRPr="00CF7602" w:rsidRDefault="00D6339A" w:rsidP="001326CA">
            <w:pPr>
              <w:jc w:val="center"/>
              <w:rPr>
                <w:bCs/>
                <w:szCs w:val="24"/>
              </w:rPr>
            </w:pPr>
            <w:r>
              <w:rPr>
                <w:bCs/>
                <w:szCs w:val="24"/>
              </w:rPr>
              <w:t>4 409,6</w:t>
            </w:r>
          </w:p>
        </w:tc>
        <w:tc>
          <w:tcPr>
            <w:tcW w:w="1275" w:type="dxa"/>
            <w:vAlign w:val="bottom"/>
          </w:tcPr>
          <w:p w:rsidR="00D6339A" w:rsidRPr="00CF7602" w:rsidRDefault="00D6339A" w:rsidP="001326CA">
            <w:pPr>
              <w:jc w:val="center"/>
              <w:rPr>
                <w:bCs/>
                <w:szCs w:val="24"/>
              </w:rPr>
            </w:pPr>
            <w:r>
              <w:rPr>
                <w:bCs/>
                <w:szCs w:val="24"/>
              </w:rPr>
              <w:t>4 409,6</w:t>
            </w:r>
          </w:p>
        </w:tc>
      </w:tr>
    </w:tbl>
    <w:p w:rsidR="00D6339A" w:rsidRPr="00BE44FB" w:rsidRDefault="00D6339A" w:rsidP="00D6339A">
      <w:pPr>
        <w:ind w:firstLine="709"/>
        <w:jc w:val="both"/>
        <w:rPr>
          <w:szCs w:val="24"/>
          <w:highlight w:val="yellow"/>
        </w:rPr>
      </w:pPr>
    </w:p>
    <w:p w:rsidR="00D6339A" w:rsidRPr="00BE44FB" w:rsidRDefault="00D6339A" w:rsidP="00D6339A">
      <w:pPr>
        <w:ind w:firstLine="709"/>
        <w:jc w:val="both"/>
        <w:rPr>
          <w:szCs w:val="24"/>
          <w:highlight w:val="yellow"/>
        </w:rPr>
      </w:pPr>
    </w:p>
    <w:p w:rsidR="00D6339A" w:rsidRPr="00C3185B" w:rsidRDefault="00D6339A" w:rsidP="00D6339A">
      <w:pPr>
        <w:ind w:firstLine="709"/>
        <w:jc w:val="both"/>
        <w:rPr>
          <w:szCs w:val="24"/>
        </w:rPr>
      </w:pPr>
      <w:r w:rsidRPr="00C3185B">
        <w:rPr>
          <w:szCs w:val="24"/>
        </w:rPr>
        <w:t>Бюджетные ассигнования в рамках программы распределены по следующим подпрограммам:</w:t>
      </w:r>
    </w:p>
    <w:p w:rsidR="00D6339A" w:rsidRPr="00C3185B" w:rsidRDefault="00D6339A" w:rsidP="00D6339A">
      <w:pPr>
        <w:ind w:firstLine="709"/>
        <w:jc w:val="both"/>
        <w:rPr>
          <w:szCs w:val="24"/>
        </w:rPr>
      </w:pPr>
    </w:p>
    <w:p w:rsidR="00D6339A" w:rsidRPr="00C3185B" w:rsidRDefault="00D6339A" w:rsidP="00D6339A">
      <w:pPr>
        <w:pStyle w:val="ConsPlusNormal"/>
        <w:ind w:firstLine="709"/>
        <w:jc w:val="both"/>
        <w:outlineLvl w:val="0"/>
        <w:rPr>
          <w:rFonts w:ascii="Times New Roman" w:hAnsi="Times New Roman" w:cs="Times New Roman"/>
          <w:sz w:val="24"/>
          <w:szCs w:val="24"/>
        </w:rPr>
      </w:pPr>
      <w:r w:rsidRPr="00C3185B">
        <w:rPr>
          <w:rFonts w:ascii="Times New Roman" w:hAnsi="Times New Roman" w:cs="Times New Roman"/>
          <w:sz w:val="24"/>
          <w:szCs w:val="24"/>
        </w:rPr>
        <w:t>1. Подпрограмма «Пожарная безопасность учреждений культуры»:</w:t>
      </w:r>
    </w:p>
    <w:p w:rsidR="00D6339A" w:rsidRPr="00C3185B" w:rsidRDefault="00D6339A" w:rsidP="00D6339A">
      <w:pPr>
        <w:pStyle w:val="ConsPlusNormal"/>
        <w:ind w:firstLine="709"/>
        <w:jc w:val="both"/>
        <w:outlineLvl w:val="0"/>
        <w:rPr>
          <w:rFonts w:ascii="Times New Roman" w:hAnsi="Times New Roman" w:cs="Times New Roman"/>
          <w:sz w:val="24"/>
          <w:szCs w:val="24"/>
        </w:rPr>
      </w:pPr>
    </w:p>
    <w:p w:rsidR="00D6339A" w:rsidRPr="00113101" w:rsidRDefault="00D6339A" w:rsidP="00D6339A">
      <w:pPr>
        <w:pStyle w:val="ConsPlusNormal"/>
        <w:ind w:firstLine="709"/>
        <w:jc w:val="both"/>
        <w:outlineLvl w:val="0"/>
        <w:rPr>
          <w:rFonts w:ascii="Times New Roman" w:hAnsi="Times New Roman" w:cs="Times New Roman"/>
          <w:color w:val="000000"/>
          <w:sz w:val="24"/>
          <w:szCs w:val="24"/>
        </w:rPr>
      </w:pPr>
      <w:r w:rsidRPr="00113101">
        <w:rPr>
          <w:rFonts w:ascii="Times New Roman" w:hAnsi="Times New Roman" w:cs="Times New Roman"/>
          <w:sz w:val="24"/>
          <w:szCs w:val="24"/>
        </w:rPr>
        <w:t xml:space="preserve"> </w:t>
      </w:r>
      <w:r w:rsidRPr="00936A16">
        <w:rPr>
          <w:rFonts w:ascii="Times New Roman" w:hAnsi="Times New Roman" w:cs="Times New Roman"/>
          <w:sz w:val="24"/>
          <w:szCs w:val="24"/>
        </w:rPr>
        <w:t xml:space="preserve">Расходы по подпрограмме на 2026 - 2028 годы предусмотрены в сумме 360,0 тыс. рублей ежегодно, </w:t>
      </w:r>
      <w:r w:rsidRPr="00936A16">
        <w:rPr>
          <w:rFonts w:ascii="Times New Roman" w:hAnsi="Times New Roman" w:cs="Times New Roman"/>
          <w:color w:val="000000"/>
          <w:sz w:val="24"/>
          <w:szCs w:val="24"/>
        </w:rPr>
        <w:t>что составляет 90,0% к уровню 2025 года.</w:t>
      </w:r>
    </w:p>
    <w:p w:rsidR="00D6339A" w:rsidRPr="008019D0" w:rsidRDefault="00D6339A" w:rsidP="00D6339A">
      <w:pPr>
        <w:pStyle w:val="ConsPlusNormal"/>
        <w:ind w:firstLine="709"/>
        <w:jc w:val="both"/>
        <w:outlineLvl w:val="0"/>
        <w:rPr>
          <w:rFonts w:ascii="Times New Roman" w:hAnsi="Times New Roman" w:cs="Times New Roman"/>
          <w:sz w:val="24"/>
          <w:szCs w:val="24"/>
        </w:rPr>
      </w:pPr>
      <w:r w:rsidRPr="006D78C0">
        <w:rPr>
          <w:rFonts w:ascii="Times New Roman" w:hAnsi="Times New Roman" w:cs="Times New Roman"/>
          <w:sz w:val="24"/>
          <w:szCs w:val="24"/>
        </w:rPr>
        <w:t xml:space="preserve">Бюджетные ассигнования будут направлены на </w:t>
      </w:r>
      <w:r w:rsidRPr="00113101">
        <w:rPr>
          <w:rFonts w:ascii="Times New Roman" w:hAnsi="Times New Roman" w:cs="Times New Roman"/>
          <w:sz w:val="24"/>
          <w:szCs w:val="24"/>
        </w:rPr>
        <w:t>реализацию противопожарных мероприятий учреждений культуры</w:t>
      </w:r>
      <w:r>
        <w:rPr>
          <w:rFonts w:ascii="Times New Roman" w:hAnsi="Times New Roman" w:cs="Times New Roman"/>
          <w:sz w:val="24"/>
          <w:szCs w:val="24"/>
        </w:rPr>
        <w:t xml:space="preserve"> </w:t>
      </w:r>
      <w:r w:rsidRPr="008019D0">
        <w:rPr>
          <w:rFonts w:ascii="Times New Roman" w:hAnsi="Times New Roman" w:cs="Times New Roman"/>
          <w:sz w:val="24"/>
          <w:szCs w:val="24"/>
        </w:rPr>
        <w:t>в соответствии с планом реализации подпрограммы (прилагается).</w:t>
      </w:r>
    </w:p>
    <w:p w:rsidR="00D6339A" w:rsidRPr="00BE44FB" w:rsidRDefault="00D6339A" w:rsidP="00D6339A">
      <w:pPr>
        <w:pStyle w:val="ConsPlusNormal"/>
        <w:ind w:firstLine="709"/>
        <w:jc w:val="both"/>
        <w:outlineLvl w:val="0"/>
        <w:rPr>
          <w:rFonts w:ascii="Times New Roman" w:hAnsi="Times New Roman" w:cs="Times New Roman"/>
          <w:sz w:val="24"/>
          <w:szCs w:val="24"/>
          <w:highlight w:val="yellow"/>
        </w:rPr>
      </w:pPr>
    </w:p>
    <w:p w:rsidR="00D6339A" w:rsidRPr="00517D5B" w:rsidRDefault="00D6339A" w:rsidP="00D6339A">
      <w:pPr>
        <w:ind w:firstLine="709"/>
        <w:jc w:val="both"/>
        <w:rPr>
          <w:szCs w:val="24"/>
        </w:rPr>
      </w:pPr>
      <w:r w:rsidRPr="00517D5B">
        <w:rPr>
          <w:szCs w:val="24"/>
        </w:rPr>
        <w:t>2. Подпрограмма «Укрепление материально-технической базы учреждений культуры»:</w:t>
      </w:r>
    </w:p>
    <w:p w:rsidR="00D6339A" w:rsidRPr="00BE44FB" w:rsidRDefault="00D6339A" w:rsidP="00D6339A">
      <w:pPr>
        <w:ind w:firstLine="709"/>
        <w:jc w:val="both"/>
        <w:rPr>
          <w:szCs w:val="24"/>
          <w:highlight w:val="yellow"/>
        </w:rPr>
      </w:pPr>
    </w:p>
    <w:p w:rsidR="00D6339A" w:rsidRPr="00633001" w:rsidRDefault="00D6339A" w:rsidP="00D6339A">
      <w:pPr>
        <w:ind w:firstLine="709"/>
        <w:jc w:val="both"/>
        <w:rPr>
          <w:szCs w:val="24"/>
        </w:rPr>
      </w:pPr>
      <w:r w:rsidRPr="00633001">
        <w:rPr>
          <w:szCs w:val="24"/>
        </w:rPr>
        <w:t>Расходы по подпрограмме на 2026 год предусмотрены в сумме 9 442,4 тыс. рублей, что превышает уровень первоначального бюджета на 2025 год в 7,9 раза, на 2027</w:t>
      </w:r>
      <w:r>
        <w:rPr>
          <w:szCs w:val="24"/>
        </w:rPr>
        <w:t xml:space="preserve"> год </w:t>
      </w:r>
      <w:r w:rsidRPr="00633001">
        <w:rPr>
          <w:szCs w:val="24"/>
        </w:rPr>
        <w:t>в сумме 1 329,2 тыс.</w:t>
      </w:r>
      <w:r w:rsidR="00CB6B54">
        <w:rPr>
          <w:szCs w:val="24"/>
        </w:rPr>
        <w:t xml:space="preserve"> </w:t>
      </w:r>
      <w:r w:rsidRPr="00633001">
        <w:rPr>
          <w:szCs w:val="24"/>
        </w:rPr>
        <w:t xml:space="preserve">рублей и на 2028 год в сумме 1 334,9 тыс. рублей. </w:t>
      </w:r>
    </w:p>
    <w:p w:rsidR="00D6339A" w:rsidRPr="00633001" w:rsidRDefault="00D6339A" w:rsidP="00D6339A">
      <w:pPr>
        <w:ind w:firstLine="709"/>
        <w:jc w:val="both"/>
        <w:rPr>
          <w:szCs w:val="24"/>
        </w:rPr>
      </w:pPr>
    </w:p>
    <w:p w:rsidR="00D6339A" w:rsidRPr="00C61E44" w:rsidRDefault="00D6339A" w:rsidP="00D6339A">
      <w:pPr>
        <w:pStyle w:val="Courier14"/>
        <w:ind w:firstLine="709"/>
        <w:rPr>
          <w:rFonts w:ascii="Times New Roman" w:hAnsi="Times New Roman" w:cs="Times New Roman"/>
          <w:sz w:val="24"/>
          <w:szCs w:val="24"/>
        </w:rPr>
      </w:pPr>
      <w:r w:rsidRPr="00C61E44">
        <w:rPr>
          <w:rFonts w:ascii="Times New Roman" w:hAnsi="Times New Roman" w:cs="Times New Roman"/>
          <w:sz w:val="24"/>
          <w:szCs w:val="24"/>
        </w:rPr>
        <w:t>Расходы по подпрограмме будут направлены на:</w:t>
      </w:r>
    </w:p>
    <w:p w:rsidR="00D6339A" w:rsidRPr="00C61E44" w:rsidRDefault="00D6339A" w:rsidP="00D6339A">
      <w:pPr>
        <w:ind w:firstLine="709"/>
        <w:jc w:val="both"/>
        <w:rPr>
          <w:szCs w:val="24"/>
        </w:rPr>
      </w:pPr>
      <w:r w:rsidRPr="00C61E44">
        <w:rPr>
          <w:szCs w:val="24"/>
        </w:rPr>
        <w:t>- реализацию мероприятий по укреплению материально-технической базы учреждений культуры за счет средств бюджета округа в 2026-2028 годах в сумме 1 080,0 тыс. рублей ежегодно</w:t>
      </w:r>
      <w:r>
        <w:rPr>
          <w:szCs w:val="24"/>
        </w:rPr>
        <w:t>, что составляет 90,0% к уровню первоначального бюджета на 2025 год</w:t>
      </w:r>
      <w:r w:rsidRPr="00C61E44">
        <w:rPr>
          <w:szCs w:val="24"/>
        </w:rPr>
        <w:t>;</w:t>
      </w:r>
    </w:p>
    <w:p w:rsidR="00D6339A" w:rsidRPr="00C61E44" w:rsidRDefault="00D6339A" w:rsidP="00D6339A">
      <w:pPr>
        <w:ind w:firstLine="709"/>
        <w:jc w:val="both"/>
        <w:rPr>
          <w:szCs w:val="24"/>
        </w:rPr>
      </w:pPr>
      <w:r w:rsidRPr="00C61E44">
        <w:rPr>
          <w:szCs w:val="24"/>
        </w:rPr>
        <w:t>- на поддержку отрасли культуры в 2026 году в сумме 242,4 тыс. рублей, в том числе за счет средств федерального бюджета – 165,8 тыс. рублей, за счет средств областного бюджета – 61,3 тыс. рублей и за счет средств бюджета округа – 15,3 тыс. рублей,  в 2027 году в сумме 249,2 тыс. рублей, в том числе за счет средств федерального бюджета – 162,3 тыс. рублей, за счет средств областного бюджета – 69,5 тыс. рублей и за счет средств бюджета округа – 17,4 тыс. рублей,  в 2028 году в сумме 254,9 тыс. рублей, в том числе за счет средств федерального бюджета – 160,5 тыс. рублей, за счет средств областного бюджета – 75,5 тыс. рублей и за счет средств бюджета округа – 18,9 тыс. рублей</w:t>
      </w:r>
      <w:r>
        <w:rPr>
          <w:szCs w:val="24"/>
        </w:rPr>
        <w:t xml:space="preserve"> (средства предусмотрены на комплектование книжных фондов)</w:t>
      </w:r>
      <w:r w:rsidRPr="00C61E44">
        <w:rPr>
          <w:szCs w:val="24"/>
        </w:rPr>
        <w:t>;</w:t>
      </w:r>
    </w:p>
    <w:p w:rsidR="00D6339A" w:rsidRPr="00C61E44" w:rsidRDefault="00D6339A" w:rsidP="00D6339A">
      <w:pPr>
        <w:ind w:firstLine="709"/>
        <w:jc w:val="both"/>
        <w:rPr>
          <w:szCs w:val="24"/>
        </w:rPr>
      </w:pPr>
      <w:r w:rsidRPr="00C61E44">
        <w:rPr>
          <w:szCs w:val="24"/>
        </w:rPr>
        <w:t>- на создание модельных муниципальных библиотек в 2026 году в сумме 8 120,0 тыс. рублей, в том числе за счет средств федерального бюджета – 7 520,0 тыс. рублей, за счет средств областного бюджета – 480,0 тыс. рублей и за счет средств бюджета округа – 120,0 тыс. рублей.</w:t>
      </w:r>
    </w:p>
    <w:p w:rsidR="00D6339A" w:rsidRPr="00633001" w:rsidRDefault="00D6339A" w:rsidP="00D6339A">
      <w:pPr>
        <w:ind w:firstLine="709"/>
        <w:contextualSpacing/>
        <w:jc w:val="both"/>
        <w:rPr>
          <w:i/>
          <w:szCs w:val="24"/>
        </w:rPr>
      </w:pPr>
      <w:r w:rsidRPr="00633001">
        <w:rPr>
          <w:i/>
          <w:szCs w:val="24"/>
        </w:rPr>
        <w:t xml:space="preserve">Расходы будут направлены на реализацию мероприятий </w:t>
      </w:r>
      <w:r w:rsidR="002C6BCD" w:rsidRPr="002C6BCD">
        <w:rPr>
          <w:i/>
          <w:szCs w:val="24"/>
        </w:rPr>
        <w:t xml:space="preserve">по укреплению материально-технической базы </w:t>
      </w:r>
      <w:r w:rsidRPr="00633001">
        <w:rPr>
          <w:i/>
          <w:szCs w:val="24"/>
        </w:rPr>
        <w:t xml:space="preserve">учреждений </w:t>
      </w:r>
      <w:r>
        <w:rPr>
          <w:i/>
          <w:szCs w:val="24"/>
        </w:rPr>
        <w:t>культуры</w:t>
      </w:r>
      <w:r w:rsidRPr="00633001">
        <w:rPr>
          <w:i/>
          <w:szCs w:val="24"/>
        </w:rPr>
        <w:t xml:space="preserve"> в соответствии с планом реализации подпрограммы (прилагается).</w:t>
      </w:r>
    </w:p>
    <w:p w:rsidR="00D6339A" w:rsidRPr="00F9015F" w:rsidRDefault="00D6339A" w:rsidP="00D6339A">
      <w:pPr>
        <w:ind w:firstLine="709"/>
        <w:jc w:val="both"/>
        <w:rPr>
          <w:i/>
          <w:szCs w:val="24"/>
        </w:rPr>
      </w:pPr>
      <w:r>
        <w:rPr>
          <w:i/>
          <w:szCs w:val="24"/>
        </w:rPr>
        <w:t>Расчет субсидий на поддержку отрасли культуры и на создание модельных муниципальных библиотек</w:t>
      </w:r>
      <w:r w:rsidRPr="00F9015F">
        <w:rPr>
          <w:i/>
          <w:szCs w:val="24"/>
        </w:rPr>
        <w:t xml:space="preserve"> </w:t>
      </w:r>
      <w:r>
        <w:rPr>
          <w:i/>
          <w:szCs w:val="24"/>
        </w:rPr>
        <w:t>произведен</w:t>
      </w:r>
      <w:r w:rsidRPr="00F9015F">
        <w:rPr>
          <w:i/>
          <w:szCs w:val="24"/>
        </w:rPr>
        <w:t xml:space="preserve"> в соответствии с постановлением Правительства </w:t>
      </w:r>
      <w:r w:rsidRPr="00F9015F">
        <w:rPr>
          <w:i/>
          <w:szCs w:val="24"/>
        </w:rPr>
        <w:lastRenderedPageBreak/>
        <w:t xml:space="preserve">Нижегородской области от 30.04.2014 № 299 </w:t>
      </w:r>
      <w:r>
        <w:rPr>
          <w:i/>
          <w:szCs w:val="24"/>
        </w:rPr>
        <w:t>«</w:t>
      </w:r>
      <w:r w:rsidRPr="00F9015F">
        <w:rPr>
          <w:i/>
          <w:szCs w:val="24"/>
        </w:rPr>
        <w:t xml:space="preserve">Об утверждении государственной программы </w:t>
      </w:r>
      <w:r>
        <w:rPr>
          <w:i/>
          <w:szCs w:val="24"/>
        </w:rPr>
        <w:t>«</w:t>
      </w:r>
      <w:r w:rsidRPr="00F9015F">
        <w:rPr>
          <w:i/>
          <w:szCs w:val="24"/>
        </w:rPr>
        <w:t>Развитие культуры Нижегородской области</w:t>
      </w:r>
      <w:r>
        <w:rPr>
          <w:i/>
          <w:szCs w:val="24"/>
        </w:rPr>
        <w:t>»</w:t>
      </w:r>
      <w:r w:rsidRPr="00F9015F">
        <w:rPr>
          <w:i/>
          <w:szCs w:val="24"/>
        </w:rPr>
        <w:t>.</w:t>
      </w:r>
    </w:p>
    <w:p w:rsidR="00D6339A" w:rsidRPr="002443CE" w:rsidRDefault="00D6339A" w:rsidP="00D6339A">
      <w:pPr>
        <w:ind w:firstLine="709"/>
        <w:jc w:val="both"/>
        <w:rPr>
          <w:szCs w:val="24"/>
        </w:rPr>
      </w:pPr>
    </w:p>
    <w:p w:rsidR="00D6339A" w:rsidRPr="002443CE" w:rsidRDefault="00D6339A" w:rsidP="00D6339A">
      <w:pPr>
        <w:pStyle w:val="Courier14"/>
        <w:ind w:firstLine="567"/>
        <w:rPr>
          <w:rFonts w:ascii="Times New Roman" w:hAnsi="Times New Roman" w:cs="Times New Roman"/>
          <w:i/>
          <w:sz w:val="24"/>
          <w:szCs w:val="24"/>
        </w:rPr>
      </w:pPr>
      <w:r w:rsidRPr="002443CE">
        <w:rPr>
          <w:rFonts w:ascii="Times New Roman" w:hAnsi="Times New Roman"/>
          <w:i/>
          <w:color w:val="000000"/>
          <w:sz w:val="24"/>
          <w:szCs w:val="24"/>
        </w:rPr>
        <w:t xml:space="preserve">Изменение объема бюджетных ассигнований по сравнению с 2025 годом, а именно увеличение, </w:t>
      </w:r>
      <w:r w:rsidRPr="002443CE">
        <w:rPr>
          <w:rFonts w:ascii="Times New Roman" w:hAnsi="Times New Roman" w:cs="Times New Roman"/>
          <w:i/>
          <w:color w:val="000000"/>
          <w:sz w:val="24"/>
          <w:szCs w:val="24"/>
        </w:rPr>
        <w:t>с</w:t>
      </w:r>
      <w:r w:rsidRPr="002443CE">
        <w:rPr>
          <w:rFonts w:ascii="Times New Roman" w:hAnsi="Times New Roman" w:cs="Times New Roman"/>
          <w:i/>
          <w:sz w:val="24"/>
          <w:szCs w:val="24"/>
        </w:rPr>
        <w:t xml:space="preserve">вязано с выполнением работ по созданию модельных муниципальных библиотек. </w:t>
      </w:r>
    </w:p>
    <w:p w:rsidR="00D6339A" w:rsidRPr="002E46C4" w:rsidRDefault="00D6339A" w:rsidP="00D6339A">
      <w:pPr>
        <w:pStyle w:val="aff9"/>
        <w:ind w:left="927"/>
        <w:jc w:val="both"/>
        <w:rPr>
          <w:szCs w:val="24"/>
          <w:highlight w:val="yellow"/>
        </w:rPr>
      </w:pPr>
    </w:p>
    <w:p w:rsidR="00D6339A" w:rsidRPr="00F03B1F" w:rsidRDefault="00D6339A" w:rsidP="00D6339A">
      <w:pPr>
        <w:ind w:left="568"/>
        <w:jc w:val="both"/>
        <w:rPr>
          <w:szCs w:val="24"/>
        </w:rPr>
      </w:pPr>
      <w:r w:rsidRPr="00F03B1F">
        <w:rPr>
          <w:szCs w:val="24"/>
        </w:rPr>
        <w:t>3. Подпрограмма «Социально-значимые мероприятия для населения»:</w:t>
      </w:r>
    </w:p>
    <w:p w:rsidR="00D6339A" w:rsidRPr="00F03B1F" w:rsidRDefault="00D6339A" w:rsidP="00D6339A">
      <w:pPr>
        <w:pStyle w:val="Courier14"/>
        <w:ind w:firstLine="709"/>
        <w:rPr>
          <w:rFonts w:ascii="Times New Roman" w:hAnsi="Times New Roman" w:cs="Times New Roman"/>
          <w:sz w:val="24"/>
          <w:szCs w:val="24"/>
        </w:rPr>
      </w:pPr>
      <w:r w:rsidRPr="00F03B1F">
        <w:rPr>
          <w:rFonts w:ascii="Times New Roman" w:hAnsi="Times New Roman" w:cs="Times New Roman"/>
          <w:sz w:val="24"/>
          <w:szCs w:val="24"/>
        </w:rPr>
        <w:t xml:space="preserve"> Расходы предусмотрены на 2026 год в сумме 3 094,4 тыс. рублей, </w:t>
      </w:r>
      <w:r w:rsidRPr="00F03B1F">
        <w:rPr>
          <w:rFonts w:ascii="Times New Roman" w:hAnsi="Times New Roman" w:cs="Times New Roman"/>
          <w:color w:val="000000"/>
          <w:sz w:val="24"/>
          <w:szCs w:val="24"/>
        </w:rPr>
        <w:t>что составляет 90,1% к уровню первоначального бюджета 2025 года,</w:t>
      </w:r>
      <w:r w:rsidRPr="00F03B1F">
        <w:rPr>
          <w:szCs w:val="24"/>
        </w:rPr>
        <w:t xml:space="preserve"> </w:t>
      </w:r>
      <w:r w:rsidRPr="00F03B1F">
        <w:rPr>
          <w:rFonts w:ascii="Times New Roman" w:hAnsi="Times New Roman" w:cs="Times New Roman"/>
          <w:sz w:val="24"/>
          <w:szCs w:val="24"/>
        </w:rPr>
        <w:t>на 2027 год в сумме 3 122,0 тыс. рублей и на 2028 год в сумме 3 149,6 тыс.</w:t>
      </w:r>
      <w:r w:rsidR="00CB6B54">
        <w:rPr>
          <w:rFonts w:ascii="Times New Roman" w:hAnsi="Times New Roman" w:cs="Times New Roman"/>
          <w:sz w:val="24"/>
          <w:szCs w:val="24"/>
        </w:rPr>
        <w:t xml:space="preserve"> </w:t>
      </w:r>
      <w:r w:rsidRPr="00F03B1F">
        <w:rPr>
          <w:rFonts w:ascii="Times New Roman" w:hAnsi="Times New Roman" w:cs="Times New Roman"/>
          <w:sz w:val="24"/>
          <w:szCs w:val="24"/>
        </w:rPr>
        <w:t>рублей.</w:t>
      </w:r>
    </w:p>
    <w:p w:rsidR="00D6339A" w:rsidRPr="006F3C06" w:rsidRDefault="00D6339A" w:rsidP="00D6339A">
      <w:pPr>
        <w:ind w:firstLine="709"/>
        <w:jc w:val="both"/>
        <w:rPr>
          <w:szCs w:val="24"/>
        </w:rPr>
      </w:pPr>
      <w:r w:rsidRPr="006F3C06">
        <w:rPr>
          <w:szCs w:val="24"/>
        </w:rPr>
        <w:t>Расходы по подпрограмме будут направлены на:</w:t>
      </w:r>
    </w:p>
    <w:p w:rsidR="00D6339A" w:rsidRPr="006F3C06" w:rsidRDefault="00D6339A" w:rsidP="00D6339A">
      <w:pPr>
        <w:ind w:firstLine="709"/>
        <w:jc w:val="both"/>
        <w:rPr>
          <w:szCs w:val="24"/>
        </w:rPr>
      </w:pPr>
      <w:r w:rsidRPr="006F3C06">
        <w:rPr>
          <w:szCs w:val="24"/>
        </w:rPr>
        <w:t>- проведение мероприятий к знаменательным и памятным датам в 2026 - 2028 годах в сумме 2 028,0 тыс. рублей ежегодно;</w:t>
      </w:r>
    </w:p>
    <w:p w:rsidR="00D6339A" w:rsidRPr="00BA4307" w:rsidRDefault="00D6339A" w:rsidP="00D6339A">
      <w:pPr>
        <w:pStyle w:val="Courier14"/>
        <w:ind w:firstLine="709"/>
        <w:rPr>
          <w:rFonts w:ascii="Times New Roman" w:hAnsi="Times New Roman" w:cs="Times New Roman"/>
          <w:color w:val="000000"/>
          <w:sz w:val="24"/>
          <w:szCs w:val="24"/>
        </w:rPr>
      </w:pPr>
      <w:r w:rsidRPr="00BA4307">
        <w:rPr>
          <w:rFonts w:ascii="Times New Roman" w:hAnsi="Times New Roman" w:cs="Times New Roman"/>
          <w:sz w:val="24"/>
          <w:szCs w:val="24"/>
        </w:rPr>
        <w:t>- содействие активному участию пожилых граждан, ветеранов, инвалидов и детей-инвалидов в жизни общества в 2026 - 2028 годах в сумме 315,0 тыс. рублей ежегодно,</w:t>
      </w:r>
      <w:r w:rsidRPr="00BA4307">
        <w:rPr>
          <w:szCs w:val="24"/>
        </w:rPr>
        <w:t xml:space="preserve"> </w:t>
      </w:r>
      <w:r w:rsidRPr="00BA4307">
        <w:rPr>
          <w:rFonts w:ascii="Times New Roman" w:hAnsi="Times New Roman" w:cs="Times New Roman"/>
          <w:sz w:val="24"/>
          <w:szCs w:val="24"/>
        </w:rPr>
        <w:t xml:space="preserve">что </w:t>
      </w:r>
      <w:r w:rsidRPr="00BA4307">
        <w:rPr>
          <w:rFonts w:ascii="Times New Roman" w:hAnsi="Times New Roman" w:cs="Times New Roman"/>
          <w:color w:val="000000"/>
          <w:sz w:val="24"/>
          <w:szCs w:val="24"/>
        </w:rPr>
        <w:t xml:space="preserve">составляет 90,0% от </w:t>
      </w:r>
      <w:r w:rsidRPr="00BA4307">
        <w:rPr>
          <w:rFonts w:ascii="Times New Roman" w:hAnsi="Times New Roman" w:cs="Times New Roman"/>
          <w:sz w:val="24"/>
          <w:szCs w:val="24"/>
        </w:rPr>
        <w:t>уровня первоначального бюджета 2025 года;</w:t>
      </w:r>
    </w:p>
    <w:p w:rsidR="00D6339A" w:rsidRPr="00BA4307" w:rsidRDefault="00D6339A" w:rsidP="00D6339A">
      <w:pPr>
        <w:ind w:firstLine="709"/>
        <w:jc w:val="both"/>
        <w:rPr>
          <w:szCs w:val="24"/>
        </w:rPr>
      </w:pPr>
      <w:r w:rsidRPr="00BA4307">
        <w:rPr>
          <w:color w:val="000000"/>
          <w:szCs w:val="24"/>
        </w:rPr>
        <w:t xml:space="preserve">- мероприятия, направленные на поддержку общественного ветеранского движения в Балахнинском муниципальном округе (ОО «Ветераны боевых действий») </w:t>
      </w:r>
      <w:r w:rsidRPr="00BA4307">
        <w:rPr>
          <w:szCs w:val="24"/>
        </w:rPr>
        <w:t xml:space="preserve">в 2026-2028 годах в сумме 135,0 тыс. рублей ежегодно, что </w:t>
      </w:r>
      <w:r w:rsidRPr="00BA4307">
        <w:rPr>
          <w:color w:val="000000"/>
          <w:szCs w:val="24"/>
        </w:rPr>
        <w:t xml:space="preserve">составляет 90,0% от </w:t>
      </w:r>
      <w:r w:rsidRPr="00BA4307">
        <w:rPr>
          <w:szCs w:val="24"/>
        </w:rPr>
        <w:t>уровня первоначального бюджета 2025 года;</w:t>
      </w:r>
    </w:p>
    <w:p w:rsidR="00D6339A" w:rsidRPr="00BA4307" w:rsidRDefault="00D6339A" w:rsidP="00D6339A">
      <w:pPr>
        <w:pStyle w:val="ConsPlusNormal"/>
        <w:ind w:firstLine="709"/>
        <w:jc w:val="both"/>
        <w:outlineLvl w:val="0"/>
        <w:rPr>
          <w:rFonts w:ascii="Times New Roman" w:hAnsi="Times New Roman" w:cs="Times New Roman"/>
          <w:sz w:val="24"/>
          <w:szCs w:val="24"/>
        </w:rPr>
      </w:pPr>
      <w:r w:rsidRPr="00BA4307">
        <w:rPr>
          <w:rFonts w:ascii="Times New Roman" w:hAnsi="Times New Roman" w:cs="Times New Roman"/>
          <w:sz w:val="24"/>
          <w:szCs w:val="24"/>
        </w:rPr>
        <w:t>- предоставление ежемесячной денежной выплаты гражданам, имеющим звание «Почетный гражданин Балахнинского муниципального округа» в 2026 году – 616,4 тыс. рублей, в 2027 году – 644,0 тыс. рублей, в 2028 году – 671,6 тыс. рублей.</w:t>
      </w:r>
    </w:p>
    <w:p w:rsidR="00D6339A" w:rsidRPr="00BA4307" w:rsidRDefault="00D6339A" w:rsidP="00D6339A">
      <w:pPr>
        <w:pStyle w:val="ConsPlusNormal"/>
        <w:jc w:val="both"/>
        <w:outlineLvl w:val="0"/>
        <w:rPr>
          <w:rFonts w:ascii="Times New Roman" w:hAnsi="Times New Roman" w:cs="Times New Roman"/>
          <w:sz w:val="24"/>
          <w:szCs w:val="24"/>
        </w:rPr>
      </w:pPr>
      <w:r w:rsidRPr="008D0A9E">
        <w:rPr>
          <w:rFonts w:ascii="Times New Roman" w:hAnsi="Times New Roman" w:cs="Times New Roman"/>
          <w:sz w:val="24"/>
          <w:szCs w:val="24"/>
        </w:rPr>
        <w:t xml:space="preserve">Объем ежемесячной денежной выплаты гражданам, имеющим звание «Почетный гражданин Балахнинского муниципального округа» рассчитан исходя из увеличения численности данной категории граждан в 2026 - 2028 годах на 1 человека ежегодно, согласно решения Совета депутатов Балахнинского муниципального округа Нижегородской области №161 от 31.03.2021 </w:t>
      </w:r>
      <w:r w:rsidRPr="00BA4307">
        <w:rPr>
          <w:rFonts w:ascii="Times New Roman" w:hAnsi="Times New Roman" w:cs="Times New Roman"/>
          <w:sz w:val="24"/>
          <w:szCs w:val="24"/>
        </w:rPr>
        <w:t>года (с изменениями №668 от 25.02.2025):</w:t>
      </w:r>
    </w:p>
    <w:p w:rsidR="00D6339A" w:rsidRPr="002E46C4" w:rsidRDefault="00D6339A" w:rsidP="00D6339A">
      <w:pPr>
        <w:pStyle w:val="ConsPlusNormal"/>
        <w:jc w:val="both"/>
        <w:outlineLvl w:val="0"/>
        <w:rPr>
          <w:rFonts w:ascii="Times New Roman" w:hAnsi="Times New Roman" w:cs="Times New Roman"/>
          <w:sz w:val="24"/>
          <w:szCs w:val="24"/>
          <w:highlight w:val="yellow"/>
        </w:rPr>
      </w:pPr>
      <w:r w:rsidRPr="00895B6C">
        <w:rPr>
          <w:rFonts w:ascii="Times New Roman" w:hAnsi="Times New Roman" w:cs="Times New Roman"/>
          <w:sz w:val="24"/>
          <w:szCs w:val="24"/>
        </w:rPr>
        <w:t>- в 2026 году: 8 месяцев (январь – август) х 22 человек</w:t>
      </w:r>
      <w:r w:rsidR="00F03346">
        <w:rPr>
          <w:rFonts w:ascii="Times New Roman" w:hAnsi="Times New Roman" w:cs="Times New Roman"/>
          <w:sz w:val="24"/>
          <w:szCs w:val="24"/>
        </w:rPr>
        <w:t>а</w:t>
      </w:r>
      <w:r w:rsidRPr="00895B6C">
        <w:rPr>
          <w:rFonts w:ascii="Times New Roman" w:hAnsi="Times New Roman" w:cs="Times New Roman"/>
          <w:sz w:val="24"/>
          <w:szCs w:val="24"/>
        </w:rPr>
        <w:t xml:space="preserve"> х 2,3 тыс. рублей = 404,8 тыс. рублей, 4 месяца (сентябрь – декабрь) х 23 человек</w:t>
      </w:r>
      <w:r w:rsidR="00F03346">
        <w:rPr>
          <w:rFonts w:ascii="Times New Roman" w:hAnsi="Times New Roman" w:cs="Times New Roman"/>
          <w:sz w:val="24"/>
          <w:szCs w:val="24"/>
        </w:rPr>
        <w:t>а</w:t>
      </w:r>
      <w:r w:rsidRPr="00895B6C">
        <w:rPr>
          <w:rFonts w:ascii="Times New Roman" w:hAnsi="Times New Roman" w:cs="Times New Roman"/>
          <w:sz w:val="24"/>
          <w:szCs w:val="24"/>
        </w:rPr>
        <w:t xml:space="preserve"> х 2,3 тыс. рублей = 211,6 тыс. рублей, итого </w:t>
      </w:r>
      <w:r>
        <w:rPr>
          <w:rFonts w:ascii="Times New Roman" w:hAnsi="Times New Roman" w:cs="Times New Roman"/>
          <w:sz w:val="24"/>
          <w:szCs w:val="24"/>
        </w:rPr>
        <w:t>616,4</w:t>
      </w:r>
      <w:r w:rsidRPr="00895B6C">
        <w:rPr>
          <w:rFonts w:ascii="Times New Roman" w:hAnsi="Times New Roman" w:cs="Times New Roman"/>
          <w:sz w:val="24"/>
          <w:szCs w:val="24"/>
        </w:rPr>
        <w:t xml:space="preserve"> тыс. рублей;</w:t>
      </w:r>
    </w:p>
    <w:p w:rsidR="00D6339A" w:rsidRPr="00EC1E84" w:rsidRDefault="00D6339A" w:rsidP="00D6339A">
      <w:pPr>
        <w:pStyle w:val="ConsPlusNormal"/>
        <w:jc w:val="both"/>
        <w:outlineLvl w:val="0"/>
        <w:rPr>
          <w:rFonts w:ascii="Times New Roman" w:hAnsi="Times New Roman" w:cs="Times New Roman"/>
          <w:sz w:val="24"/>
          <w:szCs w:val="24"/>
        </w:rPr>
      </w:pPr>
      <w:r w:rsidRPr="00EC1E84">
        <w:rPr>
          <w:rFonts w:ascii="Times New Roman" w:hAnsi="Times New Roman" w:cs="Times New Roman"/>
          <w:sz w:val="24"/>
          <w:szCs w:val="24"/>
        </w:rPr>
        <w:t>- в 2027 году: 8 месяцев (январь – август) х 23 человек</w:t>
      </w:r>
      <w:r w:rsidR="00F03346">
        <w:rPr>
          <w:rFonts w:ascii="Times New Roman" w:hAnsi="Times New Roman" w:cs="Times New Roman"/>
          <w:sz w:val="24"/>
          <w:szCs w:val="24"/>
        </w:rPr>
        <w:t>а</w:t>
      </w:r>
      <w:r w:rsidRPr="00EC1E84">
        <w:rPr>
          <w:rFonts w:ascii="Times New Roman" w:hAnsi="Times New Roman" w:cs="Times New Roman"/>
          <w:sz w:val="24"/>
          <w:szCs w:val="24"/>
        </w:rPr>
        <w:t xml:space="preserve"> х 2,3 тыс. рублей = 423,2 тыс. рублей, 4 месяца (сентябрь – декабрь) х 24 человек</w:t>
      </w:r>
      <w:r w:rsidR="00F03346">
        <w:rPr>
          <w:rFonts w:ascii="Times New Roman" w:hAnsi="Times New Roman" w:cs="Times New Roman"/>
          <w:sz w:val="24"/>
          <w:szCs w:val="24"/>
        </w:rPr>
        <w:t>а</w:t>
      </w:r>
      <w:r w:rsidRPr="00EC1E84">
        <w:rPr>
          <w:rFonts w:ascii="Times New Roman" w:hAnsi="Times New Roman" w:cs="Times New Roman"/>
          <w:sz w:val="24"/>
          <w:szCs w:val="24"/>
        </w:rPr>
        <w:t xml:space="preserve"> х 2,3 тыс. рублей = 220,8 тыс. рублей, итого 644,0 тыс. рублей;</w:t>
      </w:r>
    </w:p>
    <w:p w:rsidR="00D6339A" w:rsidRPr="00EC1E84" w:rsidRDefault="00D6339A" w:rsidP="00D6339A">
      <w:pPr>
        <w:pStyle w:val="ConsPlusNormal"/>
        <w:jc w:val="both"/>
        <w:outlineLvl w:val="0"/>
        <w:rPr>
          <w:rFonts w:ascii="Times New Roman" w:hAnsi="Times New Roman" w:cs="Times New Roman"/>
          <w:sz w:val="24"/>
          <w:szCs w:val="24"/>
        </w:rPr>
      </w:pPr>
      <w:r w:rsidRPr="00EC1E84">
        <w:rPr>
          <w:rFonts w:ascii="Times New Roman" w:hAnsi="Times New Roman" w:cs="Times New Roman"/>
          <w:sz w:val="24"/>
          <w:szCs w:val="24"/>
        </w:rPr>
        <w:t>- в 202</w:t>
      </w:r>
      <w:r>
        <w:rPr>
          <w:rFonts w:ascii="Times New Roman" w:hAnsi="Times New Roman" w:cs="Times New Roman"/>
          <w:sz w:val="24"/>
          <w:szCs w:val="24"/>
        </w:rPr>
        <w:t>8</w:t>
      </w:r>
      <w:r w:rsidRPr="00EC1E84">
        <w:rPr>
          <w:rFonts w:ascii="Times New Roman" w:hAnsi="Times New Roman" w:cs="Times New Roman"/>
          <w:sz w:val="24"/>
          <w:szCs w:val="24"/>
        </w:rPr>
        <w:t xml:space="preserve"> году: 8 месяцев (январь – август) х 24 человек</w:t>
      </w:r>
      <w:r w:rsidR="00F03346">
        <w:rPr>
          <w:rFonts w:ascii="Times New Roman" w:hAnsi="Times New Roman" w:cs="Times New Roman"/>
          <w:sz w:val="24"/>
          <w:szCs w:val="24"/>
        </w:rPr>
        <w:t>а</w:t>
      </w:r>
      <w:r w:rsidRPr="00EC1E84">
        <w:rPr>
          <w:rFonts w:ascii="Times New Roman" w:hAnsi="Times New Roman" w:cs="Times New Roman"/>
          <w:sz w:val="24"/>
          <w:szCs w:val="24"/>
        </w:rPr>
        <w:t xml:space="preserve"> х 2,3 тыс. рублей = 441,6 тыс. рублей, 4 месяца (сентябрь – декабрь) х 25 человек х 2,3 тыс. рублей = 230,0 тыс. рублей, итого 671,6 тыс. рублей.</w:t>
      </w:r>
    </w:p>
    <w:p w:rsidR="00D6339A" w:rsidRPr="002E46C4" w:rsidRDefault="00D6339A" w:rsidP="00D6339A">
      <w:pPr>
        <w:pStyle w:val="ConsPlusNormal"/>
        <w:jc w:val="both"/>
        <w:outlineLvl w:val="0"/>
        <w:rPr>
          <w:rFonts w:ascii="Times New Roman" w:hAnsi="Times New Roman"/>
          <w:i/>
          <w:color w:val="000000"/>
          <w:sz w:val="24"/>
          <w:szCs w:val="24"/>
          <w:highlight w:val="yellow"/>
        </w:rPr>
      </w:pPr>
    </w:p>
    <w:p w:rsidR="00D6339A" w:rsidRPr="00AC48EF" w:rsidRDefault="00D6339A" w:rsidP="00D6339A">
      <w:pPr>
        <w:pStyle w:val="ConsPlusNormal"/>
        <w:jc w:val="both"/>
        <w:outlineLvl w:val="0"/>
        <w:rPr>
          <w:rFonts w:ascii="Times New Roman" w:hAnsi="Times New Roman" w:cs="Times New Roman"/>
          <w:sz w:val="24"/>
          <w:szCs w:val="24"/>
        </w:rPr>
      </w:pPr>
      <w:r w:rsidRPr="00AC48EF">
        <w:rPr>
          <w:rFonts w:ascii="Times New Roman" w:hAnsi="Times New Roman"/>
          <w:i/>
          <w:color w:val="000000"/>
          <w:sz w:val="24"/>
          <w:szCs w:val="24"/>
        </w:rPr>
        <w:t xml:space="preserve">Изменение объема бюджетных ассигнований </w:t>
      </w:r>
      <w:r w:rsidR="00375D29">
        <w:rPr>
          <w:rFonts w:ascii="Times New Roman" w:hAnsi="Times New Roman"/>
          <w:i/>
          <w:color w:val="000000"/>
          <w:sz w:val="24"/>
          <w:szCs w:val="24"/>
        </w:rPr>
        <w:t xml:space="preserve">на </w:t>
      </w:r>
      <w:r w:rsidRPr="00AC48EF">
        <w:rPr>
          <w:rFonts w:ascii="Times New Roman" w:hAnsi="Times New Roman"/>
          <w:i/>
          <w:color w:val="000000"/>
          <w:sz w:val="24"/>
          <w:szCs w:val="24"/>
        </w:rPr>
        <w:t xml:space="preserve">2026 год по сравнению с 2025 годом, а именно уменьшение, </w:t>
      </w:r>
      <w:r w:rsidRPr="00AC48EF">
        <w:rPr>
          <w:rFonts w:ascii="Times New Roman" w:hAnsi="Times New Roman" w:cs="Times New Roman"/>
          <w:i/>
          <w:color w:val="000000"/>
          <w:sz w:val="24"/>
          <w:szCs w:val="24"/>
        </w:rPr>
        <w:t>с</w:t>
      </w:r>
      <w:r w:rsidRPr="00AC48EF">
        <w:rPr>
          <w:rFonts w:ascii="Times New Roman" w:hAnsi="Times New Roman" w:cs="Times New Roman"/>
          <w:i/>
          <w:sz w:val="24"/>
          <w:szCs w:val="24"/>
        </w:rPr>
        <w:t>вязано с проведением в 2025 году праздничных мероприятий к 80-летию со Дня Победы в Великой Отечественной войне (1941-1945гг.).</w:t>
      </w:r>
    </w:p>
    <w:p w:rsidR="00D6339A" w:rsidRPr="00AC48EF" w:rsidRDefault="00D6339A" w:rsidP="00D6339A">
      <w:pPr>
        <w:pStyle w:val="aff9"/>
        <w:ind w:left="426"/>
        <w:jc w:val="both"/>
        <w:rPr>
          <w:szCs w:val="24"/>
        </w:rPr>
      </w:pPr>
    </w:p>
    <w:p w:rsidR="00D6339A" w:rsidRPr="00982BB2" w:rsidRDefault="00D6339A" w:rsidP="00D6339A">
      <w:pPr>
        <w:pStyle w:val="ConsPlusNormal"/>
        <w:ind w:firstLine="709"/>
        <w:jc w:val="both"/>
        <w:outlineLvl w:val="0"/>
        <w:rPr>
          <w:rFonts w:ascii="Times New Roman" w:hAnsi="Times New Roman" w:cs="Times New Roman"/>
          <w:sz w:val="24"/>
          <w:szCs w:val="24"/>
        </w:rPr>
      </w:pPr>
      <w:r w:rsidRPr="00982BB2">
        <w:rPr>
          <w:rFonts w:ascii="Times New Roman" w:hAnsi="Times New Roman" w:cs="Times New Roman"/>
          <w:sz w:val="24"/>
          <w:szCs w:val="24"/>
        </w:rPr>
        <w:t>4.</w:t>
      </w:r>
      <w:r w:rsidRPr="00982BB2">
        <w:rPr>
          <w:rFonts w:ascii="Times New Roman" w:hAnsi="Times New Roman" w:cs="Times New Roman"/>
          <w:sz w:val="28"/>
          <w:szCs w:val="28"/>
        </w:rPr>
        <w:t xml:space="preserve"> </w:t>
      </w:r>
      <w:r w:rsidRPr="00982BB2">
        <w:rPr>
          <w:rFonts w:ascii="Times New Roman" w:hAnsi="Times New Roman" w:cs="Times New Roman"/>
          <w:sz w:val="24"/>
          <w:szCs w:val="24"/>
        </w:rPr>
        <w:t>Подпрограмма</w:t>
      </w:r>
      <w:r w:rsidRPr="00982BB2">
        <w:rPr>
          <w:rFonts w:ascii="Times New Roman" w:hAnsi="Times New Roman" w:cs="Times New Roman"/>
          <w:sz w:val="28"/>
          <w:szCs w:val="28"/>
        </w:rPr>
        <w:t xml:space="preserve"> «</w:t>
      </w:r>
      <w:r w:rsidRPr="00982BB2">
        <w:rPr>
          <w:rFonts w:ascii="Times New Roman" w:hAnsi="Times New Roman" w:cs="Times New Roman"/>
          <w:sz w:val="24"/>
          <w:szCs w:val="24"/>
        </w:rPr>
        <w:t>Создание условий для организации досуга, дополнительного образования и обеспечения жителей услугами организаций культуры»:</w:t>
      </w:r>
    </w:p>
    <w:p w:rsidR="00D6339A" w:rsidRPr="00982BB2" w:rsidRDefault="00D6339A" w:rsidP="00D6339A">
      <w:pPr>
        <w:pStyle w:val="ConsPlusNormal"/>
        <w:ind w:firstLine="0"/>
        <w:jc w:val="both"/>
        <w:outlineLvl w:val="0"/>
        <w:rPr>
          <w:rFonts w:ascii="Times New Roman" w:hAnsi="Times New Roman" w:cs="Times New Roman"/>
          <w:sz w:val="24"/>
          <w:szCs w:val="24"/>
        </w:rPr>
      </w:pPr>
    </w:p>
    <w:p w:rsidR="00D6339A" w:rsidRPr="00982BB2" w:rsidRDefault="00D6339A" w:rsidP="00D6339A">
      <w:pPr>
        <w:pStyle w:val="ConsPlusNormal"/>
        <w:ind w:firstLine="709"/>
        <w:jc w:val="both"/>
        <w:outlineLvl w:val="0"/>
        <w:rPr>
          <w:rFonts w:ascii="Times New Roman" w:hAnsi="Times New Roman" w:cs="Times New Roman"/>
          <w:sz w:val="24"/>
          <w:szCs w:val="24"/>
        </w:rPr>
      </w:pPr>
      <w:r w:rsidRPr="00982BB2">
        <w:rPr>
          <w:rFonts w:ascii="Times New Roman" w:hAnsi="Times New Roman" w:cs="Times New Roman"/>
          <w:sz w:val="24"/>
          <w:szCs w:val="24"/>
        </w:rPr>
        <w:t xml:space="preserve"> Расходы на 2026 год предусмотрены в сумме 322 533,1 тыс. рублей, что составляет 96,7% к уровню 2025 года, на 2027 и 2028 годы в сумме 339 145,1 тыс. рублей ежегодно.</w:t>
      </w:r>
    </w:p>
    <w:p w:rsidR="00D6339A" w:rsidRPr="00982BB2" w:rsidRDefault="00D6339A" w:rsidP="00D6339A">
      <w:pPr>
        <w:pStyle w:val="ConsPlusNormal"/>
        <w:ind w:firstLine="709"/>
        <w:jc w:val="both"/>
        <w:outlineLvl w:val="0"/>
        <w:rPr>
          <w:rFonts w:ascii="Times New Roman" w:hAnsi="Times New Roman" w:cs="Times New Roman"/>
          <w:sz w:val="24"/>
          <w:szCs w:val="24"/>
        </w:rPr>
      </w:pPr>
      <w:r w:rsidRPr="00982BB2">
        <w:rPr>
          <w:rFonts w:ascii="Times New Roman" w:hAnsi="Times New Roman" w:cs="Times New Roman"/>
          <w:sz w:val="24"/>
          <w:szCs w:val="24"/>
        </w:rPr>
        <w:t>Расходы по подпрограмме будут направлены на:</w:t>
      </w:r>
    </w:p>
    <w:p w:rsidR="00D6339A" w:rsidRPr="00982BB2" w:rsidRDefault="00D6339A" w:rsidP="00D6339A">
      <w:pPr>
        <w:ind w:firstLine="709"/>
        <w:jc w:val="both"/>
        <w:rPr>
          <w:szCs w:val="24"/>
        </w:rPr>
      </w:pPr>
      <w:r w:rsidRPr="00982BB2">
        <w:rPr>
          <w:szCs w:val="24"/>
        </w:rPr>
        <w:t xml:space="preserve"> - обеспечение деятельности муниципальных учреждений культуры и дополнительного образования детей в 202</w:t>
      </w:r>
      <w:r>
        <w:rPr>
          <w:szCs w:val="24"/>
        </w:rPr>
        <w:t>6</w:t>
      </w:r>
      <w:r w:rsidRPr="00982BB2">
        <w:rPr>
          <w:szCs w:val="24"/>
        </w:rPr>
        <w:t xml:space="preserve"> году в сумме 322 398,1 тыс. рублей, в 2027 – 2028 годах в сумме 339 010,1 тыс. рублей ежегодно (расходы на выплату заработной платы с начислениями, коммунальные услуги,</w:t>
      </w:r>
      <w:r>
        <w:rPr>
          <w:szCs w:val="24"/>
        </w:rPr>
        <w:t xml:space="preserve"> налоги и</w:t>
      </w:r>
      <w:r w:rsidRPr="00982BB2">
        <w:rPr>
          <w:szCs w:val="24"/>
        </w:rPr>
        <w:t xml:space="preserve"> прочие расходы);</w:t>
      </w:r>
    </w:p>
    <w:p w:rsidR="00D6339A" w:rsidRPr="00982BB2" w:rsidRDefault="00D6339A" w:rsidP="00D6339A">
      <w:pPr>
        <w:pStyle w:val="ConsPlusNormal"/>
        <w:jc w:val="both"/>
        <w:outlineLvl w:val="0"/>
        <w:rPr>
          <w:rFonts w:ascii="Times New Roman" w:hAnsi="Times New Roman" w:cs="Times New Roman"/>
          <w:sz w:val="24"/>
          <w:szCs w:val="24"/>
        </w:rPr>
      </w:pPr>
      <w:r w:rsidRPr="00982BB2">
        <w:rPr>
          <w:rFonts w:ascii="Times New Roman" w:hAnsi="Times New Roman" w:cs="Times New Roman"/>
          <w:sz w:val="24"/>
          <w:szCs w:val="24"/>
        </w:rPr>
        <w:lastRenderedPageBreak/>
        <w:t>- организацию временного трудоустройства несовершеннолетних граждан в возрасте от 14 до 18 лет в свободное от учебы время в муниципал</w:t>
      </w:r>
      <w:r>
        <w:rPr>
          <w:rFonts w:ascii="Times New Roman" w:hAnsi="Times New Roman" w:cs="Times New Roman"/>
          <w:sz w:val="24"/>
          <w:szCs w:val="24"/>
        </w:rPr>
        <w:t>ьных учреждениях культуры в 2026</w:t>
      </w:r>
      <w:r w:rsidRPr="00982BB2">
        <w:rPr>
          <w:rFonts w:ascii="Times New Roman" w:hAnsi="Times New Roman" w:cs="Times New Roman"/>
          <w:sz w:val="24"/>
          <w:szCs w:val="24"/>
        </w:rPr>
        <w:t xml:space="preserve"> - 202</w:t>
      </w:r>
      <w:r>
        <w:rPr>
          <w:rFonts w:ascii="Times New Roman" w:hAnsi="Times New Roman" w:cs="Times New Roman"/>
          <w:sz w:val="24"/>
          <w:szCs w:val="24"/>
        </w:rPr>
        <w:t>8</w:t>
      </w:r>
      <w:r w:rsidRPr="00982BB2">
        <w:rPr>
          <w:rFonts w:ascii="Times New Roman" w:hAnsi="Times New Roman" w:cs="Times New Roman"/>
          <w:sz w:val="24"/>
          <w:szCs w:val="24"/>
        </w:rPr>
        <w:t xml:space="preserve"> годах в сумме 135,0 тыс. рублей ежегодно, что составляет 90,0% к уровню 2025 года.</w:t>
      </w:r>
    </w:p>
    <w:p w:rsidR="00D6339A" w:rsidRPr="00982BB2" w:rsidRDefault="00D6339A" w:rsidP="00D6339A">
      <w:pPr>
        <w:ind w:firstLine="709"/>
        <w:jc w:val="both"/>
        <w:rPr>
          <w:i/>
          <w:szCs w:val="24"/>
        </w:rPr>
      </w:pPr>
    </w:p>
    <w:p w:rsidR="00D6339A" w:rsidRPr="00982BB2" w:rsidRDefault="00D6339A" w:rsidP="00D6339A">
      <w:pPr>
        <w:ind w:firstLine="709"/>
        <w:jc w:val="both"/>
        <w:rPr>
          <w:i/>
          <w:szCs w:val="24"/>
        </w:rPr>
      </w:pPr>
      <w:r w:rsidRPr="00982BB2">
        <w:rPr>
          <w:i/>
          <w:szCs w:val="24"/>
        </w:rPr>
        <w:t>Изменение объема бюджетных ассигнований по сравнению с первоначальным бюджетом на 2025 год, главным образом связано с:</w:t>
      </w:r>
    </w:p>
    <w:p w:rsidR="00D6339A" w:rsidRPr="00982BB2" w:rsidRDefault="00D6339A" w:rsidP="00D6339A">
      <w:pPr>
        <w:ind w:firstLine="709"/>
        <w:jc w:val="both"/>
        <w:rPr>
          <w:i/>
          <w:szCs w:val="24"/>
        </w:rPr>
      </w:pPr>
      <w:r w:rsidRPr="00982BB2">
        <w:rPr>
          <w:i/>
          <w:szCs w:val="24"/>
        </w:rPr>
        <w:t xml:space="preserve">- увеличением фонда оплаты труда </w:t>
      </w:r>
      <w:r w:rsidR="00DD2AF3">
        <w:rPr>
          <w:i/>
          <w:szCs w:val="24"/>
        </w:rPr>
        <w:t xml:space="preserve">«указных» категорий работников </w:t>
      </w:r>
      <w:r w:rsidRPr="00982BB2">
        <w:rPr>
          <w:i/>
          <w:szCs w:val="24"/>
        </w:rPr>
        <w:t>и изменением списочной численности;</w:t>
      </w:r>
    </w:p>
    <w:p w:rsidR="00D6339A" w:rsidRPr="00982BB2" w:rsidRDefault="00D6339A" w:rsidP="00D6339A">
      <w:pPr>
        <w:ind w:firstLine="709"/>
        <w:jc w:val="both"/>
        <w:rPr>
          <w:i/>
          <w:szCs w:val="24"/>
        </w:rPr>
      </w:pPr>
      <w:r w:rsidRPr="00982BB2">
        <w:rPr>
          <w:i/>
          <w:szCs w:val="24"/>
        </w:rPr>
        <w:t>- дополнительной потребности на доведение заработной платы отдельных категорий работников до минимального размера оплаты труда 27 093 рублей;</w:t>
      </w:r>
    </w:p>
    <w:p w:rsidR="00D6339A" w:rsidRPr="00982BB2" w:rsidRDefault="00D6339A" w:rsidP="00D6339A">
      <w:pPr>
        <w:ind w:firstLine="709"/>
        <w:jc w:val="both"/>
        <w:rPr>
          <w:i/>
          <w:szCs w:val="24"/>
        </w:rPr>
      </w:pPr>
      <w:r w:rsidRPr="00982BB2">
        <w:rPr>
          <w:i/>
          <w:szCs w:val="24"/>
        </w:rPr>
        <w:t>- индексацией расходов на оплату коммунальных услуг и аренды помещений;</w:t>
      </w:r>
    </w:p>
    <w:p w:rsidR="00D6339A" w:rsidRPr="00982BB2" w:rsidRDefault="00D6339A" w:rsidP="00D6339A">
      <w:pPr>
        <w:ind w:firstLine="709"/>
        <w:jc w:val="both"/>
        <w:rPr>
          <w:i/>
          <w:szCs w:val="24"/>
        </w:rPr>
      </w:pPr>
      <w:r w:rsidRPr="00982BB2">
        <w:rPr>
          <w:i/>
          <w:szCs w:val="24"/>
        </w:rPr>
        <w:t>- применением режима общей экономии по прочим расходам.</w:t>
      </w:r>
    </w:p>
    <w:p w:rsidR="00D6339A" w:rsidRPr="002443CE" w:rsidRDefault="00D6339A" w:rsidP="00D6339A">
      <w:pPr>
        <w:ind w:firstLine="567"/>
        <w:jc w:val="both"/>
        <w:rPr>
          <w:color w:val="000000"/>
          <w:szCs w:val="24"/>
        </w:rPr>
      </w:pPr>
    </w:p>
    <w:p w:rsidR="00D6339A" w:rsidRPr="002443CE" w:rsidRDefault="00D6339A" w:rsidP="00D6339A">
      <w:pPr>
        <w:ind w:firstLine="709"/>
        <w:jc w:val="both"/>
        <w:rPr>
          <w:color w:val="000000"/>
          <w:szCs w:val="24"/>
        </w:rPr>
      </w:pPr>
      <w:r w:rsidRPr="002443CE">
        <w:rPr>
          <w:color w:val="000000"/>
          <w:szCs w:val="24"/>
        </w:rPr>
        <w:t>5. Подпрограмма «Развитие местного традиционного народного художественного творчества</w:t>
      </w:r>
      <w:r w:rsidR="009B417D">
        <w:rPr>
          <w:color w:val="000000"/>
          <w:szCs w:val="24"/>
        </w:rPr>
        <w:t>»:</w:t>
      </w:r>
    </w:p>
    <w:p w:rsidR="00D6339A" w:rsidRPr="006616E5" w:rsidRDefault="00D6339A" w:rsidP="00D6339A">
      <w:pPr>
        <w:ind w:firstLine="709"/>
        <w:jc w:val="both"/>
        <w:rPr>
          <w:color w:val="000000"/>
          <w:szCs w:val="24"/>
          <w:highlight w:val="yellow"/>
        </w:rPr>
      </w:pPr>
      <w:r w:rsidRPr="00982BB2">
        <w:rPr>
          <w:szCs w:val="24"/>
        </w:rPr>
        <w:t xml:space="preserve">Расходы </w:t>
      </w:r>
      <w:r>
        <w:rPr>
          <w:szCs w:val="24"/>
        </w:rPr>
        <w:t xml:space="preserve">по подпрограмме </w:t>
      </w:r>
      <w:r w:rsidRPr="00982BB2">
        <w:rPr>
          <w:szCs w:val="24"/>
        </w:rPr>
        <w:t>на 2026 год предусмотрены в сумме 1</w:t>
      </w:r>
      <w:r>
        <w:rPr>
          <w:szCs w:val="24"/>
        </w:rPr>
        <w:t> 401,5</w:t>
      </w:r>
      <w:r w:rsidRPr="00982BB2">
        <w:rPr>
          <w:szCs w:val="24"/>
        </w:rPr>
        <w:t xml:space="preserve"> тыс. рублей, что </w:t>
      </w:r>
      <w:r>
        <w:rPr>
          <w:szCs w:val="24"/>
        </w:rPr>
        <w:t xml:space="preserve">превышает первоначальный </w:t>
      </w:r>
      <w:r w:rsidRPr="00982BB2">
        <w:rPr>
          <w:szCs w:val="24"/>
        </w:rPr>
        <w:t>уров</w:t>
      </w:r>
      <w:r>
        <w:rPr>
          <w:szCs w:val="24"/>
        </w:rPr>
        <w:t>е</w:t>
      </w:r>
      <w:r w:rsidRPr="00982BB2">
        <w:rPr>
          <w:szCs w:val="24"/>
        </w:rPr>
        <w:t>н</w:t>
      </w:r>
      <w:r>
        <w:rPr>
          <w:szCs w:val="24"/>
        </w:rPr>
        <w:t>ь</w:t>
      </w:r>
      <w:r w:rsidRPr="00982BB2">
        <w:rPr>
          <w:szCs w:val="24"/>
        </w:rPr>
        <w:t xml:space="preserve"> 2025 года</w:t>
      </w:r>
      <w:r>
        <w:rPr>
          <w:szCs w:val="24"/>
        </w:rPr>
        <w:t xml:space="preserve"> в 3,5 раза</w:t>
      </w:r>
      <w:r w:rsidRPr="00982BB2">
        <w:rPr>
          <w:szCs w:val="24"/>
        </w:rPr>
        <w:t>, на 2027</w:t>
      </w:r>
      <w:r>
        <w:rPr>
          <w:szCs w:val="24"/>
        </w:rPr>
        <w:t xml:space="preserve"> год в сумме 2 202,3 тыс. рублей, на</w:t>
      </w:r>
      <w:r w:rsidRPr="00982BB2">
        <w:rPr>
          <w:szCs w:val="24"/>
        </w:rPr>
        <w:t xml:space="preserve"> 2028 год в сумме </w:t>
      </w:r>
      <w:r>
        <w:rPr>
          <w:szCs w:val="24"/>
        </w:rPr>
        <w:t>3 003,2</w:t>
      </w:r>
      <w:r w:rsidRPr="00982BB2">
        <w:rPr>
          <w:szCs w:val="24"/>
        </w:rPr>
        <w:t xml:space="preserve"> тыс. рублей</w:t>
      </w:r>
      <w:r>
        <w:rPr>
          <w:szCs w:val="24"/>
        </w:rPr>
        <w:t>.</w:t>
      </w:r>
    </w:p>
    <w:p w:rsidR="00D6339A" w:rsidRDefault="00D6339A" w:rsidP="00D6339A">
      <w:pPr>
        <w:ind w:firstLine="709"/>
        <w:jc w:val="both"/>
        <w:rPr>
          <w:szCs w:val="24"/>
        </w:rPr>
      </w:pPr>
    </w:p>
    <w:p w:rsidR="00D6339A" w:rsidRPr="006616E5" w:rsidRDefault="00D6339A" w:rsidP="00D6339A">
      <w:pPr>
        <w:ind w:firstLine="709"/>
        <w:jc w:val="both"/>
        <w:rPr>
          <w:i/>
          <w:szCs w:val="24"/>
        </w:rPr>
      </w:pPr>
      <w:r w:rsidRPr="006616E5">
        <w:rPr>
          <w:i/>
          <w:szCs w:val="24"/>
        </w:rPr>
        <w:t>Расходы предусмотрены за счет поступлений от туристического налога и будут направлены на проведение событийных мероприятий, направленных на привлечение туристов, в соответствии с планом реализации подпрограммы (прилагается).</w:t>
      </w:r>
    </w:p>
    <w:p w:rsidR="00D6339A" w:rsidRPr="006616E5" w:rsidRDefault="00D6339A" w:rsidP="00D6339A">
      <w:pPr>
        <w:ind w:firstLine="709"/>
        <w:jc w:val="both"/>
        <w:rPr>
          <w:i/>
          <w:szCs w:val="24"/>
        </w:rPr>
      </w:pPr>
    </w:p>
    <w:p w:rsidR="00D6339A" w:rsidRPr="003B47F7" w:rsidRDefault="00D6339A" w:rsidP="00D6339A">
      <w:pPr>
        <w:pStyle w:val="ConsPlusNormal"/>
        <w:ind w:firstLine="709"/>
        <w:jc w:val="both"/>
        <w:outlineLvl w:val="0"/>
        <w:rPr>
          <w:rFonts w:ascii="Times New Roman" w:hAnsi="Times New Roman" w:cs="Times New Roman"/>
          <w:sz w:val="24"/>
          <w:szCs w:val="24"/>
        </w:rPr>
      </w:pPr>
      <w:r w:rsidRPr="003B47F7">
        <w:rPr>
          <w:rFonts w:ascii="Times New Roman" w:hAnsi="Times New Roman" w:cs="Times New Roman"/>
          <w:sz w:val="24"/>
          <w:szCs w:val="24"/>
        </w:rPr>
        <w:t>6. Подпрограмма «Обеспечение реализации муниципальной программы»:</w:t>
      </w:r>
    </w:p>
    <w:p w:rsidR="00D6339A" w:rsidRPr="003B47F7" w:rsidRDefault="00D6339A" w:rsidP="00D6339A">
      <w:pPr>
        <w:pStyle w:val="ConsPlusNormal"/>
        <w:ind w:left="142" w:firstLine="567"/>
        <w:jc w:val="both"/>
        <w:outlineLvl w:val="0"/>
        <w:rPr>
          <w:rFonts w:ascii="Times New Roman" w:hAnsi="Times New Roman" w:cs="Times New Roman"/>
          <w:sz w:val="24"/>
          <w:szCs w:val="24"/>
        </w:rPr>
      </w:pPr>
    </w:p>
    <w:p w:rsidR="00D6339A" w:rsidRPr="003B47F7" w:rsidRDefault="00D6339A" w:rsidP="00D6339A">
      <w:pPr>
        <w:pStyle w:val="ConsPlusNormal"/>
        <w:ind w:firstLine="709"/>
        <w:jc w:val="both"/>
        <w:outlineLvl w:val="0"/>
        <w:rPr>
          <w:rFonts w:ascii="Times New Roman" w:hAnsi="Times New Roman" w:cs="Times New Roman"/>
          <w:sz w:val="24"/>
          <w:szCs w:val="24"/>
        </w:rPr>
      </w:pPr>
      <w:r w:rsidRPr="003B47F7">
        <w:rPr>
          <w:rFonts w:ascii="Times New Roman" w:hAnsi="Times New Roman" w:cs="Times New Roman"/>
          <w:sz w:val="24"/>
          <w:szCs w:val="24"/>
        </w:rPr>
        <w:t>Расходы по подпрограмме предусмотрены на 2026, 2027 и 2028 годы в сумме 4 409,6 тыс. рублей ежегодно, что составляет 103,9% к уровню 2025 года.</w:t>
      </w:r>
    </w:p>
    <w:p w:rsidR="00D6339A" w:rsidRPr="003B47F7" w:rsidRDefault="00D6339A" w:rsidP="00D6339A">
      <w:pPr>
        <w:pStyle w:val="ConsPlusNormal"/>
        <w:ind w:left="142" w:firstLine="567"/>
        <w:jc w:val="both"/>
        <w:outlineLvl w:val="0"/>
        <w:rPr>
          <w:rFonts w:ascii="Times New Roman" w:hAnsi="Times New Roman" w:cs="Times New Roman"/>
          <w:sz w:val="24"/>
          <w:szCs w:val="24"/>
        </w:rPr>
      </w:pPr>
      <w:r w:rsidRPr="003B47F7">
        <w:rPr>
          <w:rFonts w:ascii="Times New Roman" w:hAnsi="Times New Roman" w:cs="Times New Roman"/>
          <w:sz w:val="24"/>
          <w:szCs w:val="24"/>
        </w:rPr>
        <w:t>На 2026-2028 годы по подпрограмме предусмотрены расходы на обеспечение деятельности отдела культуры и туризма со статусом юридического лица (главного распорядителя бюджетных средств).</w:t>
      </w:r>
    </w:p>
    <w:p w:rsidR="00D6339A" w:rsidRPr="003B47F7" w:rsidRDefault="00D6339A" w:rsidP="00D6339A">
      <w:pPr>
        <w:pStyle w:val="Courier14"/>
        <w:ind w:left="142" w:firstLine="567"/>
        <w:rPr>
          <w:rFonts w:ascii="Times New Roman" w:hAnsi="Times New Roman"/>
          <w:i/>
          <w:color w:val="000000"/>
          <w:sz w:val="24"/>
          <w:szCs w:val="24"/>
        </w:rPr>
      </w:pPr>
    </w:p>
    <w:p w:rsidR="00D6339A" w:rsidRPr="003B47F7" w:rsidRDefault="00D6339A" w:rsidP="00D6339A">
      <w:pPr>
        <w:pStyle w:val="Courier14"/>
        <w:ind w:left="142" w:firstLine="567"/>
        <w:rPr>
          <w:rFonts w:ascii="Times New Roman" w:hAnsi="Times New Roman"/>
          <w:i/>
          <w:color w:val="000000"/>
          <w:sz w:val="24"/>
          <w:szCs w:val="24"/>
        </w:rPr>
      </w:pPr>
      <w:r w:rsidRPr="003B47F7">
        <w:rPr>
          <w:rFonts w:ascii="Times New Roman" w:hAnsi="Times New Roman"/>
          <w:i/>
          <w:color w:val="000000"/>
          <w:sz w:val="24"/>
          <w:szCs w:val="24"/>
        </w:rPr>
        <w:t>Изменение объема бюджетных ассигнований по сравнению с 2025 годом связано</w:t>
      </w:r>
      <w:r w:rsidR="009B417D">
        <w:rPr>
          <w:rFonts w:ascii="Times New Roman" w:hAnsi="Times New Roman"/>
          <w:i/>
          <w:color w:val="000000"/>
          <w:sz w:val="24"/>
          <w:szCs w:val="24"/>
        </w:rPr>
        <w:t xml:space="preserve"> с</w:t>
      </w:r>
      <w:r w:rsidRPr="003B47F7">
        <w:rPr>
          <w:rFonts w:ascii="Times New Roman" w:hAnsi="Times New Roman"/>
          <w:i/>
          <w:color w:val="000000"/>
          <w:sz w:val="24"/>
          <w:szCs w:val="24"/>
        </w:rPr>
        <w:t>:</w:t>
      </w:r>
    </w:p>
    <w:p w:rsidR="00D6339A" w:rsidRPr="003B47F7" w:rsidRDefault="00D6339A" w:rsidP="00D6339A">
      <w:pPr>
        <w:pStyle w:val="ConsPlusNormal"/>
        <w:ind w:left="142" w:firstLine="567"/>
        <w:jc w:val="both"/>
        <w:outlineLvl w:val="0"/>
        <w:rPr>
          <w:rFonts w:ascii="Times New Roman" w:hAnsi="Times New Roman" w:cs="Times New Roman"/>
          <w:i/>
          <w:sz w:val="24"/>
          <w:szCs w:val="24"/>
        </w:rPr>
      </w:pPr>
      <w:r w:rsidRPr="003B47F7">
        <w:rPr>
          <w:rFonts w:ascii="Times New Roman" w:hAnsi="Times New Roman" w:cs="Times New Roman"/>
          <w:i/>
          <w:sz w:val="24"/>
          <w:szCs w:val="24"/>
        </w:rPr>
        <w:t>- изменением штатного расписания отдела культуры и туризма;</w:t>
      </w:r>
    </w:p>
    <w:p w:rsidR="00D6339A" w:rsidRPr="003B47F7" w:rsidRDefault="00D6339A" w:rsidP="00D6339A">
      <w:pPr>
        <w:ind w:firstLine="709"/>
        <w:jc w:val="both"/>
        <w:rPr>
          <w:rFonts w:cs="Arial"/>
          <w:i/>
          <w:szCs w:val="24"/>
        </w:rPr>
      </w:pPr>
      <w:r w:rsidRPr="003B47F7">
        <w:rPr>
          <w:rFonts w:cs="Arial"/>
          <w:i/>
          <w:szCs w:val="24"/>
        </w:rPr>
        <w:t>- применени</w:t>
      </w:r>
      <w:r w:rsidR="009B417D">
        <w:rPr>
          <w:rFonts w:cs="Arial"/>
          <w:i/>
          <w:szCs w:val="24"/>
        </w:rPr>
        <w:t>ем</w:t>
      </w:r>
      <w:r w:rsidRPr="003B47F7">
        <w:rPr>
          <w:rFonts w:cs="Arial"/>
          <w:i/>
          <w:szCs w:val="24"/>
        </w:rPr>
        <w:t xml:space="preserve"> режима общей экономии по прочим расходам.</w:t>
      </w:r>
    </w:p>
    <w:p w:rsidR="00D6339A" w:rsidRDefault="00D6339A" w:rsidP="00D6339A">
      <w:pPr>
        <w:pStyle w:val="ConsPlusNormal"/>
        <w:ind w:left="142" w:firstLine="567"/>
        <w:jc w:val="both"/>
        <w:outlineLvl w:val="0"/>
        <w:rPr>
          <w:rFonts w:ascii="Times New Roman" w:hAnsi="Times New Roman" w:cs="Times New Roman"/>
          <w:sz w:val="24"/>
          <w:szCs w:val="24"/>
          <w:highlight w:val="yellow"/>
        </w:rPr>
      </w:pPr>
    </w:p>
    <w:p w:rsidR="00D6339A" w:rsidRPr="00BE44FB" w:rsidRDefault="00D6339A" w:rsidP="00D6339A">
      <w:pPr>
        <w:pStyle w:val="ConsPlusNormal"/>
        <w:ind w:left="142" w:firstLine="567"/>
        <w:jc w:val="both"/>
        <w:outlineLvl w:val="0"/>
        <w:rPr>
          <w:rFonts w:ascii="Times New Roman" w:hAnsi="Times New Roman" w:cs="Times New Roman"/>
          <w:sz w:val="24"/>
          <w:szCs w:val="24"/>
          <w:highlight w:val="yellow"/>
        </w:rPr>
      </w:pPr>
    </w:p>
    <w:p w:rsidR="00D6339A" w:rsidRPr="00A97886" w:rsidRDefault="00D6339A" w:rsidP="00D6339A">
      <w:pPr>
        <w:pStyle w:val="ConsPlusNormal"/>
        <w:ind w:firstLine="0"/>
        <w:jc w:val="center"/>
        <w:outlineLvl w:val="0"/>
        <w:rPr>
          <w:rFonts w:ascii="Times New Roman" w:hAnsi="Times New Roman" w:cs="Times New Roman"/>
          <w:b/>
          <w:sz w:val="24"/>
          <w:szCs w:val="24"/>
        </w:rPr>
      </w:pPr>
      <w:r w:rsidRPr="00A97886">
        <w:rPr>
          <w:rFonts w:ascii="Times New Roman" w:hAnsi="Times New Roman" w:cs="Times New Roman"/>
          <w:b/>
          <w:sz w:val="24"/>
          <w:szCs w:val="24"/>
        </w:rPr>
        <w:t xml:space="preserve">Муниципальная программа «Развитие физической культуры и спорта </w:t>
      </w:r>
    </w:p>
    <w:p w:rsidR="00D6339A" w:rsidRPr="00A97886" w:rsidRDefault="00D6339A" w:rsidP="00D6339A">
      <w:pPr>
        <w:pStyle w:val="ConsPlusNormal"/>
        <w:ind w:firstLine="0"/>
        <w:jc w:val="center"/>
        <w:outlineLvl w:val="0"/>
        <w:rPr>
          <w:rFonts w:ascii="Times New Roman" w:hAnsi="Times New Roman" w:cs="Times New Roman"/>
          <w:b/>
          <w:sz w:val="24"/>
          <w:szCs w:val="24"/>
        </w:rPr>
      </w:pPr>
      <w:r w:rsidRPr="00A97886">
        <w:rPr>
          <w:rFonts w:ascii="Times New Roman" w:hAnsi="Times New Roman" w:cs="Times New Roman"/>
          <w:b/>
          <w:sz w:val="24"/>
          <w:szCs w:val="24"/>
        </w:rPr>
        <w:t>Балахнинского муниципального округа Нижегородской области»</w:t>
      </w:r>
    </w:p>
    <w:p w:rsidR="00D6339A" w:rsidRPr="00A97886" w:rsidRDefault="00D6339A" w:rsidP="00D6339A">
      <w:pPr>
        <w:pStyle w:val="ConsPlusNormal"/>
        <w:outlineLvl w:val="0"/>
        <w:rPr>
          <w:rFonts w:ascii="Times New Roman" w:hAnsi="Times New Roman" w:cs="Times New Roman"/>
          <w:sz w:val="28"/>
          <w:szCs w:val="28"/>
        </w:rPr>
      </w:pPr>
    </w:p>
    <w:p w:rsidR="00D6339A" w:rsidRPr="00A97886" w:rsidRDefault="00D6339A" w:rsidP="00D6339A">
      <w:pPr>
        <w:pStyle w:val="ConsPlusNormal"/>
        <w:jc w:val="both"/>
        <w:outlineLvl w:val="0"/>
        <w:rPr>
          <w:rFonts w:ascii="Times New Roman" w:hAnsi="Times New Roman" w:cs="Times New Roman"/>
          <w:sz w:val="24"/>
          <w:szCs w:val="24"/>
        </w:rPr>
      </w:pPr>
      <w:r w:rsidRPr="00A97886">
        <w:rPr>
          <w:rFonts w:ascii="Times New Roman" w:hAnsi="Times New Roman" w:cs="Times New Roman"/>
          <w:sz w:val="24"/>
          <w:szCs w:val="24"/>
        </w:rPr>
        <w:t>Муниципальная программа «</w:t>
      </w:r>
      <w:r w:rsidRPr="00A97886">
        <w:rPr>
          <w:rFonts w:ascii="Times New Roman" w:hAnsi="Times New Roman"/>
          <w:sz w:val="24"/>
          <w:szCs w:val="24"/>
        </w:rPr>
        <w:t>Развитие физической культуры и спорта Балахнинского муниципального округа Нижегородской области</w:t>
      </w:r>
      <w:r w:rsidRPr="00A97886">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10 ноября 2020 №1571 «Об утверждении муниципальной программы «</w:t>
      </w:r>
      <w:r w:rsidRPr="00A97886">
        <w:rPr>
          <w:rFonts w:ascii="Times New Roman" w:hAnsi="Times New Roman"/>
          <w:sz w:val="24"/>
          <w:szCs w:val="24"/>
        </w:rPr>
        <w:t>Развитие физической культуры и спорта Балахнинского муниципального округа Нижегородской области</w:t>
      </w:r>
      <w:r w:rsidRPr="00A97886">
        <w:rPr>
          <w:rFonts w:ascii="Times New Roman" w:hAnsi="Times New Roman" w:cs="Times New Roman"/>
          <w:sz w:val="24"/>
          <w:szCs w:val="24"/>
        </w:rPr>
        <w:t>» (с учетом изменений и дополнений).</w:t>
      </w:r>
    </w:p>
    <w:p w:rsidR="00D6339A" w:rsidRPr="00A97886" w:rsidRDefault="00D6339A" w:rsidP="00D6339A">
      <w:pPr>
        <w:pStyle w:val="ConsPlusNormal"/>
        <w:jc w:val="both"/>
        <w:outlineLvl w:val="0"/>
        <w:rPr>
          <w:rFonts w:ascii="Times New Roman" w:hAnsi="Times New Roman" w:cs="Times New Roman"/>
          <w:sz w:val="24"/>
          <w:szCs w:val="24"/>
        </w:rPr>
      </w:pPr>
      <w:r w:rsidRPr="00A97886">
        <w:rPr>
          <w:rFonts w:ascii="Times New Roman" w:hAnsi="Times New Roman" w:cs="Times New Roman"/>
          <w:sz w:val="24"/>
          <w:szCs w:val="24"/>
        </w:rPr>
        <w:t>Муниципальная программа «</w:t>
      </w:r>
      <w:r w:rsidRPr="00A97886">
        <w:rPr>
          <w:rFonts w:ascii="Times New Roman" w:hAnsi="Times New Roman"/>
          <w:sz w:val="24"/>
          <w:szCs w:val="24"/>
        </w:rPr>
        <w:t>Развитие физической культуры и спорта Балахнинского муниципального округа Нижегородской области</w:t>
      </w:r>
      <w:r w:rsidRPr="00A97886">
        <w:rPr>
          <w:rFonts w:ascii="Times New Roman" w:hAnsi="Times New Roman" w:cs="Times New Roman"/>
          <w:sz w:val="24"/>
          <w:szCs w:val="24"/>
        </w:rPr>
        <w:t xml:space="preserve">»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w:t>
      </w:r>
      <w:r w:rsidRPr="00A97886">
        <w:rPr>
          <w:rFonts w:ascii="Times New Roman" w:hAnsi="Times New Roman" w:cs="Times New Roman"/>
          <w:sz w:val="24"/>
          <w:szCs w:val="24"/>
        </w:rPr>
        <w:lastRenderedPageBreak/>
        <w:t>постановлением администрации Балахнинского муниципального округа от 11 февраля 2021 №139.</w:t>
      </w:r>
    </w:p>
    <w:p w:rsidR="00D6339A" w:rsidRPr="00A97886" w:rsidRDefault="00D6339A" w:rsidP="00D6339A">
      <w:pPr>
        <w:pStyle w:val="ConsPlusNormal"/>
        <w:jc w:val="both"/>
        <w:outlineLvl w:val="0"/>
        <w:rPr>
          <w:rFonts w:ascii="Times New Roman" w:hAnsi="Times New Roman" w:cs="Times New Roman"/>
          <w:sz w:val="24"/>
          <w:szCs w:val="24"/>
        </w:rPr>
      </w:pPr>
      <w:r w:rsidRPr="00A97886">
        <w:rPr>
          <w:rFonts w:ascii="Times New Roman" w:hAnsi="Times New Roman" w:cs="Times New Roman"/>
          <w:sz w:val="24"/>
          <w:szCs w:val="24"/>
        </w:rPr>
        <w:t>Муниципальная программа «</w:t>
      </w:r>
      <w:r w:rsidRPr="00A97886">
        <w:rPr>
          <w:rFonts w:ascii="Times New Roman" w:hAnsi="Times New Roman"/>
          <w:sz w:val="24"/>
          <w:szCs w:val="24"/>
        </w:rPr>
        <w:t>Развитие физической культуры и спорта Балахнинского муниципального округа Нижегородской области</w:t>
      </w:r>
      <w:r w:rsidRPr="00A97886">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A97886" w:rsidRDefault="00D6339A" w:rsidP="00D6339A">
      <w:pPr>
        <w:pStyle w:val="ConsPlusNormal"/>
        <w:jc w:val="both"/>
        <w:outlineLvl w:val="0"/>
        <w:rPr>
          <w:rFonts w:ascii="Times New Roman" w:hAnsi="Times New Roman" w:cs="Times New Roman"/>
          <w:sz w:val="24"/>
          <w:szCs w:val="24"/>
        </w:rPr>
      </w:pPr>
      <w:r w:rsidRPr="00A97886">
        <w:rPr>
          <w:rFonts w:ascii="Times New Roman" w:hAnsi="Times New Roman" w:cs="Times New Roman"/>
          <w:sz w:val="24"/>
          <w:szCs w:val="24"/>
        </w:rPr>
        <w:t>Цель муниципальной программы – с</w:t>
      </w:r>
      <w:r w:rsidRPr="00A97886">
        <w:rPr>
          <w:rFonts w:ascii="Times New Roman" w:hAnsi="Times New Roman"/>
          <w:sz w:val="24"/>
          <w:szCs w:val="24"/>
        </w:rPr>
        <w:t>оздание для всех категорий и групп населения условий для занятия физической культурой и спортом, массовым спортом, в том числе повышение уровня обеспеченности населения Балахнинского муниципального округа объектами спорта.</w:t>
      </w:r>
    </w:p>
    <w:p w:rsidR="00D6339A" w:rsidRPr="00BE44FB" w:rsidRDefault="00D6339A" w:rsidP="00D6339A">
      <w:pPr>
        <w:pStyle w:val="ConsPlusNormal"/>
        <w:jc w:val="both"/>
        <w:outlineLvl w:val="0"/>
        <w:rPr>
          <w:rFonts w:ascii="Times New Roman" w:hAnsi="Times New Roman" w:cs="Times New Roman"/>
          <w:sz w:val="24"/>
          <w:szCs w:val="24"/>
          <w:highlight w:val="yellow"/>
        </w:rPr>
      </w:pPr>
      <w:r w:rsidRPr="00A97886">
        <w:rPr>
          <w:rFonts w:ascii="Times New Roman" w:hAnsi="Times New Roman" w:cs="Times New Roman"/>
          <w:sz w:val="24"/>
          <w:szCs w:val="24"/>
        </w:rPr>
        <w:t>Муниципальный заказчик-координатор – и.о. з</w:t>
      </w:r>
      <w:r w:rsidRPr="00A97886">
        <w:rPr>
          <w:rFonts w:ascii="Times New Roman" w:hAnsi="Times New Roman" w:cs="Times New Roman"/>
          <w:color w:val="000000"/>
          <w:sz w:val="24"/>
          <w:szCs w:val="24"/>
        </w:rPr>
        <w:t>аместителя главы администрации (Табакова А.Е.)</w:t>
      </w:r>
      <w:r w:rsidRPr="00A97886">
        <w:rPr>
          <w:rFonts w:ascii="Times New Roman" w:hAnsi="Times New Roman" w:cs="Times New Roman"/>
          <w:sz w:val="24"/>
          <w:szCs w:val="24"/>
        </w:rPr>
        <w:t>.</w:t>
      </w:r>
    </w:p>
    <w:p w:rsidR="00D6339A" w:rsidRPr="00BE44FB" w:rsidRDefault="00D6339A" w:rsidP="00D6339A">
      <w:pPr>
        <w:pStyle w:val="ConsPlusNormal"/>
        <w:jc w:val="both"/>
        <w:outlineLvl w:val="0"/>
        <w:rPr>
          <w:rFonts w:ascii="Times New Roman" w:hAnsi="Times New Roman" w:cs="Times New Roman"/>
          <w:sz w:val="24"/>
          <w:szCs w:val="24"/>
          <w:highlight w:val="yellow"/>
        </w:rPr>
      </w:pPr>
    </w:p>
    <w:p w:rsidR="00D6339A" w:rsidRPr="00C63ABE" w:rsidRDefault="00D6339A" w:rsidP="00D6339A">
      <w:pPr>
        <w:pStyle w:val="ConsPlusNormal"/>
        <w:ind w:firstLine="0"/>
        <w:jc w:val="center"/>
        <w:outlineLvl w:val="0"/>
        <w:rPr>
          <w:rFonts w:ascii="Times New Roman" w:hAnsi="Times New Roman" w:cs="Times New Roman"/>
          <w:sz w:val="24"/>
          <w:szCs w:val="24"/>
        </w:rPr>
      </w:pPr>
      <w:r w:rsidRPr="00C63ABE">
        <w:rPr>
          <w:rFonts w:ascii="Times New Roman" w:hAnsi="Times New Roman" w:cs="Times New Roman"/>
          <w:sz w:val="24"/>
          <w:szCs w:val="24"/>
        </w:rPr>
        <w:t xml:space="preserve">Целевые индикаторы достижения цели и показатели </w:t>
      </w:r>
    </w:p>
    <w:p w:rsidR="00D6339A" w:rsidRPr="005E1271" w:rsidRDefault="00D6339A" w:rsidP="00D6339A">
      <w:pPr>
        <w:pStyle w:val="ConsPlusNormal"/>
        <w:ind w:firstLine="0"/>
        <w:jc w:val="center"/>
        <w:outlineLvl w:val="0"/>
        <w:rPr>
          <w:rFonts w:ascii="Times New Roman" w:hAnsi="Times New Roman" w:cs="Times New Roman"/>
          <w:sz w:val="24"/>
          <w:szCs w:val="24"/>
        </w:rPr>
      </w:pPr>
      <w:r w:rsidRPr="00C63ABE">
        <w:rPr>
          <w:rFonts w:ascii="Times New Roman" w:hAnsi="Times New Roman" w:cs="Times New Roman"/>
          <w:sz w:val="24"/>
          <w:szCs w:val="24"/>
        </w:rPr>
        <w:t>непосредственных результатов муниципальной программы</w:t>
      </w:r>
    </w:p>
    <w:p w:rsidR="00D6339A" w:rsidRPr="005E1271" w:rsidRDefault="00D6339A" w:rsidP="00D6339A">
      <w:pPr>
        <w:pStyle w:val="ConsPlusNormal"/>
        <w:ind w:firstLine="0"/>
        <w:jc w:val="center"/>
        <w:outlineLvl w:val="0"/>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1276"/>
        <w:gridCol w:w="1134"/>
        <w:gridCol w:w="1134"/>
        <w:gridCol w:w="1134"/>
      </w:tblGrid>
      <w:tr w:rsidR="00D6339A" w:rsidRPr="00866999" w:rsidTr="001326CA">
        <w:trPr>
          <w:tblHeader/>
        </w:trPr>
        <w:tc>
          <w:tcPr>
            <w:tcW w:w="5098" w:type="dxa"/>
            <w:shd w:val="clear" w:color="auto" w:fill="auto"/>
            <w:vAlign w:val="center"/>
          </w:tcPr>
          <w:p w:rsidR="00D6339A" w:rsidRPr="005E1271" w:rsidRDefault="00D6339A" w:rsidP="001326CA">
            <w:pPr>
              <w:ind w:right="198"/>
              <w:jc w:val="center"/>
              <w:rPr>
                <w:b/>
                <w:szCs w:val="24"/>
              </w:rPr>
            </w:pPr>
            <w:r w:rsidRPr="005E1271">
              <w:rPr>
                <w:b/>
                <w:szCs w:val="24"/>
              </w:rPr>
              <w:t>Наименование целевого индикатора/</w:t>
            </w:r>
          </w:p>
          <w:p w:rsidR="00D6339A" w:rsidRPr="005E1271" w:rsidRDefault="00D6339A" w:rsidP="001326CA">
            <w:pPr>
              <w:jc w:val="center"/>
              <w:rPr>
                <w:b/>
                <w:bCs/>
                <w:szCs w:val="24"/>
              </w:rPr>
            </w:pPr>
            <w:r w:rsidRPr="005E1271">
              <w:rPr>
                <w:b/>
                <w:szCs w:val="24"/>
              </w:rPr>
              <w:t>непосредственного результата</w:t>
            </w:r>
          </w:p>
        </w:tc>
        <w:tc>
          <w:tcPr>
            <w:tcW w:w="1276" w:type="dxa"/>
            <w:shd w:val="clear" w:color="auto" w:fill="auto"/>
            <w:vAlign w:val="center"/>
          </w:tcPr>
          <w:p w:rsidR="00D6339A" w:rsidRPr="005E1271" w:rsidRDefault="00D6339A" w:rsidP="001326CA">
            <w:pPr>
              <w:ind w:right="-106"/>
              <w:jc w:val="center"/>
              <w:rPr>
                <w:b/>
                <w:bCs/>
                <w:szCs w:val="24"/>
              </w:rPr>
            </w:pPr>
            <w:r w:rsidRPr="005E1271">
              <w:rPr>
                <w:b/>
                <w:bCs/>
                <w:szCs w:val="24"/>
              </w:rPr>
              <w:t>Единица измерения</w:t>
            </w:r>
          </w:p>
        </w:tc>
        <w:tc>
          <w:tcPr>
            <w:tcW w:w="1134" w:type="dxa"/>
            <w:shd w:val="clear" w:color="auto" w:fill="auto"/>
            <w:vAlign w:val="center"/>
          </w:tcPr>
          <w:p w:rsidR="00D6339A" w:rsidRPr="005E1271" w:rsidRDefault="00D6339A" w:rsidP="001326CA">
            <w:pPr>
              <w:jc w:val="center"/>
              <w:rPr>
                <w:b/>
                <w:bCs/>
                <w:szCs w:val="24"/>
              </w:rPr>
            </w:pPr>
            <w:r w:rsidRPr="005E1271">
              <w:rPr>
                <w:b/>
                <w:bCs/>
                <w:szCs w:val="24"/>
              </w:rPr>
              <w:t>202</w:t>
            </w:r>
            <w:r>
              <w:rPr>
                <w:b/>
                <w:bCs/>
                <w:szCs w:val="24"/>
              </w:rPr>
              <w:t>6</w:t>
            </w:r>
            <w:r w:rsidRPr="005E1271">
              <w:rPr>
                <w:b/>
                <w:bCs/>
                <w:szCs w:val="24"/>
              </w:rPr>
              <w:t xml:space="preserve"> год</w:t>
            </w:r>
          </w:p>
        </w:tc>
        <w:tc>
          <w:tcPr>
            <w:tcW w:w="1134" w:type="dxa"/>
            <w:shd w:val="clear" w:color="auto" w:fill="auto"/>
            <w:vAlign w:val="center"/>
          </w:tcPr>
          <w:p w:rsidR="00D6339A" w:rsidRPr="005E1271" w:rsidRDefault="00D6339A" w:rsidP="001326CA">
            <w:pPr>
              <w:jc w:val="center"/>
              <w:rPr>
                <w:b/>
                <w:bCs/>
                <w:szCs w:val="24"/>
              </w:rPr>
            </w:pPr>
            <w:r w:rsidRPr="005E1271">
              <w:rPr>
                <w:b/>
                <w:bCs/>
                <w:szCs w:val="24"/>
              </w:rPr>
              <w:t>202</w:t>
            </w:r>
            <w:r>
              <w:rPr>
                <w:b/>
                <w:bCs/>
                <w:szCs w:val="24"/>
              </w:rPr>
              <w:t>7</w:t>
            </w:r>
            <w:r w:rsidRPr="005E1271">
              <w:rPr>
                <w:b/>
                <w:bCs/>
                <w:szCs w:val="24"/>
              </w:rPr>
              <w:t xml:space="preserve"> год</w:t>
            </w:r>
          </w:p>
        </w:tc>
        <w:tc>
          <w:tcPr>
            <w:tcW w:w="1134" w:type="dxa"/>
            <w:shd w:val="clear" w:color="auto" w:fill="auto"/>
            <w:vAlign w:val="center"/>
          </w:tcPr>
          <w:p w:rsidR="00D6339A" w:rsidRPr="009101D9" w:rsidRDefault="00D6339A" w:rsidP="001326CA">
            <w:pPr>
              <w:jc w:val="center"/>
              <w:rPr>
                <w:b/>
                <w:bCs/>
                <w:szCs w:val="24"/>
              </w:rPr>
            </w:pPr>
            <w:r w:rsidRPr="005E1271">
              <w:rPr>
                <w:b/>
                <w:bCs/>
                <w:szCs w:val="24"/>
              </w:rPr>
              <w:t>202</w:t>
            </w:r>
            <w:r>
              <w:rPr>
                <w:b/>
                <w:bCs/>
                <w:szCs w:val="24"/>
              </w:rPr>
              <w:t>8</w:t>
            </w:r>
            <w:r w:rsidRPr="005E1271">
              <w:rPr>
                <w:b/>
                <w:bCs/>
                <w:szCs w:val="24"/>
              </w:rPr>
              <w:t xml:space="preserve"> год</w:t>
            </w:r>
          </w:p>
        </w:tc>
      </w:tr>
      <w:tr w:rsidR="00D6339A" w:rsidRPr="00866999" w:rsidTr="001326CA">
        <w:trPr>
          <w:trHeight w:val="912"/>
        </w:trPr>
        <w:tc>
          <w:tcPr>
            <w:tcW w:w="5098" w:type="dxa"/>
            <w:shd w:val="clear" w:color="auto" w:fill="auto"/>
          </w:tcPr>
          <w:p w:rsidR="00D6339A" w:rsidRPr="00866999" w:rsidRDefault="00D6339A" w:rsidP="001326CA">
            <w:pPr>
              <w:autoSpaceDE w:val="0"/>
              <w:autoSpaceDN w:val="0"/>
              <w:adjustRightInd w:val="0"/>
              <w:rPr>
                <w:b/>
                <w:bCs/>
                <w:szCs w:val="24"/>
              </w:rPr>
            </w:pPr>
            <w:r w:rsidRPr="00866999">
              <w:rPr>
                <w:b/>
                <w:bCs/>
                <w:szCs w:val="24"/>
              </w:rPr>
              <w:t>Муниципальная программа «Развитие физической культуры и спорта Балахнинского муниципального округа Нижегородской области»</w:t>
            </w:r>
          </w:p>
        </w:tc>
        <w:tc>
          <w:tcPr>
            <w:tcW w:w="1276" w:type="dxa"/>
            <w:shd w:val="clear" w:color="auto" w:fill="auto"/>
            <w:vAlign w:val="center"/>
          </w:tcPr>
          <w:p w:rsidR="00D6339A" w:rsidRPr="00866999" w:rsidRDefault="00D6339A" w:rsidP="001326CA">
            <w:pPr>
              <w:jc w:val="center"/>
              <w:rPr>
                <w:b/>
                <w:bCs/>
                <w:szCs w:val="24"/>
              </w:rPr>
            </w:pPr>
          </w:p>
        </w:tc>
        <w:tc>
          <w:tcPr>
            <w:tcW w:w="1134" w:type="dxa"/>
            <w:shd w:val="clear" w:color="auto" w:fill="auto"/>
            <w:vAlign w:val="center"/>
          </w:tcPr>
          <w:p w:rsidR="00D6339A" w:rsidRPr="00866999" w:rsidRDefault="00D6339A" w:rsidP="001326CA">
            <w:pPr>
              <w:jc w:val="center"/>
              <w:rPr>
                <w:b/>
                <w:bCs/>
                <w:szCs w:val="24"/>
              </w:rPr>
            </w:pPr>
          </w:p>
        </w:tc>
        <w:tc>
          <w:tcPr>
            <w:tcW w:w="1134" w:type="dxa"/>
            <w:shd w:val="clear" w:color="auto" w:fill="auto"/>
            <w:vAlign w:val="center"/>
          </w:tcPr>
          <w:p w:rsidR="00D6339A" w:rsidRPr="00866999" w:rsidRDefault="00D6339A" w:rsidP="001326CA">
            <w:pPr>
              <w:jc w:val="center"/>
              <w:rPr>
                <w:b/>
                <w:bCs/>
                <w:szCs w:val="24"/>
              </w:rPr>
            </w:pPr>
          </w:p>
        </w:tc>
        <w:tc>
          <w:tcPr>
            <w:tcW w:w="1134" w:type="dxa"/>
            <w:shd w:val="clear" w:color="auto" w:fill="auto"/>
            <w:vAlign w:val="center"/>
          </w:tcPr>
          <w:p w:rsidR="00D6339A" w:rsidRPr="00866999" w:rsidRDefault="00D6339A" w:rsidP="001326CA">
            <w:pPr>
              <w:jc w:val="center"/>
              <w:rPr>
                <w:b/>
                <w:bCs/>
                <w:szCs w:val="24"/>
              </w:rPr>
            </w:pPr>
          </w:p>
        </w:tc>
      </w:tr>
      <w:tr w:rsidR="00D6339A" w:rsidRPr="00866999" w:rsidTr="001326CA">
        <w:trPr>
          <w:trHeight w:val="319"/>
        </w:trPr>
        <w:tc>
          <w:tcPr>
            <w:tcW w:w="5098" w:type="dxa"/>
            <w:shd w:val="clear" w:color="auto" w:fill="auto"/>
          </w:tcPr>
          <w:p w:rsidR="00D6339A" w:rsidRPr="00866999" w:rsidRDefault="00D6339A" w:rsidP="001326CA">
            <w:pPr>
              <w:autoSpaceDE w:val="0"/>
              <w:autoSpaceDN w:val="0"/>
              <w:adjustRightInd w:val="0"/>
              <w:jc w:val="both"/>
              <w:rPr>
                <w:szCs w:val="24"/>
              </w:rPr>
            </w:pPr>
            <w:r w:rsidRPr="00866999">
              <w:rPr>
                <w:color w:val="000000"/>
                <w:szCs w:val="24"/>
              </w:rPr>
              <w:t>Целевой индикатор:</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rPr>
          <w:trHeight w:val="618"/>
        </w:trPr>
        <w:tc>
          <w:tcPr>
            <w:tcW w:w="5098" w:type="dxa"/>
            <w:shd w:val="clear" w:color="auto" w:fill="auto"/>
          </w:tcPr>
          <w:p w:rsidR="00D6339A" w:rsidRPr="00866999" w:rsidRDefault="00D6339A" w:rsidP="001326CA">
            <w:pPr>
              <w:autoSpaceDE w:val="0"/>
              <w:autoSpaceDN w:val="0"/>
              <w:adjustRightInd w:val="0"/>
              <w:jc w:val="both"/>
              <w:rPr>
                <w:color w:val="000000"/>
                <w:szCs w:val="24"/>
              </w:rPr>
            </w:pPr>
            <w:r w:rsidRPr="00866999">
              <w:rPr>
                <w:szCs w:val="24"/>
              </w:rPr>
              <w:t>Доля граждан Балахнинского округа, систематически занимающихся физической культурой и спортом, в т.ч. людей с ограниченными возможностями, в общей численности населения округа</w:t>
            </w:r>
          </w:p>
        </w:tc>
        <w:tc>
          <w:tcPr>
            <w:tcW w:w="1276" w:type="dxa"/>
            <w:shd w:val="clear" w:color="auto" w:fill="auto"/>
            <w:vAlign w:val="center"/>
          </w:tcPr>
          <w:p w:rsidR="00D6339A" w:rsidRPr="00866999" w:rsidRDefault="00D6339A" w:rsidP="001326CA">
            <w:pPr>
              <w:jc w:val="center"/>
              <w:rPr>
                <w:szCs w:val="24"/>
              </w:rPr>
            </w:pPr>
            <w:r w:rsidRPr="00866999">
              <w:rPr>
                <w:szCs w:val="24"/>
              </w:rPr>
              <w:t>%</w:t>
            </w:r>
          </w:p>
        </w:tc>
        <w:tc>
          <w:tcPr>
            <w:tcW w:w="1134" w:type="dxa"/>
            <w:shd w:val="clear" w:color="auto" w:fill="auto"/>
            <w:vAlign w:val="center"/>
          </w:tcPr>
          <w:p w:rsidR="00D6339A" w:rsidRPr="00C90BDF" w:rsidRDefault="00D6339A" w:rsidP="001326CA">
            <w:pPr>
              <w:jc w:val="center"/>
              <w:rPr>
                <w:szCs w:val="24"/>
              </w:rPr>
            </w:pPr>
            <w:r>
              <w:rPr>
                <w:szCs w:val="24"/>
              </w:rPr>
              <w:t>52,5</w:t>
            </w:r>
          </w:p>
        </w:tc>
        <w:tc>
          <w:tcPr>
            <w:tcW w:w="1134" w:type="dxa"/>
            <w:shd w:val="clear" w:color="auto" w:fill="auto"/>
            <w:vAlign w:val="center"/>
          </w:tcPr>
          <w:p w:rsidR="00D6339A" w:rsidRPr="00C90BDF" w:rsidRDefault="00D6339A" w:rsidP="001326CA">
            <w:pPr>
              <w:jc w:val="center"/>
              <w:rPr>
                <w:szCs w:val="24"/>
              </w:rPr>
            </w:pPr>
            <w:r>
              <w:rPr>
                <w:szCs w:val="24"/>
              </w:rPr>
              <w:t>55,0</w:t>
            </w:r>
          </w:p>
        </w:tc>
        <w:tc>
          <w:tcPr>
            <w:tcW w:w="1134" w:type="dxa"/>
            <w:shd w:val="clear" w:color="auto" w:fill="auto"/>
            <w:vAlign w:val="center"/>
          </w:tcPr>
          <w:p w:rsidR="00D6339A" w:rsidRPr="00C90BDF" w:rsidRDefault="00D6339A" w:rsidP="001326CA">
            <w:pPr>
              <w:jc w:val="center"/>
              <w:rPr>
                <w:szCs w:val="24"/>
              </w:rPr>
            </w:pPr>
            <w:r>
              <w:rPr>
                <w:szCs w:val="24"/>
              </w:rPr>
              <w:t>57,0</w:t>
            </w:r>
          </w:p>
        </w:tc>
      </w:tr>
      <w:tr w:rsidR="00D6339A" w:rsidRPr="00866999" w:rsidTr="001326CA">
        <w:tc>
          <w:tcPr>
            <w:tcW w:w="5098" w:type="dxa"/>
            <w:shd w:val="clear" w:color="auto" w:fill="auto"/>
          </w:tcPr>
          <w:p w:rsidR="00D6339A" w:rsidRPr="00C63ABE" w:rsidRDefault="00D6339A" w:rsidP="001326CA">
            <w:pPr>
              <w:rPr>
                <w:szCs w:val="24"/>
              </w:rPr>
            </w:pPr>
            <w:r w:rsidRPr="00C63ABE">
              <w:rPr>
                <w:color w:val="000000"/>
                <w:szCs w:val="24"/>
              </w:rPr>
              <w:t>Непосредственный результат:</w:t>
            </w:r>
          </w:p>
        </w:tc>
        <w:tc>
          <w:tcPr>
            <w:tcW w:w="1276" w:type="dxa"/>
            <w:shd w:val="clear" w:color="auto" w:fill="auto"/>
            <w:vAlign w:val="center"/>
          </w:tcPr>
          <w:p w:rsidR="00D6339A" w:rsidRPr="00C63ABE" w:rsidRDefault="00D6339A" w:rsidP="001326CA">
            <w:pPr>
              <w:jc w:val="center"/>
              <w:rPr>
                <w:szCs w:val="24"/>
              </w:rPr>
            </w:pPr>
          </w:p>
        </w:tc>
        <w:tc>
          <w:tcPr>
            <w:tcW w:w="1134" w:type="dxa"/>
            <w:shd w:val="clear" w:color="auto" w:fill="auto"/>
            <w:vAlign w:val="center"/>
          </w:tcPr>
          <w:p w:rsidR="00D6339A" w:rsidRPr="00C63ABE" w:rsidRDefault="00D6339A" w:rsidP="001326CA">
            <w:pPr>
              <w:jc w:val="center"/>
              <w:rPr>
                <w:szCs w:val="24"/>
              </w:rPr>
            </w:pPr>
          </w:p>
        </w:tc>
        <w:tc>
          <w:tcPr>
            <w:tcW w:w="1134" w:type="dxa"/>
            <w:shd w:val="clear" w:color="auto" w:fill="auto"/>
            <w:vAlign w:val="center"/>
          </w:tcPr>
          <w:p w:rsidR="00D6339A" w:rsidRPr="00C63ABE" w:rsidRDefault="00D6339A" w:rsidP="001326CA">
            <w:pPr>
              <w:jc w:val="center"/>
              <w:rPr>
                <w:szCs w:val="24"/>
              </w:rPr>
            </w:pPr>
          </w:p>
        </w:tc>
        <w:tc>
          <w:tcPr>
            <w:tcW w:w="1134" w:type="dxa"/>
            <w:shd w:val="clear" w:color="auto" w:fill="auto"/>
            <w:vAlign w:val="center"/>
          </w:tcPr>
          <w:p w:rsidR="00D6339A" w:rsidRPr="00C63ABE" w:rsidRDefault="00D6339A" w:rsidP="001326CA">
            <w:pPr>
              <w:jc w:val="center"/>
              <w:rPr>
                <w:szCs w:val="24"/>
              </w:rPr>
            </w:pPr>
          </w:p>
        </w:tc>
      </w:tr>
      <w:tr w:rsidR="00D6339A" w:rsidRPr="00866999" w:rsidTr="001326CA">
        <w:tc>
          <w:tcPr>
            <w:tcW w:w="5098" w:type="dxa"/>
            <w:shd w:val="clear" w:color="auto" w:fill="auto"/>
          </w:tcPr>
          <w:p w:rsidR="00D6339A" w:rsidRPr="00C63ABE" w:rsidRDefault="00D6339A" w:rsidP="001326CA">
            <w:pPr>
              <w:jc w:val="both"/>
              <w:rPr>
                <w:szCs w:val="24"/>
              </w:rPr>
            </w:pPr>
            <w:r w:rsidRPr="00C63ABE">
              <w:rPr>
                <w:szCs w:val="24"/>
              </w:rPr>
              <w:t>Число лиц, систематически занимающихся физической культурой и спортом</w:t>
            </w:r>
          </w:p>
        </w:tc>
        <w:tc>
          <w:tcPr>
            <w:tcW w:w="1276" w:type="dxa"/>
            <w:shd w:val="clear" w:color="auto" w:fill="auto"/>
            <w:vAlign w:val="center"/>
          </w:tcPr>
          <w:p w:rsidR="00D6339A" w:rsidRPr="00C63ABE" w:rsidRDefault="00D6339A" w:rsidP="001326CA">
            <w:pPr>
              <w:jc w:val="center"/>
              <w:rPr>
                <w:szCs w:val="24"/>
              </w:rPr>
            </w:pPr>
            <w:r w:rsidRPr="00C63ABE">
              <w:rPr>
                <w:szCs w:val="24"/>
              </w:rPr>
              <w:t>чел.</w:t>
            </w:r>
          </w:p>
        </w:tc>
        <w:tc>
          <w:tcPr>
            <w:tcW w:w="1134" w:type="dxa"/>
            <w:shd w:val="clear" w:color="auto" w:fill="auto"/>
            <w:vAlign w:val="center"/>
          </w:tcPr>
          <w:p w:rsidR="00D6339A" w:rsidRPr="00C63ABE" w:rsidRDefault="00D6339A" w:rsidP="001326CA">
            <w:pPr>
              <w:jc w:val="center"/>
              <w:rPr>
                <w:szCs w:val="24"/>
              </w:rPr>
            </w:pPr>
            <w:r w:rsidRPr="00C63ABE">
              <w:rPr>
                <w:szCs w:val="24"/>
              </w:rPr>
              <w:t>38 992</w:t>
            </w:r>
          </w:p>
        </w:tc>
        <w:tc>
          <w:tcPr>
            <w:tcW w:w="1134" w:type="dxa"/>
            <w:shd w:val="clear" w:color="auto" w:fill="auto"/>
            <w:vAlign w:val="center"/>
          </w:tcPr>
          <w:p w:rsidR="00D6339A" w:rsidRPr="00C63ABE" w:rsidRDefault="00D6339A" w:rsidP="001326CA">
            <w:pPr>
              <w:jc w:val="center"/>
              <w:rPr>
                <w:szCs w:val="24"/>
              </w:rPr>
            </w:pPr>
            <w:r w:rsidRPr="00C63ABE">
              <w:rPr>
                <w:szCs w:val="24"/>
              </w:rPr>
              <w:t>39 943</w:t>
            </w:r>
          </w:p>
        </w:tc>
        <w:tc>
          <w:tcPr>
            <w:tcW w:w="1134" w:type="dxa"/>
            <w:shd w:val="clear" w:color="auto" w:fill="auto"/>
            <w:vAlign w:val="center"/>
          </w:tcPr>
          <w:p w:rsidR="00D6339A" w:rsidRPr="00C63ABE" w:rsidRDefault="00D6339A" w:rsidP="001326CA">
            <w:pPr>
              <w:jc w:val="center"/>
              <w:rPr>
                <w:szCs w:val="24"/>
              </w:rPr>
            </w:pPr>
            <w:r w:rsidRPr="00C63ABE">
              <w:rPr>
                <w:szCs w:val="24"/>
              </w:rPr>
              <w:t>40 894</w:t>
            </w:r>
          </w:p>
        </w:tc>
      </w:tr>
      <w:tr w:rsidR="00D6339A" w:rsidRPr="00866999" w:rsidTr="001326CA">
        <w:tc>
          <w:tcPr>
            <w:tcW w:w="5098" w:type="dxa"/>
            <w:shd w:val="clear" w:color="auto" w:fill="auto"/>
          </w:tcPr>
          <w:p w:rsidR="00D6339A" w:rsidRPr="00866999" w:rsidRDefault="00D6339A" w:rsidP="001326CA">
            <w:pPr>
              <w:rPr>
                <w:szCs w:val="24"/>
              </w:rPr>
            </w:pPr>
            <w:r w:rsidRPr="00866999">
              <w:rPr>
                <w:b/>
                <w:color w:val="000000"/>
                <w:szCs w:val="24"/>
              </w:rPr>
              <w:t>Подпрограмма 1 «Развитие физической культуры, массового и школьного спорта»</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color w:val="000000"/>
                <w:szCs w:val="24"/>
              </w:rPr>
              <w:t>Целевой индикатор:</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Доля населения округа,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 спортивного комплекса «Готов к труду и обороне» (ГТО)</w:t>
            </w:r>
          </w:p>
        </w:tc>
        <w:tc>
          <w:tcPr>
            <w:tcW w:w="1276" w:type="dxa"/>
            <w:shd w:val="clear" w:color="auto" w:fill="auto"/>
            <w:vAlign w:val="center"/>
          </w:tcPr>
          <w:p w:rsidR="00D6339A" w:rsidRPr="00866999" w:rsidRDefault="00D6339A" w:rsidP="001326CA">
            <w:pPr>
              <w:jc w:val="center"/>
              <w:rPr>
                <w:szCs w:val="24"/>
              </w:rPr>
            </w:pPr>
            <w:r w:rsidRPr="00866999">
              <w:rPr>
                <w:szCs w:val="24"/>
              </w:rPr>
              <w:t>%</w:t>
            </w:r>
          </w:p>
        </w:tc>
        <w:tc>
          <w:tcPr>
            <w:tcW w:w="1134" w:type="dxa"/>
            <w:shd w:val="clear" w:color="auto" w:fill="auto"/>
            <w:vAlign w:val="center"/>
          </w:tcPr>
          <w:p w:rsidR="00D6339A" w:rsidRPr="00866999" w:rsidRDefault="00D6339A" w:rsidP="001326CA">
            <w:pPr>
              <w:jc w:val="center"/>
              <w:rPr>
                <w:szCs w:val="24"/>
              </w:rPr>
            </w:pPr>
            <w:r>
              <w:rPr>
                <w:szCs w:val="24"/>
              </w:rPr>
              <w:t>59,4</w:t>
            </w:r>
          </w:p>
        </w:tc>
        <w:tc>
          <w:tcPr>
            <w:tcW w:w="1134" w:type="dxa"/>
            <w:shd w:val="clear" w:color="auto" w:fill="auto"/>
            <w:vAlign w:val="center"/>
          </w:tcPr>
          <w:p w:rsidR="00D6339A" w:rsidRPr="00866999" w:rsidRDefault="00D6339A" w:rsidP="001326CA">
            <w:pPr>
              <w:jc w:val="center"/>
              <w:rPr>
                <w:szCs w:val="24"/>
              </w:rPr>
            </w:pPr>
            <w:r>
              <w:rPr>
                <w:szCs w:val="24"/>
              </w:rPr>
              <w:t>63,2</w:t>
            </w:r>
          </w:p>
        </w:tc>
        <w:tc>
          <w:tcPr>
            <w:tcW w:w="1134" w:type="dxa"/>
            <w:shd w:val="clear" w:color="auto" w:fill="auto"/>
            <w:vAlign w:val="center"/>
          </w:tcPr>
          <w:p w:rsidR="00D6339A" w:rsidRPr="00866999" w:rsidRDefault="00D6339A" w:rsidP="001326CA">
            <w:pPr>
              <w:jc w:val="center"/>
              <w:rPr>
                <w:szCs w:val="24"/>
              </w:rPr>
            </w:pPr>
            <w:r>
              <w:rPr>
                <w:szCs w:val="24"/>
              </w:rPr>
              <w:t>65,3</w:t>
            </w: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Выполнение учреждениями физической культуры и спорта муниципального задания в полном объеме</w:t>
            </w:r>
          </w:p>
        </w:tc>
        <w:tc>
          <w:tcPr>
            <w:tcW w:w="1276" w:type="dxa"/>
            <w:shd w:val="clear" w:color="auto" w:fill="auto"/>
            <w:vAlign w:val="center"/>
          </w:tcPr>
          <w:p w:rsidR="00D6339A" w:rsidRPr="00866999" w:rsidRDefault="00D6339A" w:rsidP="001326CA">
            <w:pPr>
              <w:jc w:val="center"/>
              <w:rPr>
                <w:szCs w:val="24"/>
              </w:rPr>
            </w:pPr>
            <w:r w:rsidRPr="00866999">
              <w:rPr>
                <w:szCs w:val="24"/>
              </w:rPr>
              <w:t>%</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w:t>
            </w:r>
          </w:p>
        </w:tc>
        <w:tc>
          <w:tcPr>
            <w:tcW w:w="1276" w:type="dxa"/>
            <w:shd w:val="clear" w:color="auto" w:fill="auto"/>
            <w:vAlign w:val="center"/>
          </w:tcPr>
          <w:p w:rsidR="00D6339A" w:rsidRPr="00866999" w:rsidRDefault="00D6339A" w:rsidP="001326CA">
            <w:pPr>
              <w:jc w:val="center"/>
              <w:rPr>
                <w:szCs w:val="24"/>
              </w:rPr>
            </w:pPr>
            <w:r w:rsidRPr="00866999">
              <w:rPr>
                <w:szCs w:val="24"/>
              </w:rPr>
              <w:t>%</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r>
      <w:tr w:rsidR="00D6339A" w:rsidRPr="00866999" w:rsidTr="001326CA">
        <w:tc>
          <w:tcPr>
            <w:tcW w:w="5098" w:type="dxa"/>
            <w:shd w:val="clear" w:color="auto" w:fill="auto"/>
          </w:tcPr>
          <w:p w:rsidR="00D6339A" w:rsidRPr="005E1271" w:rsidRDefault="00D6339A" w:rsidP="001326CA">
            <w:pPr>
              <w:jc w:val="both"/>
              <w:rPr>
                <w:szCs w:val="24"/>
              </w:rPr>
            </w:pPr>
            <w:r w:rsidRPr="005E1271">
              <w:rPr>
                <w:szCs w:val="24"/>
              </w:rPr>
              <w:lastRenderedPageBreak/>
              <w:t>Доля спортсменов (команд), получивших компенсацию на питание и организацию доставки на соревнования</w:t>
            </w:r>
          </w:p>
        </w:tc>
        <w:tc>
          <w:tcPr>
            <w:tcW w:w="1276" w:type="dxa"/>
            <w:shd w:val="clear" w:color="auto" w:fill="auto"/>
            <w:vAlign w:val="center"/>
          </w:tcPr>
          <w:p w:rsidR="00D6339A" w:rsidRPr="00866999" w:rsidRDefault="00D6339A" w:rsidP="001326CA">
            <w:pPr>
              <w:jc w:val="center"/>
              <w:rPr>
                <w:szCs w:val="24"/>
              </w:rPr>
            </w:pPr>
            <w:r>
              <w:rPr>
                <w:szCs w:val="24"/>
              </w:rPr>
              <w:t>%</w:t>
            </w:r>
          </w:p>
        </w:tc>
        <w:tc>
          <w:tcPr>
            <w:tcW w:w="1134" w:type="dxa"/>
            <w:shd w:val="clear" w:color="auto" w:fill="auto"/>
            <w:vAlign w:val="center"/>
          </w:tcPr>
          <w:p w:rsidR="00D6339A" w:rsidRPr="00866999" w:rsidRDefault="00D6339A" w:rsidP="001326CA">
            <w:pPr>
              <w:jc w:val="center"/>
              <w:rPr>
                <w:szCs w:val="24"/>
              </w:rPr>
            </w:pPr>
            <w:r>
              <w:rPr>
                <w:szCs w:val="24"/>
              </w:rPr>
              <w:t>5</w:t>
            </w:r>
          </w:p>
        </w:tc>
        <w:tc>
          <w:tcPr>
            <w:tcW w:w="1134" w:type="dxa"/>
            <w:shd w:val="clear" w:color="auto" w:fill="auto"/>
            <w:vAlign w:val="center"/>
          </w:tcPr>
          <w:p w:rsidR="00D6339A" w:rsidRPr="00866999" w:rsidRDefault="00D6339A" w:rsidP="001326CA">
            <w:pPr>
              <w:jc w:val="center"/>
              <w:rPr>
                <w:szCs w:val="24"/>
              </w:rPr>
            </w:pPr>
            <w:r>
              <w:rPr>
                <w:szCs w:val="24"/>
              </w:rPr>
              <w:t>5</w:t>
            </w:r>
          </w:p>
        </w:tc>
        <w:tc>
          <w:tcPr>
            <w:tcW w:w="1134" w:type="dxa"/>
            <w:shd w:val="clear" w:color="auto" w:fill="auto"/>
            <w:vAlign w:val="center"/>
          </w:tcPr>
          <w:p w:rsidR="00D6339A" w:rsidRPr="00866999" w:rsidRDefault="00D6339A" w:rsidP="001326CA">
            <w:pPr>
              <w:jc w:val="center"/>
              <w:rPr>
                <w:szCs w:val="24"/>
              </w:rPr>
            </w:pPr>
            <w:r>
              <w:rPr>
                <w:szCs w:val="24"/>
              </w:rPr>
              <w:t>5</w:t>
            </w:r>
          </w:p>
        </w:tc>
      </w:tr>
      <w:tr w:rsidR="00D6339A" w:rsidRPr="00866999" w:rsidTr="001326CA">
        <w:tc>
          <w:tcPr>
            <w:tcW w:w="5098" w:type="dxa"/>
            <w:shd w:val="clear" w:color="auto" w:fill="auto"/>
          </w:tcPr>
          <w:p w:rsidR="00D6339A" w:rsidRPr="00866999" w:rsidRDefault="00D6339A" w:rsidP="001326CA">
            <w:pPr>
              <w:rPr>
                <w:szCs w:val="24"/>
              </w:rPr>
            </w:pPr>
            <w:r w:rsidRPr="00C63ABE">
              <w:rPr>
                <w:color w:val="000000"/>
                <w:szCs w:val="24"/>
              </w:rPr>
              <w:t>Непосредственный результат:</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Число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 – спортивного комплекса «Готов к труду и обороне» (ГТО)</w:t>
            </w:r>
          </w:p>
        </w:tc>
        <w:tc>
          <w:tcPr>
            <w:tcW w:w="1276" w:type="dxa"/>
            <w:shd w:val="clear" w:color="auto" w:fill="auto"/>
            <w:vAlign w:val="center"/>
          </w:tcPr>
          <w:p w:rsidR="00D6339A" w:rsidRPr="00866999" w:rsidRDefault="00D6339A" w:rsidP="001326CA">
            <w:pPr>
              <w:jc w:val="center"/>
              <w:rPr>
                <w:szCs w:val="24"/>
              </w:rPr>
            </w:pPr>
            <w:r w:rsidRPr="00866999">
              <w:rPr>
                <w:szCs w:val="24"/>
              </w:rPr>
              <w:t>чел.</w:t>
            </w:r>
          </w:p>
        </w:tc>
        <w:tc>
          <w:tcPr>
            <w:tcW w:w="1134" w:type="dxa"/>
            <w:shd w:val="clear" w:color="auto" w:fill="auto"/>
            <w:vAlign w:val="center"/>
          </w:tcPr>
          <w:p w:rsidR="00D6339A" w:rsidRPr="00866999" w:rsidRDefault="00D6339A" w:rsidP="001326CA">
            <w:pPr>
              <w:jc w:val="center"/>
              <w:rPr>
                <w:szCs w:val="24"/>
              </w:rPr>
            </w:pPr>
            <w:r>
              <w:rPr>
                <w:szCs w:val="24"/>
              </w:rPr>
              <w:t>233</w:t>
            </w:r>
          </w:p>
        </w:tc>
        <w:tc>
          <w:tcPr>
            <w:tcW w:w="1134" w:type="dxa"/>
            <w:shd w:val="clear" w:color="auto" w:fill="auto"/>
            <w:vAlign w:val="center"/>
          </w:tcPr>
          <w:p w:rsidR="00D6339A" w:rsidRPr="00866999" w:rsidRDefault="00D6339A" w:rsidP="001326CA">
            <w:pPr>
              <w:jc w:val="center"/>
              <w:rPr>
                <w:szCs w:val="24"/>
              </w:rPr>
            </w:pPr>
            <w:r>
              <w:rPr>
                <w:szCs w:val="24"/>
              </w:rPr>
              <w:t>237</w:t>
            </w:r>
          </w:p>
        </w:tc>
        <w:tc>
          <w:tcPr>
            <w:tcW w:w="1134" w:type="dxa"/>
            <w:shd w:val="clear" w:color="auto" w:fill="auto"/>
            <w:vAlign w:val="center"/>
          </w:tcPr>
          <w:p w:rsidR="00D6339A" w:rsidRPr="00866999" w:rsidRDefault="00D6339A" w:rsidP="001326CA">
            <w:pPr>
              <w:jc w:val="center"/>
              <w:rPr>
                <w:szCs w:val="24"/>
              </w:rPr>
            </w:pPr>
            <w:r>
              <w:rPr>
                <w:szCs w:val="24"/>
              </w:rPr>
              <w:t>241</w:t>
            </w: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Выполнение учреждениями физической культуры и спорта муниципального задания в полном объеме</w:t>
            </w:r>
          </w:p>
        </w:tc>
        <w:tc>
          <w:tcPr>
            <w:tcW w:w="1276" w:type="dxa"/>
            <w:shd w:val="clear" w:color="auto" w:fill="auto"/>
            <w:vAlign w:val="center"/>
          </w:tcPr>
          <w:p w:rsidR="00D6339A" w:rsidRPr="00866999" w:rsidRDefault="00D6339A" w:rsidP="001326CA">
            <w:pPr>
              <w:jc w:val="center"/>
              <w:rPr>
                <w:szCs w:val="24"/>
              </w:rPr>
            </w:pPr>
            <w:r w:rsidRPr="00866999">
              <w:rPr>
                <w:szCs w:val="24"/>
              </w:rPr>
              <w:t>%</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c>
          <w:tcPr>
            <w:tcW w:w="1134" w:type="dxa"/>
            <w:shd w:val="clear" w:color="auto" w:fill="auto"/>
            <w:vAlign w:val="center"/>
          </w:tcPr>
          <w:p w:rsidR="00D6339A" w:rsidRPr="00866999" w:rsidRDefault="00D6339A" w:rsidP="001326CA">
            <w:pPr>
              <w:jc w:val="center"/>
              <w:rPr>
                <w:szCs w:val="24"/>
              </w:rPr>
            </w:pPr>
            <w:r w:rsidRPr="00866999">
              <w:rPr>
                <w:szCs w:val="24"/>
              </w:rPr>
              <w:t>100</w:t>
            </w: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w:t>
            </w:r>
          </w:p>
        </w:tc>
        <w:tc>
          <w:tcPr>
            <w:tcW w:w="1276" w:type="dxa"/>
            <w:shd w:val="clear" w:color="auto" w:fill="auto"/>
            <w:vAlign w:val="center"/>
          </w:tcPr>
          <w:p w:rsidR="00D6339A" w:rsidRPr="00866999" w:rsidRDefault="00D6339A" w:rsidP="001326CA">
            <w:pPr>
              <w:jc w:val="center"/>
              <w:rPr>
                <w:szCs w:val="24"/>
              </w:rPr>
            </w:pPr>
            <w:r w:rsidRPr="00866999">
              <w:rPr>
                <w:szCs w:val="24"/>
              </w:rPr>
              <w:t>руб.</w:t>
            </w:r>
          </w:p>
        </w:tc>
        <w:tc>
          <w:tcPr>
            <w:tcW w:w="1134" w:type="dxa"/>
            <w:shd w:val="clear" w:color="auto" w:fill="auto"/>
            <w:vAlign w:val="center"/>
          </w:tcPr>
          <w:p w:rsidR="00D6339A" w:rsidRPr="00866999" w:rsidRDefault="00D6339A" w:rsidP="001326CA">
            <w:pPr>
              <w:jc w:val="center"/>
              <w:rPr>
                <w:szCs w:val="24"/>
              </w:rPr>
            </w:pPr>
            <w:r>
              <w:rPr>
                <w:szCs w:val="24"/>
              </w:rPr>
              <w:t>1 800,0</w:t>
            </w:r>
          </w:p>
        </w:tc>
        <w:tc>
          <w:tcPr>
            <w:tcW w:w="1134" w:type="dxa"/>
            <w:shd w:val="clear" w:color="auto" w:fill="auto"/>
            <w:vAlign w:val="center"/>
          </w:tcPr>
          <w:p w:rsidR="00D6339A" w:rsidRPr="00866999" w:rsidRDefault="00D6339A" w:rsidP="001326CA">
            <w:pPr>
              <w:jc w:val="center"/>
              <w:rPr>
                <w:szCs w:val="24"/>
              </w:rPr>
            </w:pPr>
            <w:r>
              <w:rPr>
                <w:szCs w:val="24"/>
              </w:rPr>
              <w:t>1 8</w:t>
            </w:r>
            <w:r w:rsidRPr="00866999">
              <w:rPr>
                <w:szCs w:val="24"/>
              </w:rPr>
              <w:t>00,0</w:t>
            </w:r>
          </w:p>
        </w:tc>
        <w:tc>
          <w:tcPr>
            <w:tcW w:w="1134" w:type="dxa"/>
            <w:shd w:val="clear" w:color="auto" w:fill="auto"/>
            <w:vAlign w:val="center"/>
          </w:tcPr>
          <w:p w:rsidR="00D6339A" w:rsidRPr="00866999" w:rsidRDefault="00D6339A" w:rsidP="001326CA">
            <w:pPr>
              <w:jc w:val="center"/>
              <w:rPr>
                <w:szCs w:val="24"/>
              </w:rPr>
            </w:pPr>
            <w:r>
              <w:rPr>
                <w:szCs w:val="24"/>
              </w:rPr>
              <w:t>1 800,0</w:t>
            </w:r>
          </w:p>
        </w:tc>
      </w:tr>
      <w:tr w:rsidR="00D6339A" w:rsidRPr="00866999" w:rsidTr="001326CA">
        <w:tc>
          <w:tcPr>
            <w:tcW w:w="5098" w:type="dxa"/>
            <w:shd w:val="clear" w:color="auto" w:fill="auto"/>
          </w:tcPr>
          <w:p w:rsidR="00D6339A" w:rsidRPr="00866999" w:rsidRDefault="00D6339A" w:rsidP="001326CA">
            <w:pPr>
              <w:rPr>
                <w:szCs w:val="24"/>
              </w:rPr>
            </w:pPr>
            <w:r w:rsidRPr="00866999">
              <w:rPr>
                <w:b/>
                <w:szCs w:val="24"/>
              </w:rPr>
              <w:t>Подпрограмма 2 «Укрепление материально-технической базы»</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color w:val="000000"/>
                <w:szCs w:val="24"/>
              </w:rPr>
              <w:t>Целевой индикатор:</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Доля муниципальных объектов физической культуры и спорта, в которых проведен текущий и капитальный ремонт, от общего количества муниципальных объектов физической культуры и спорта, требующих ремонта</w:t>
            </w:r>
          </w:p>
        </w:tc>
        <w:tc>
          <w:tcPr>
            <w:tcW w:w="1276" w:type="dxa"/>
            <w:shd w:val="clear" w:color="auto" w:fill="auto"/>
            <w:vAlign w:val="center"/>
          </w:tcPr>
          <w:p w:rsidR="00D6339A" w:rsidRPr="00866999" w:rsidRDefault="00D6339A" w:rsidP="001326CA">
            <w:pPr>
              <w:jc w:val="center"/>
              <w:rPr>
                <w:szCs w:val="24"/>
              </w:rPr>
            </w:pPr>
            <w:r w:rsidRPr="00866999">
              <w:rPr>
                <w:szCs w:val="24"/>
              </w:rPr>
              <w:t>%</w:t>
            </w:r>
          </w:p>
        </w:tc>
        <w:tc>
          <w:tcPr>
            <w:tcW w:w="1134" w:type="dxa"/>
            <w:shd w:val="clear" w:color="auto" w:fill="auto"/>
            <w:vAlign w:val="center"/>
          </w:tcPr>
          <w:p w:rsidR="00D6339A" w:rsidRPr="00866999" w:rsidRDefault="00D6339A" w:rsidP="001326CA">
            <w:pPr>
              <w:jc w:val="center"/>
              <w:rPr>
                <w:szCs w:val="24"/>
              </w:rPr>
            </w:pPr>
            <w:r>
              <w:rPr>
                <w:szCs w:val="24"/>
              </w:rPr>
              <w:t>5</w:t>
            </w:r>
          </w:p>
        </w:tc>
        <w:tc>
          <w:tcPr>
            <w:tcW w:w="1134" w:type="dxa"/>
            <w:shd w:val="clear" w:color="auto" w:fill="auto"/>
            <w:vAlign w:val="center"/>
          </w:tcPr>
          <w:p w:rsidR="00D6339A" w:rsidRPr="00866999" w:rsidRDefault="00D6339A" w:rsidP="001326CA">
            <w:pPr>
              <w:jc w:val="center"/>
              <w:rPr>
                <w:szCs w:val="24"/>
              </w:rPr>
            </w:pPr>
            <w:r>
              <w:rPr>
                <w:szCs w:val="24"/>
              </w:rPr>
              <w:t>5,25</w:t>
            </w:r>
          </w:p>
        </w:tc>
        <w:tc>
          <w:tcPr>
            <w:tcW w:w="1134" w:type="dxa"/>
            <w:shd w:val="clear" w:color="auto" w:fill="auto"/>
            <w:vAlign w:val="center"/>
          </w:tcPr>
          <w:p w:rsidR="00D6339A" w:rsidRPr="00866999" w:rsidRDefault="00D6339A" w:rsidP="001326CA">
            <w:pPr>
              <w:jc w:val="center"/>
              <w:rPr>
                <w:szCs w:val="24"/>
              </w:rPr>
            </w:pPr>
            <w:r>
              <w:rPr>
                <w:szCs w:val="24"/>
              </w:rPr>
              <w:t>5,25</w:t>
            </w: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Доля приобретенного и отремонтированного спортивного инвентаря и оборудования</w:t>
            </w:r>
          </w:p>
        </w:tc>
        <w:tc>
          <w:tcPr>
            <w:tcW w:w="1276" w:type="dxa"/>
            <w:shd w:val="clear" w:color="auto" w:fill="auto"/>
            <w:vAlign w:val="center"/>
          </w:tcPr>
          <w:p w:rsidR="00D6339A" w:rsidRPr="00866999" w:rsidRDefault="00D6339A" w:rsidP="001326CA">
            <w:pPr>
              <w:jc w:val="center"/>
              <w:rPr>
                <w:szCs w:val="24"/>
              </w:rPr>
            </w:pPr>
            <w:r w:rsidRPr="00866999">
              <w:rPr>
                <w:szCs w:val="24"/>
              </w:rPr>
              <w:t>%</w:t>
            </w:r>
          </w:p>
        </w:tc>
        <w:tc>
          <w:tcPr>
            <w:tcW w:w="1134" w:type="dxa"/>
            <w:shd w:val="clear" w:color="auto" w:fill="auto"/>
            <w:vAlign w:val="center"/>
          </w:tcPr>
          <w:p w:rsidR="00D6339A" w:rsidRPr="00866999" w:rsidRDefault="00D6339A" w:rsidP="001326CA">
            <w:pPr>
              <w:jc w:val="center"/>
              <w:rPr>
                <w:szCs w:val="24"/>
              </w:rPr>
            </w:pPr>
            <w:r>
              <w:rPr>
                <w:szCs w:val="24"/>
              </w:rPr>
              <w:t>5</w:t>
            </w:r>
          </w:p>
        </w:tc>
        <w:tc>
          <w:tcPr>
            <w:tcW w:w="1134" w:type="dxa"/>
            <w:shd w:val="clear" w:color="auto" w:fill="auto"/>
            <w:vAlign w:val="center"/>
          </w:tcPr>
          <w:p w:rsidR="00D6339A" w:rsidRPr="00866999" w:rsidRDefault="00D6339A" w:rsidP="001326CA">
            <w:pPr>
              <w:jc w:val="center"/>
              <w:rPr>
                <w:szCs w:val="24"/>
              </w:rPr>
            </w:pPr>
            <w:r>
              <w:rPr>
                <w:szCs w:val="24"/>
              </w:rPr>
              <w:t>5</w:t>
            </w:r>
          </w:p>
        </w:tc>
        <w:tc>
          <w:tcPr>
            <w:tcW w:w="1134" w:type="dxa"/>
            <w:shd w:val="clear" w:color="auto" w:fill="auto"/>
            <w:vAlign w:val="center"/>
          </w:tcPr>
          <w:p w:rsidR="00D6339A" w:rsidRPr="00866999" w:rsidRDefault="00D6339A" w:rsidP="001326CA">
            <w:pPr>
              <w:jc w:val="center"/>
              <w:rPr>
                <w:szCs w:val="24"/>
              </w:rPr>
            </w:pPr>
            <w:r>
              <w:rPr>
                <w:szCs w:val="24"/>
              </w:rPr>
              <w:t>5</w:t>
            </w:r>
          </w:p>
        </w:tc>
      </w:tr>
      <w:tr w:rsidR="00D6339A" w:rsidRPr="00866999" w:rsidTr="001326CA">
        <w:tc>
          <w:tcPr>
            <w:tcW w:w="5098" w:type="dxa"/>
            <w:shd w:val="clear" w:color="auto" w:fill="auto"/>
          </w:tcPr>
          <w:p w:rsidR="00D6339A" w:rsidRPr="00866999" w:rsidRDefault="00D6339A" w:rsidP="001326CA">
            <w:pPr>
              <w:jc w:val="both"/>
              <w:rPr>
                <w:szCs w:val="24"/>
              </w:rPr>
            </w:pPr>
            <w:r w:rsidRPr="007C521F">
              <w:rPr>
                <w:color w:val="000000"/>
                <w:szCs w:val="24"/>
              </w:rPr>
              <w:t>Непосредственный результат:</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Количество муниципальных учреждений спорта, в которых проведен текущий и капитальный ремонт, от общего количества муниципальных учреждений спорта, требующих ремонта</w:t>
            </w:r>
          </w:p>
        </w:tc>
        <w:tc>
          <w:tcPr>
            <w:tcW w:w="1276" w:type="dxa"/>
            <w:shd w:val="clear" w:color="auto" w:fill="auto"/>
            <w:vAlign w:val="center"/>
          </w:tcPr>
          <w:p w:rsidR="00D6339A" w:rsidRPr="00866999" w:rsidRDefault="00D6339A" w:rsidP="001326CA">
            <w:pPr>
              <w:jc w:val="center"/>
              <w:rPr>
                <w:szCs w:val="24"/>
              </w:rPr>
            </w:pPr>
            <w:r w:rsidRPr="00866999">
              <w:rPr>
                <w:szCs w:val="24"/>
              </w:rPr>
              <w:t>шт.</w:t>
            </w:r>
          </w:p>
        </w:tc>
        <w:tc>
          <w:tcPr>
            <w:tcW w:w="1134" w:type="dxa"/>
            <w:shd w:val="clear" w:color="auto" w:fill="auto"/>
            <w:vAlign w:val="center"/>
          </w:tcPr>
          <w:p w:rsidR="00D6339A" w:rsidRPr="00866999" w:rsidRDefault="00D6339A" w:rsidP="001326CA">
            <w:pPr>
              <w:jc w:val="center"/>
              <w:rPr>
                <w:szCs w:val="24"/>
              </w:rPr>
            </w:pPr>
            <w:r>
              <w:rPr>
                <w:szCs w:val="24"/>
              </w:rPr>
              <w:t>0</w:t>
            </w:r>
          </w:p>
        </w:tc>
        <w:tc>
          <w:tcPr>
            <w:tcW w:w="1134" w:type="dxa"/>
            <w:shd w:val="clear" w:color="auto" w:fill="auto"/>
            <w:vAlign w:val="center"/>
          </w:tcPr>
          <w:p w:rsidR="00D6339A" w:rsidRPr="00866999" w:rsidRDefault="00D6339A" w:rsidP="001326CA">
            <w:pPr>
              <w:jc w:val="center"/>
              <w:rPr>
                <w:szCs w:val="24"/>
              </w:rPr>
            </w:pPr>
            <w:r>
              <w:rPr>
                <w:szCs w:val="24"/>
              </w:rPr>
              <w:t>1</w:t>
            </w:r>
          </w:p>
        </w:tc>
        <w:tc>
          <w:tcPr>
            <w:tcW w:w="1134" w:type="dxa"/>
            <w:shd w:val="clear" w:color="auto" w:fill="auto"/>
            <w:vAlign w:val="center"/>
          </w:tcPr>
          <w:p w:rsidR="00D6339A" w:rsidRPr="00866999" w:rsidRDefault="00D6339A" w:rsidP="001326CA">
            <w:pPr>
              <w:jc w:val="center"/>
              <w:rPr>
                <w:szCs w:val="24"/>
              </w:rPr>
            </w:pPr>
            <w:r>
              <w:rPr>
                <w:szCs w:val="24"/>
              </w:rPr>
              <w:t>0</w:t>
            </w:r>
          </w:p>
        </w:tc>
      </w:tr>
      <w:tr w:rsidR="00D6339A" w:rsidRPr="00866999" w:rsidTr="001326CA">
        <w:tc>
          <w:tcPr>
            <w:tcW w:w="5098" w:type="dxa"/>
            <w:shd w:val="clear" w:color="auto" w:fill="auto"/>
          </w:tcPr>
          <w:p w:rsidR="00D6339A" w:rsidRPr="00866999" w:rsidRDefault="00D6339A" w:rsidP="001326CA">
            <w:pPr>
              <w:rPr>
                <w:szCs w:val="24"/>
              </w:rPr>
            </w:pPr>
            <w:r w:rsidRPr="00866999">
              <w:rPr>
                <w:szCs w:val="24"/>
              </w:rPr>
              <w:t>Количество приобретенного и отремонтированного спортивного инвентаря и оборудования</w:t>
            </w:r>
          </w:p>
        </w:tc>
        <w:tc>
          <w:tcPr>
            <w:tcW w:w="1276" w:type="dxa"/>
            <w:shd w:val="clear" w:color="auto" w:fill="auto"/>
            <w:vAlign w:val="center"/>
          </w:tcPr>
          <w:p w:rsidR="00D6339A" w:rsidRPr="00866999" w:rsidRDefault="00D6339A" w:rsidP="001326CA">
            <w:pPr>
              <w:jc w:val="center"/>
              <w:rPr>
                <w:szCs w:val="24"/>
              </w:rPr>
            </w:pPr>
            <w:r w:rsidRPr="00866999">
              <w:rPr>
                <w:szCs w:val="24"/>
              </w:rPr>
              <w:t>шт.</w:t>
            </w:r>
          </w:p>
        </w:tc>
        <w:tc>
          <w:tcPr>
            <w:tcW w:w="1134" w:type="dxa"/>
            <w:shd w:val="clear" w:color="auto" w:fill="auto"/>
            <w:vAlign w:val="center"/>
          </w:tcPr>
          <w:p w:rsidR="00D6339A" w:rsidRPr="00866999" w:rsidRDefault="00D6339A" w:rsidP="001326CA">
            <w:pPr>
              <w:jc w:val="center"/>
              <w:rPr>
                <w:szCs w:val="24"/>
              </w:rPr>
            </w:pPr>
            <w:r>
              <w:rPr>
                <w:szCs w:val="24"/>
              </w:rPr>
              <w:t>7</w:t>
            </w:r>
          </w:p>
        </w:tc>
        <w:tc>
          <w:tcPr>
            <w:tcW w:w="1134" w:type="dxa"/>
            <w:shd w:val="clear" w:color="auto" w:fill="auto"/>
            <w:vAlign w:val="center"/>
          </w:tcPr>
          <w:p w:rsidR="00D6339A" w:rsidRPr="00866999" w:rsidRDefault="00D6339A" w:rsidP="001326CA">
            <w:pPr>
              <w:jc w:val="center"/>
              <w:rPr>
                <w:szCs w:val="24"/>
              </w:rPr>
            </w:pPr>
            <w:r>
              <w:rPr>
                <w:szCs w:val="24"/>
              </w:rPr>
              <w:t>7</w:t>
            </w:r>
          </w:p>
        </w:tc>
        <w:tc>
          <w:tcPr>
            <w:tcW w:w="1134" w:type="dxa"/>
            <w:shd w:val="clear" w:color="auto" w:fill="auto"/>
            <w:vAlign w:val="center"/>
          </w:tcPr>
          <w:p w:rsidR="00D6339A" w:rsidRPr="00866999" w:rsidRDefault="00D6339A" w:rsidP="001326CA">
            <w:pPr>
              <w:jc w:val="center"/>
              <w:rPr>
                <w:szCs w:val="24"/>
              </w:rPr>
            </w:pPr>
            <w:r>
              <w:rPr>
                <w:szCs w:val="24"/>
              </w:rPr>
              <w:t>7</w:t>
            </w:r>
          </w:p>
        </w:tc>
      </w:tr>
      <w:tr w:rsidR="00D6339A" w:rsidRPr="00866999" w:rsidTr="001326CA">
        <w:tc>
          <w:tcPr>
            <w:tcW w:w="5098" w:type="dxa"/>
            <w:shd w:val="clear" w:color="auto" w:fill="auto"/>
          </w:tcPr>
          <w:p w:rsidR="00D6339A" w:rsidRPr="00866999" w:rsidRDefault="00D6339A" w:rsidP="001326CA">
            <w:pPr>
              <w:rPr>
                <w:szCs w:val="24"/>
              </w:rPr>
            </w:pPr>
            <w:r w:rsidRPr="00866999">
              <w:rPr>
                <w:b/>
                <w:szCs w:val="24"/>
              </w:rPr>
              <w:t>Подпрограмма 3 «</w:t>
            </w:r>
            <w:r w:rsidRPr="00866999">
              <w:rPr>
                <w:rFonts w:cs="Arial"/>
                <w:b/>
                <w:szCs w:val="24"/>
              </w:rPr>
              <w:t>Энергосбережение и повышение энергетической эффективности МБУ ДО «СШ «ФОК «Олимпийский</w:t>
            </w:r>
            <w:r w:rsidRPr="00866999">
              <w:rPr>
                <w:b/>
                <w:szCs w:val="24"/>
              </w:rPr>
              <w:t>»</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color w:val="000000"/>
                <w:szCs w:val="24"/>
              </w:rPr>
              <w:t>Целевой индикатор:</w:t>
            </w:r>
          </w:p>
        </w:tc>
        <w:tc>
          <w:tcPr>
            <w:tcW w:w="1276"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c>
          <w:tcPr>
            <w:tcW w:w="1134" w:type="dxa"/>
            <w:shd w:val="clear" w:color="auto" w:fill="auto"/>
            <w:vAlign w:val="center"/>
          </w:tcPr>
          <w:p w:rsidR="00D6339A" w:rsidRPr="00866999" w:rsidRDefault="00D6339A" w:rsidP="001326CA">
            <w:pPr>
              <w:jc w:val="center"/>
              <w:rPr>
                <w:szCs w:val="24"/>
              </w:rPr>
            </w:pPr>
          </w:p>
        </w:tc>
      </w:tr>
      <w:tr w:rsidR="00D6339A" w:rsidRPr="00866999" w:rsidTr="001326CA">
        <w:tc>
          <w:tcPr>
            <w:tcW w:w="5098" w:type="dxa"/>
            <w:shd w:val="clear" w:color="auto" w:fill="auto"/>
          </w:tcPr>
          <w:p w:rsidR="00D6339A" w:rsidRPr="00866999" w:rsidRDefault="00D6339A" w:rsidP="001326CA">
            <w:pPr>
              <w:jc w:val="both"/>
              <w:rPr>
                <w:szCs w:val="24"/>
              </w:rPr>
            </w:pPr>
            <w:r w:rsidRPr="00866999">
              <w:rPr>
                <w:szCs w:val="24"/>
              </w:rPr>
              <w:t>Доля сэкономленных энергоресурсов, получаемых в результате мероприятий, направленных на экономию энерго-, тепло-, водоресурсов</w:t>
            </w:r>
          </w:p>
        </w:tc>
        <w:tc>
          <w:tcPr>
            <w:tcW w:w="1276" w:type="dxa"/>
            <w:shd w:val="clear" w:color="auto" w:fill="auto"/>
            <w:vAlign w:val="center"/>
          </w:tcPr>
          <w:p w:rsidR="00D6339A" w:rsidRPr="00866999" w:rsidRDefault="00D6339A" w:rsidP="001326CA">
            <w:pPr>
              <w:jc w:val="center"/>
              <w:rPr>
                <w:szCs w:val="24"/>
              </w:rPr>
            </w:pPr>
            <w:r w:rsidRPr="00866999">
              <w:rPr>
                <w:szCs w:val="24"/>
              </w:rPr>
              <w:t>%</w:t>
            </w:r>
          </w:p>
        </w:tc>
        <w:tc>
          <w:tcPr>
            <w:tcW w:w="1134" w:type="dxa"/>
            <w:shd w:val="clear" w:color="auto" w:fill="auto"/>
            <w:vAlign w:val="center"/>
          </w:tcPr>
          <w:p w:rsidR="00D6339A" w:rsidRPr="00866999" w:rsidRDefault="00D6339A" w:rsidP="001326CA">
            <w:pPr>
              <w:jc w:val="center"/>
              <w:rPr>
                <w:szCs w:val="24"/>
              </w:rPr>
            </w:pPr>
            <w:r>
              <w:rPr>
                <w:szCs w:val="24"/>
              </w:rPr>
              <w:t>64</w:t>
            </w:r>
          </w:p>
        </w:tc>
        <w:tc>
          <w:tcPr>
            <w:tcW w:w="1134" w:type="dxa"/>
            <w:shd w:val="clear" w:color="auto" w:fill="auto"/>
            <w:vAlign w:val="center"/>
          </w:tcPr>
          <w:p w:rsidR="00D6339A" w:rsidRPr="00866999" w:rsidRDefault="00D6339A" w:rsidP="001326CA">
            <w:pPr>
              <w:jc w:val="center"/>
              <w:rPr>
                <w:szCs w:val="24"/>
              </w:rPr>
            </w:pPr>
            <w:r>
              <w:rPr>
                <w:szCs w:val="24"/>
              </w:rPr>
              <w:t>68</w:t>
            </w:r>
          </w:p>
        </w:tc>
        <w:tc>
          <w:tcPr>
            <w:tcW w:w="1134" w:type="dxa"/>
            <w:shd w:val="clear" w:color="auto" w:fill="auto"/>
            <w:vAlign w:val="center"/>
          </w:tcPr>
          <w:p w:rsidR="00D6339A" w:rsidRPr="00866999" w:rsidRDefault="00D6339A" w:rsidP="001326CA">
            <w:pPr>
              <w:jc w:val="center"/>
              <w:rPr>
                <w:szCs w:val="24"/>
              </w:rPr>
            </w:pPr>
            <w:r>
              <w:rPr>
                <w:szCs w:val="24"/>
              </w:rPr>
              <w:t>70</w:t>
            </w:r>
          </w:p>
        </w:tc>
      </w:tr>
      <w:tr w:rsidR="00D6339A" w:rsidRPr="00866999" w:rsidTr="001326CA">
        <w:tc>
          <w:tcPr>
            <w:tcW w:w="5098" w:type="dxa"/>
            <w:tcBorders>
              <w:bottom w:val="single" w:sz="4" w:space="0" w:color="auto"/>
            </w:tcBorders>
            <w:shd w:val="clear" w:color="auto" w:fill="auto"/>
          </w:tcPr>
          <w:p w:rsidR="00D6339A" w:rsidRPr="00866999" w:rsidRDefault="00D6339A" w:rsidP="001326CA">
            <w:pPr>
              <w:jc w:val="both"/>
              <w:rPr>
                <w:szCs w:val="24"/>
              </w:rPr>
            </w:pPr>
            <w:r w:rsidRPr="007C521F">
              <w:rPr>
                <w:color w:val="000000"/>
                <w:szCs w:val="24"/>
              </w:rPr>
              <w:t>Непосредственный результат:</w:t>
            </w:r>
          </w:p>
        </w:tc>
        <w:tc>
          <w:tcPr>
            <w:tcW w:w="1276" w:type="dxa"/>
            <w:tcBorders>
              <w:bottom w:val="single" w:sz="4" w:space="0" w:color="auto"/>
            </w:tcBorders>
            <w:shd w:val="clear" w:color="auto" w:fill="auto"/>
            <w:vAlign w:val="center"/>
          </w:tcPr>
          <w:p w:rsidR="00D6339A" w:rsidRPr="00866999" w:rsidRDefault="00D6339A" w:rsidP="001326CA">
            <w:pPr>
              <w:jc w:val="center"/>
              <w:rPr>
                <w:szCs w:val="24"/>
              </w:rPr>
            </w:pPr>
          </w:p>
        </w:tc>
        <w:tc>
          <w:tcPr>
            <w:tcW w:w="1134" w:type="dxa"/>
            <w:tcBorders>
              <w:bottom w:val="single" w:sz="4" w:space="0" w:color="auto"/>
            </w:tcBorders>
            <w:shd w:val="clear" w:color="auto" w:fill="auto"/>
            <w:vAlign w:val="center"/>
          </w:tcPr>
          <w:p w:rsidR="00D6339A" w:rsidRPr="00866999" w:rsidRDefault="00D6339A" w:rsidP="001326CA">
            <w:pPr>
              <w:jc w:val="center"/>
              <w:rPr>
                <w:szCs w:val="24"/>
              </w:rPr>
            </w:pPr>
          </w:p>
        </w:tc>
        <w:tc>
          <w:tcPr>
            <w:tcW w:w="1134" w:type="dxa"/>
            <w:tcBorders>
              <w:bottom w:val="single" w:sz="4" w:space="0" w:color="auto"/>
            </w:tcBorders>
            <w:shd w:val="clear" w:color="auto" w:fill="auto"/>
            <w:vAlign w:val="center"/>
          </w:tcPr>
          <w:p w:rsidR="00D6339A" w:rsidRPr="00866999" w:rsidRDefault="00D6339A" w:rsidP="001326CA">
            <w:pPr>
              <w:jc w:val="center"/>
              <w:rPr>
                <w:szCs w:val="24"/>
              </w:rPr>
            </w:pPr>
          </w:p>
        </w:tc>
        <w:tc>
          <w:tcPr>
            <w:tcW w:w="1134" w:type="dxa"/>
            <w:tcBorders>
              <w:bottom w:val="single" w:sz="4" w:space="0" w:color="auto"/>
            </w:tcBorders>
            <w:shd w:val="clear" w:color="auto" w:fill="auto"/>
            <w:vAlign w:val="center"/>
          </w:tcPr>
          <w:p w:rsidR="00D6339A" w:rsidRPr="00866999" w:rsidRDefault="00D6339A" w:rsidP="001326CA">
            <w:pPr>
              <w:jc w:val="center"/>
              <w:rPr>
                <w:szCs w:val="24"/>
              </w:rPr>
            </w:pPr>
          </w:p>
        </w:tc>
      </w:tr>
      <w:tr w:rsidR="00D6339A" w:rsidRPr="00BE44FB" w:rsidTr="001326CA">
        <w:tc>
          <w:tcPr>
            <w:tcW w:w="5098" w:type="dxa"/>
            <w:shd w:val="clear" w:color="auto" w:fill="auto"/>
          </w:tcPr>
          <w:p w:rsidR="00D6339A" w:rsidRPr="00866999" w:rsidRDefault="00D6339A" w:rsidP="001326CA">
            <w:pPr>
              <w:tabs>
                <w:tab w:val="left" w:pos="1346"/>
              </w:tabs>
              <w:jc w:val="both"/>
              <w:rPr>
                <w:szCs w:val="24"/>
              </w:rPr>
            </w:pPr>
            <w:r w:rsidRPr="00866999">
              <w:rPr>
                <w:szCs w:val="24"/>
              </w:rPr>
              <w:lastRenderedPageBreak/>
              <w:t>Экономия энергетических ресурсов, получаемая в результате реализации мероприятий; снижение удельных показателей потребления энергетических ресурсов</w:t>
            </w:r>
          </w:p>
        </w:tc>
        <w:tc>
          <w:tcPr>
            <w:tcW w:w="1276" w:type="dxa"/>
            <w:shd w:val="clear" w:color="auto" w:fill="auto"/>
            <w:vAlign w:val="center"/>
          </w:tcPr>
          <w:p w:rsidR="00D6339A" w:rsidRPr="00866999" w:rsidRDefault="00D6339A" w:rsidP="001326CA">
            <w:pPr>
              <w:jc w:val="center"/>
              <w:rPr>
                <w:szCs w:val="24"/>
              </w:rPr>
            </w:pPr>
          </w:p>
          <w:p w:rsidR="00D6339A" w:rsidRPr="00866999" w:rsidRDefault="00D6339A" w:rsidP="001326CA">
            <w:pPr>
              <w:jc w:val="center"/>
              <w:rPr>
                <w:szCs w:val="24"/>
              </w:rPr>
            </w:pPr>
          </w:p>
          <w:p w:rsidR="00D6339A" w:rsidRPr="00866999" w:rsidRDefault="00D6339A" w:rsidP="001326CA">
            <w:pPr>
              <w:jc w:val="center"/>
              <w:rPr>
                <w:szCs w:val="24"/>
              </w:rPr>
            </w:pPr>
            <w:r w:rsidRPr="00866999">
              <w:rPr>
                <w:szCs w:val="24"/>
              </w:rPr>
              <w:t>тыс. руб.</w:t>
            </w:r>
          </w:p>
        </w:tc>
        <w:tc>
          <w:tcPr>
            <w:tcW w:w="1134" w:type="dxa"/>
            <w:shd w:val="clear" w:color="auto" w:fill="auto"/>
            <w:vAlign w:val="center"/>
          </w:tcPr>
          <w:p w:rsidR="00D6339A" w:rsidRPr="00866999" w:rsidRDefault="00D6339A" w:rsidP="001326CA">
            <w:pPr>
              <w:jc w:val="center"/>
              <w:rPr>
                <w:szCs w:val="24"/>
              </w:rPr>
            </w:pPr>
          </w:p>
          <w:p w:rsidR="00D6339A" w:rsidRPr="00866999" w:rsidRDefault="00D6339A" w:rsidP="001326CA">
            <w:pPr>
              <w:jc w:val="center"/>
              <w:rPr>
                <w:szCs w:val="24"/>
              </w:rPr>
            </w:pPr>
          </w:p>
          <w:p w:rsidR="00D6339A" w:rsidRPr="00866999" w:rsidRDefault="00D6339A" w:rsidP="001326CA">
            <w:pPr>
              <w:jc w:val="center"/>
              <w:rPr>
                <w:szCs w:val="24"/>
              </w:rPr>
            </w:pPr>
            <w:r>
              <w:rPr>
                <w:szCs w:val="24"/>
              </w:rPr>
              <w:t>75,7</w:t>
            </w:r>
          </w:p>
        </w:tc>
        <w:tc>
          <w:tcPr>
            <w:tcW w:w="1134" w:type="dxa"/>
            <w:shd w:val="clear" w:color="auto" w:fill="auto"/>
            <w:vAlign w:val="center"/>
          </w:tcPr>
          <w:p w:rsidR="00D6339A" w:rsidRPr="00866999" w:rsidRDefault="00D6339A" w:rsidP="001326CA">
            <w:pPr>
              <w:jc w:val="center"/>
              <w:rPr>
                <w:szCs w:val="24"/>
              </w:rPr>
            </w:pPr>
          </w:p>
          <w:p w:rsidR="00D6339A" w:rsidRPr="00866999" w:rsidRDefault="00D6339A" w:rsidP="001326CA">
            <w:pPr>
              <w:jc w:val="center"/>
              <w:rPr>
                <w:szCs w:val="24"/>
              </w:rPr>
            </w:pPr>
          </w:p>
          <w:p w:rsidR="00D6339A" w:rsidRPr="00866999" w:rsidRDefault="00D6339A" w:rsidP="001326CA">
            <w:pPr>
              <w:jc w:val="center"/>
              <w:rPr>
                <w:szCs w:val="24"/>
              </w:rPr>
            </w:pPr>
            <w:r>
              <w:rPr>
                <w:szCs w:val="24"/>
              </w:rPr>
              <w:t>75,7</w:t>
            </w:r>
          </w:p>
        </w:tc>
        <w:tc>
          <w:tcPr>
            <w:tcW w:w="1134" w:type="dxa"/>
            <w:shd w:val="clear" w:color="auto" w:fill="auto"/>
            <w:vAlign w:val="center"/>
          </w:tcPr>
          <w:p w:rsidR="00D6339A" w:rsidRPr="00866999" w:rsidRDefault="00D6339A" w:rsidP="001326CA">
            <w:pPr>
              <w:jc w:val="center"/>
              <w:rPr>
                <w:szCs w:val="24"/>
              </w:rPr>
            </w:pPr>
          </w:p>
          <w:p w:rsidR="00D6339A" w:rsidRPr="00866999" w:rsidRDefault="00D6339A" w:rsidP="001326CA">
            <w:pPr>
              <w:jc w:val="center"/>
              <w:rPr>
                <w:szCs w:val="24"/>
              </w:rPr>
            </w:pPr>
          </w:p>
          <w:p w:rsidR="00D6339A" w:rsidRPr="00866999" w:rsidRDefault="00D6339A" w:rsidP="001326CA">
            <w:pPr>
              <w:jc w:val="center"/>
              <w:rPr>
                <w:szCs w:val="24"/>
              </w:rPr>
            </w:pPr>
            <w:r w:rsidRPr="00866999">
              <w:rPr>
                <w:szCs w:val="24"/>
              </w:rPr>
              <w:t>75,7</w:t>
            </w:r>
          </w:p>
        </w:tc>
      </w:tr>
    </w:tbl>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BF0289" w:rsidRDefault="00D6339A" w:rsidP="00D6339A">
      <w:pPr>
        <w:pStyle w:val="ConsPlusNormal"/>
        <w:ind w:firstLine="0"/>
        <w:jc w:val="center"/>
        <w:outlineLvl w:val="0"/>
        <w:rPr>
          <w:rFonts w:ascii="Times New Roman" w:hAnsi="Times New Roman" w:cs="Times New Roman"/>
          <w:sz w:val="24"/>
          <w:szCs w:val="24"/>
        </w:rPr>
      </w:pPr>
      <w:r w:rsidRPr="00BF0289">
        <w:rPr>
          <w:rFonts w:ascii="Times New Roman" w:hAnsi="Times New Roman" w:cs="Times New Roman"/>
          <w:sz w:val="24"/>
          <w:szCs w:val="24"/>
        </w:rPr>
        <w:t>Расходы на реализацию муниципальной программы</w:t>
      </w:r>
    </w:p>
    <w:p w:rsidR="00D6339A" w:rsidRPr="00BF0289" w:rsidRDefault="00D6339A" w:rsidP="00D6339A">
      <w:pPr>
        <w:tabs>
          <w:tab w:val="left" w:pos="9214"/>
        </w:tabs>
        <w:ind w:firstLine="708"/>
        <w:rPr>
          <w:szCs w:val="24"/>
        </w:rPr>
      </w:pPr>
      <w:r w:rsidRPr="00BF0289">
        <w:rPr>
          <w:szCs w:val="24"/>
        </w:rPr>
        <w:t xml:space="preserve">                                                                                                                                тыс. руб.</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276"/>
        <w:gridCol w:w="1134"/>
        <w:gridCol w:w="1134"/>
        <w:gridCol w:w="1134"/>
      </w:tblGrid>
      <w:tr w:rsidR="00D6339A" w:rsidRPr="00BE44FB" w:rsidTr="001326CA">
        <w:trPr>
          <w:tblHeader/>
        </w:trPr>
        <w:tc>
          <w:tcPr>
            <w:tcW w:w="817" w:type="dxa"/>
            <w:vAlign w:val="center"/>
          </w:tcPr>
          <w:p w:rsidR="00D6339A" w:rsidRPr="003A6199" w:rsidRDefault="00D6339A" w:rsidP="001326CA">
            <w:pPr>
              <w:jc w:val="center"/>
              <w:rPr>
                <w:bCs/>
                <w:szCs w:val="24"/>
              </w:rPr>
            </w:pPr>
            <w:r w:rsidRPr="003A6199">
              <w:rPr>
                <w:szCs w:val="24"/>
              </w:rPr>
              <w:t>МП/ПМП</w:t>
            </w:r>
          </w:p>
        </w:tc>
        <w:tc>
          <w:tcPr>
            <w:tcW w:w="4536" w:type="dxa"/>
            <w:vAlign w:val="center"/>
          </w:tcPr>
          <w:p w:rsidR="00D6339A" w:rsidRPr="003A6199" w:rsidRDefault="00D6339A" w:rsidP="001326CA">
            <w:pPr>
              <w:jc w:val="center"/>
              <w:rPr>
                <w:bCs/>
                <w:szCs w:val="24"/>
              </w:rPr>
            </w:pPr>
            <w:r w:rsidRPr="003A6199">
              <w:rPr>
                <w:bCs/>
                <w:szCs w:val="24"/>
              </w:rPr>
              <w:t xml:space="preserve">Наименование </w:t>
            </w:r>
          </w:p>
          <w:p w:rsidR="00D6339A" w:rsidRPr="003A6199" w:rsidRDefault="00D6339A" w:rsidP="001326CA">
            <w:pPr>
              <w:jc w:val="center"/>
              <w:rPr>
                <w:bCs/>
                <w:szCs w:val="24"/>
              </w:rPr>
            </w:pPr>
            <w:r w:rsidRPr="003A6199">
              <w:rPr>
                <w:szCs w:val="24"/>
              </w:rPr>
              <w:t>муниципальной</w:t>
            </w:r>
            <w:r w:rsidRPr="003A6199">
              <w:rPr>
                <w:bCs/>
                <w:szCs w:val="24"/>
              </w:rPr>
              <w:t xml:space="preserve">   программы (подпрограммы)</w:t>
            </w:r>
          </w:p>
        </w:tc>
        <w:tc>
          <w:tcPr>
            <w:tcW w:w="1276" w:type="dxa"/>
            <w:vAlign w:val="center"/>
          </w:tcPr>
          <w:p w:rsidR="00D6339A" w:rsidRPr="003A6199" w:rsidRDefault="00D6339A" w:rsidP="001326CA">
            <w:pPr>
              <w:jc w:val="center"/>
              <w:rPr>
                <w:szCs w:val="24"/>
              </w:rPr>
            </w:pPr>
            <w:r w:rsidRPr="003A6199">
              <w:rPr>
                <w:szCs w:val="24"/>
              </w:rPr>
              <w:t>2025 год</w:t>
            </w:r>
          </w:p>
        </w:tc>
        <w:tc>
          <w:tcPr>
            <w:tcW w:w="1134" w:type="dxa"/>
            <w:vAlign w:val="center"/>
          </w:tcPr>
          <w:p w:rsidR="00D6339A" w:rsidRPr="003A6199" w:rsidRDefault="00D6339A" w:rsidP="001326CA">
            <w:pPr>
              <w:jc w:val="center"/>
              <w:rPr>
                <w:szCs w:val="24"/>
              </w:rPr>
            </w:pPr>
            <w:r w:rsidRPr="003A6199">
              <w:rPr>
                <w:szCs w:val="24"/>
              </w:rPr>
              <w:t>2026 год</w:t>
            </w:r>
          </w:p>
        </w:tc>
        <w:tc>
          <w:tcPr>
            <w:tcW w:w="1134" w:type="dxa"/>
            <w:vAlign w:val="center"/>
          </w:tcPr>
          <w:p w:rsidR="00D6339A" w:rsidRPr="003A6199" w:rsidRDefault="00D6339A" w:rsidP="001326CA">
            <w:pPr>
              <w:jc w:val="center"/>
              <w:rPr>
                <w:szCs w:val="24"/>
              </w:rPr>
            </w:pPr>
            <w:r w:rsidRPr="003A6199">
              <w:rPr>
                <w:szCs w:val="24"/>
              </w:rPr>
              <w:t>2027 год</w:t>
            </w:r>
          </w:p>
        </w:tc>
        <w:tc>
          <w:tcPr>
            <w:tcW w:w="1134" w:type="dxa"/>
            <w:vAlign w:val="center"/>
          </w:tcPr>
          <w:p w:rsidR="00D6339A" w:rsidRPr="003A6199" w:rsidRDefault="00D6339A" w:rsidP="001326CA">
            <w:pPr>
              <w:jc w:val="center"/>
              <w:rPr>
                <w:szCs w:val="24"/>
              </w:rPr>
            </w:pPr>
            <w:r w:rsidRPr="003A6199">
              <w:rPr>
                <w:szCs w:val="24"/>
              </w:rPr>
              <w:t>202</w:t>
            </w:r>
            <w:r>
              <w:rPr>
                <w:szCs w:val="24"/>
              </w:rPr>
              <w:t>8</w:t>
            </w:r>
            <w:r w:rsidRPr="003A6199">
              <w:rPr>
                <w:szCs w:val="24"/>
              </w:rPr>
              <w:t xml:space="preserve"> год</w:t>
            </w:r>
          </w:p>
        </w:tc>
      </w:tr>
      <w:tr w:rsidR="00D6339A" w:rsidRPr="00BE44FB" w:rsidTr="001326CA">
        <w:tc>
          <w:tcPr>
            <w:tcW w:w="817" w:type="dxa"/>
            <w:vAlign w:val="bottom"/>
          </w:tcPr>
          <w:p w:rsidR="00D6339A" w:rsidRPr="003A6199" w:rsidRDefault="00D6339A" w:rsidP="001326CA">
            <w:pPr>
              <w:jc w:val="center"/>
              <w:rPr>
                <w:b/>
                <w:bCs/>
                <w:szCs w:val="24"/>
              </w:rPr>
            </w:pPr>
            <w:r w:rsidRPr="003A6199">
              <w:rPr>
                <w:b/>
                <w:bCs/>
                <w:szCs w:val="24"/>
              </w:rPr>
              <w:t>03 0</w:t>
            </w:r>
          </w:p>
        </w:tc>
        <w:tc>
          <w:tcPr>
            <w:tcW w:w="4536" w:type="dxa"/>
            <w:vAlign w:val="center"/>
          </w:tcPr>
          <w:p w:rsidR="00D6339A" w:rsidRPr="003A6199" w:rsidRDefault="00D6339A" w:rsidP="001326CA">
            <w:pPr>
              <w:pStyle w:val="ConsPlusNormal"/>
              <w:ind w:firstLine="0"/>
              <w:outlineLvl w:val="0"/>
              <w:rPr>
                <w:rFonts w:ascii="Times New Roman" w:hAnsi="Times New Roman"/>
                <w:b/>
                <w:bCs/>
                <w:sz w:val="24"/>
                <w:szCs w:val="24"/>
              </w:rPr>
            </w:pPr>
            <w:r w:rsidRPr="003A6199">
              <w:rPr>
                <w:rFonts w:ascii="Times New Roman" w:hAnsi="Times New Roman"/>
                <w:b/>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1276" w:type="dxa"/>
            <w:vAlign w:val="bottom"/>
          </w:tcPr>
          <w:p w:rsidR="00D6339A" w:rsidRPr="00C77F1B" w:rsidRDefault="00D6339A" w:rsidP="001326CA">
            <w:pPr>
              <w:jc w:val="center"/>
              <w:rPr>
                <w:b/>
                <w:bCs/>
                <w:szCs w:val="24"/>
              </w:rPr>
            </w:pPr>
            <w:r>
              <w:rPr>
                <w:b/>
                <w:bCs/>
                <w:szCs w:val="24"/>
              </w:rPr>
              <w:t>80 646,4</w:t>
            </w:r>
          </w:p>
        </w:tc>
        <w:tc>
          <w:tcPr>
            <w:tcW w:w="1134" w:type="dxa"/>
            <w:vAlign w:val="bottom"/>
          </w:tcPr>
          <w:p w:rsidR="00D6339A" w:rsidRPr="00C77F1B" w:rsidRDefault="00D6339A" w:rsidP="001326CA">
            <w:pPr>
              <w:jc w:val="center"/>
              <w:rPr>
                <w:b/>
                <w:bCs/>
                <w:szCs w:val="24"/>
              </w:rPr>
            </w:pPr>
            <w:r>
              <w:rPr>
                <w:b/>
                <w:bCs/>
                <w:szCs w:val="24"/>
              </w:rPr>
              <w:t>81 217,3</w:t>
            </w:r>
          </w:p>
        </w:tc>
        <w:tc>
          <w:tcPr>
            <w:tcW w:w="1134" w:type="dxa"/>
            <w:vAlign w:val="bottom"/>
          </w:tcPr>
          <w:p w:rsidR="00D6339A" w:rsidRPr="00C77F1B" w:rsidRDefault="00D6339A" w:rsidP="001326CA">
            <w:pPr>
              <w:jc w:val="center"/>
              <w:rPr>
                <w:b/>
                <w:bCs/>
                <w:szCs w:val="24"/>
              </w:rPr>
            </w:pPr>
            <w:r>
              <w:rPr>
                <w:b/>
                <w:bCs/>
                <w:szCs w:val="24"/>
              </w:rPr>
              <w:t>84 119,2</w:t>
            </w:r>
          </w:p>
        </w:tc>
        <w:tc>
          <w:tcPr>
            <w:tcW w:w="1134" w:type="dxa"/>
            <w:vAlign w:val="bottom"/>
          </w:tcPr>
          <w:p w:rsidR="00D6339A" w:rsidRPr="00C77F1B" w:rsidRDefault="00D6339A" w:rsidP="001326CA">
            <w:pPr>
              <w:jc w:val="center"/>
              <w:rPr>
                <w:b/>
                <w:bCs/>
                <w:szCs w:val="24"/>
              </w:rPr>
            </w:pPr>
            <w:r>
              <w:rPr>
                <w:b/>
                <w:bCs/>
                <w:szCs w:val="24"/>
              </w:rPr>
              <w:t>84 119,2</w:t>
            </w:r>
          </w:p>
        </w:tc>
      </w:tr>
      <w:tr w:rsidR="00D6339A" w:rsidRPr="00BE44FB" w:rsidTr="001326CA">
        <w:tc>
          <w:tcPr>
            <w:tcW w:w="817" w:type="dxa"/>
            <w:vAlign w:val="bottom"/>
          </w:tcPr>
          <w:p w:rsidR="00D6339A" w:rsidRPr="003A6199" w:rsidRDefault="00D6339A" w:rsidP="001326CA">
            <w:pPr>
              <w:jc w:val="center"/>
              <w:rPr>
                <w:bCs/>
                <w:szCs w:val="24"/>
              </w:rPr>
            </w:pPr>
            <w:r w:rsidRPr="003A6199">
              <w:rPr>
                <w:bCs/>
                <w:szCs w:val="24"/>
              </w:rPr>
              <w:t>03 1</w:t>
            </w:r>
          </w:p>
        </w:tc>
        <w:tc>
          <w:tcPr>
            <w:tcW w:w="4536" w:type="dxa"/>
            <w:vAlign w:val="center"/>
          </w:tcPr>
          <w:p w:rsidR="00D6339A" w:rsidRPr="003A6199" w:rsidRDefault="00D6339A" w:rsidP="001326CA">
            <w:pPr>
              <w:rPr>
                <w:bCs/>
                <w:szCs w:val="24"/>
              </w:rPr>
            </w:pPr>
            <w:r w:rsidRPr="003A6199">
              <w:rPr>
                <w:bCs/>
                <w:szCs w:val="24"/>
              </w:rPr>
              <w:t>Подпрограмма «Развитие физической культуры, массового и школьного спорта»</w:t>
            </w:r>
          </w:p>
        </w:tc>
        <w:tc>
          <w:tcPr>
            <w:tcW w:w="1276" w:type="dxa"/>
            <w:vAlign w:val="bottom"/>
          </w:tcPr>
          <w:p w:rsidR="00D6339A" w:rsidRPr="00C77F1B" w:rsidRDefault="00D6339A" w:rsidP="001326CA">
            <w:pPr>
              <w:jc w:val="center"/>
              <w:rPr>
                <w:bCs/>
                <w:szCs w:val="24"/>
              </w:rPr>
            </w:pPr>
            <w:r>
              <w:rPr>
                <w:bCs/>
                <w:szCs w:val="24"/>
              </w:rPr>
              <w:t>79 921,4</w:t>
            </w:r>
          </w:p>
        </w:tc>
        <w:tc>
          <w:tcPr>
            <w:tcW w:w="1134" w:type="dxa"/>
            <w:vAlign w:val="bottom"/>
          </w:tcPr>
          <w:p w:rsidR="00D6339A" w:rsidRPr="00C77F1B" w:rsidRDefault="00D6339A" w:rsidP="001326CA">
            <w:pPr>
              <w:jc w:val="center"/>
              <w:rPr>
                <w:bCs/>
                <w:szCs w:val="24"/>
              </w:rPr>
            </w:pPr>
            <w:r>
              <w:rPr>
                <w:bCs/>
                <w:szCs w:val="24"/>
              </w:rPr>
              <w:t>80 564,8</w:t>
            </w:r>
          </w:p>
        </w:tc>
        <w:tc>
          <w:tcPr>
            <w:tcW w:w="1134" w:type="dxa"/>
            <w:vAlign w:val="bottom"/>
          </w:tcPr>
          <w:p w:rsidR="00D6339A" w:rsidRPr="00C77F1B" w:rsidRDefault="00D6339A" w:rsidP="001326CA">
            <w:pPr>
              <w:jc w:val="center"/>
              <w:rPr>
                <w:bCs/>
                <w:szCs w:val="24"/>
              </w:rPr>
            </w:pPr>
            <w:r>
              <w:rPr>
                <w:bCs/>
                <w:szCs w:val="24"/>
              </w:rPr>
              <w:t>83 466,7</w:t>
            </w:r>
          </w:p>
        </w:tc>
        <w:tc>
          <w:tcPr>
            <w:tcW w:w="1134" w:type="dxa"/>
            <w:vAlign w:val="bottom"/>
          </w:tcPr>
          <w:p w:rsidR="00D6339A" w:rsidRPr="00C77F1B" w:rsidRDefault="00D6339A" w:rsidP="001326CA">
            <w:pPr>
              <w:jc w:val="center"/>
              <w:rPr>
                <w:bCs/>
                <w:szCs w:val="24"/>
              </w:rPr>
            </w:pPr>
            <w:r>
              <w:rPr>
                <w:bCs/>
                <w:szCs w:val="24"/>
              </w:rPr>
              <w:t>83 466,7</w:t>
            </w:r>
          </w:p>
        </w:tc>
      </w:tr>
      <w:tr w:rsidR="00D6339A" w:rsidRPr="00BE44FB" w:rsidTr="00282669">
        <w:tc>
          <w:tcPr>
            <w:tcW w:w="817" w:type="dxa"/>
            <w:tcBorders>
              <w:bottom w:val="single" w:sz="4" w:space="0" w:color="auto"/>
            </w:tcBorders>
            <w:vAlign w:val="bottom"/>
          </w:tcPr>
          <w:p w:rsidR="00D6339A" w:rsidRPr="003A6199" w:rsidRDefault="00D6339A" w:rsidP="001326CA">
            <w:pPr>
              <w:jc w:val="center"/>
              <w:rPr>
                <w:bCs/>
                <w:szCs w:val="24"/>
              </w:rPr>
            </w:pPr>
            <w:r w:rsidRPr="003A6199">
              <w:rPr>
                <w:bCs/>
                <w:szCs w:val="24"/>
              </w:rPr>
              <w:t>03 2</w:t>
            </w:r>
          </w:p>
        </w:tc>
        <w:tc>
          <w:tcPr>
            <w:tcW w:w="4536" w:type="dxa"/>
            <w:tcBorders>
              <w:bottom w:val="single" w:sz="4" w:space="0" w:color="auto"/>
            </w:tcBorders>
          </w:tcPr>
          <w:p w:rsidR="00D6339A" w:rsidRPr="003A6199" w:rsidRDefault="00D6339A" w:rsidP="001326CA">
            <w:pPr>
              <w:rPr>
                <w:bCs/>
                <w:szCs w:val="24"/>
              </w:rPr>
            </w:pPr>
            <w:r w:rsidRPr="003A6199">
              <w:rPr>
                <w:bCs/>
                <w:szCs w:val="24"/>
              </w:rPr>
              <w:t>Подпрограмма «Укрепление материально-технической базы»</w:t>
            </w:r>
          </w:p>
        </w:tc>
        <w:tc>
          <w:tcPr>
            <w:tcW w:w="1276" w:type="dxa"/>
            <w:tcBorders>
              <w:bottom w:val="single" w:sz="4" w:space="0" w:color="auto"/>
            </w:tcBorders>
            <w:vAlign w:val="bottom"/>
          </w:tcPr>
          <w:p w:rsidR="00D6339A" w:rsidRPr="00C77F1B" w:rsidRDefault="00D6339A" w:rsidP="001326CA">
            <w:pPr>
              <w:jc w:val="center"/>
              <w:rPr>
                <w:bCs/>
                <w:szCs w:val="24"/>
              </w:rPr>
            </w:pPr>
            <w:r>
              <w:rPr>
                <w:bCs/>
                <w:szCs w:val="24"/>
              </w:rPr>
              <w:t>500,0</w:t>
            </w:r>
          </w:p>
        </w:tc>
        <w:tc>
          <w:tcPr>
            <w:tcW w:w="1134" w:type="dxa"/>
            <w:tcBorders>
              <w:bottom w:val="single" w:sz="4" w:space="0" w:color="auto"/>
            </w:tcBorders>
            <w:vAlign w:val="bottom"/>
          </w:tcPr>
          <w:p w:rsidR="00D6339A" w:rsidRPr="00C77F1B" w:rsidRDefault="00D6339A" w:rsidP="001326CA">
            <w:pPr>
              <w:jc w:val="center"/>
              <w:rPr>
                <w:bCs/>
                <w:szCs w:val="24"/>
              </w:rPr>
            </w:pPr>
            <w:r>
              <w:rPr>
                <w:bCs/>
                <w:szCs w:val="24"/>
              </w:rPr>
              <w:t>450,0</w:t>
            </w:r>
          </w:p>
        </w:tc>
        <w:tc>
          <w:tcPr>
            <w:tcW w:w="1134" w:type="dxa"/>
            <w:tcBorders>
              <w:bottom w:val="single" w:sz="4" w:space="0" w:color="auto"/>
            </w:tcBorders>
            <w:vAlign w:val="bottom"/>
          </w:tcPr>
          <w:p w:rsidR="00D6339A" w:rsidRPr="00C77F1B" w:rsidRDefault="00D6339A" w:rsidP="001326CA">
            <w:pPr>
              <w:jc w:val="center"/>
              <w:rPr>
                <w:bCs/>
                <w:szCs w:val="24"/>
              </w:rPr>
            </w:pPr>
            <w:r>
              <w:rPr>
                <w:bCs/>
                <w:szCs w:val="24"/>
              </w:rPr>
              <w:t>450,0</w:t>
            </w:r>
          </w:p>
        </w:tc>
        <w:tc>
          <w:tcPr>
            <w:tcW w:w="1134" w:type="dxa"/>
            <w:tcBorders>
              <w:bottom w:val="single" w:sz="4" w:space="0" w:color="auto"/>
            </w:tcBorders>
            <w:vAlign w:val="bottom"/>
          </w:tcPr>
          <w:p w:rsidR="00D6339A" w:rsidRPr="00C77F1B" w:rsidRDefault="00D6339A" w:rsidP="001326CA">
            <w:pPr>
              <w:jc w:val="center"/>
              <w:rPr>
                <w:bCs/>
                <w:szCs w:val="24"/>
              </w:rPr>
            </w:pPr>
            <w:r>
              <w:rPr>
                <w:bCs/>
                <w:szCs w:val="24"/>
              </w:rPr>
              <w:t>450,0</w:t>
            </w:r>
          </w:p>
        </w:tc>
      </w:tr>
      <w:tr w:rsidR="00D6339A" w:rsidRPr="00BE44FB" w:rsidTr="00282669">
        <w:tc>
          <w:tcPr>
            <w:tcW w:w="817" w:type="dxa"/>
            <w:tcBorders>
              <w:bottom w:val="single" w:sz="4" w:space="0" w:color="auto"/>
            </w:tcBorders>
            <w:vAlign w:val="bottom"/>
          </w:tcPr>
          <w:p w:rsidR="00D6339A" w:rsidRPr="003A6199" w:rsidRDefault="00D6339A" w:rsidP="001326CA">
            <w:pPr>
              <w:jc w:val="center"/>
              <w:rPr>
                <w:bCs/>
                <w:szCs w:val="24"/>
                <w:lang w:val="en-US"/>
              </w:rPr>
            </w:pPr>
            <w:r w:rsidRPr="003A6199">
              <w:rPr>
                <w:bCs/>
                <w:szCs w:val="24"/>
                <w:lang w:val="en-US"/>
              </w:rPr>
              <w:t>03 3</w:t>
            </w:r>
          </w:p>
        </w:tc>
        <w:tc>
          <w:tcPr>
            <w:tcW w:w="4536" w:type="dxa"/>
            <w:tcBorders>
              <w:bottom w:val="single" w:sz="4" w:space="0" w:color="auto"/>
            </w:tcBorders>
          </w:tcPr>
          <w:p w:rsidR="00D6339A" w:rsidRPr="003A6199" w:rsidRDefault="00D6339A" w:rsidP="001326CA">
            <w:pPr>
              <w:rPr>
                <w:bCs/>
                <w:szCs w:val="24"/>
              </w:rPr>
            </w:pPr>
            <w:r w:rsidRPr="003A6199">
              <w:rPr>
                <w:bCs/>
                <w:szCs w:val="24"/>
              </w:rPr>
              <w:t xml:space="preserve">Подпрограмма «Энергосбережение и повышение энергетической эффективности </w:t>
            </w:r>
            <w:r w:rsidRPr="003A6199">
              <w:rPr>
                <w:szCs w:val="24"/>
              </w:rPr>
              <w:t>МБУ ДО «СШ «ФОК «Олимпийский»</w:t>
            </w:r>
          </w:p>
        </w:tc>
        <w:tc>
          <w:tcPr>
            <w:tcW w:w="1276" w:type="dxa"/>
            <w:tcBorders>
              <w:bottom w:val="single" w:sz="4" w:space="0" w:color="auto"/>
            </w:tcBorders>
            <w:vAlign w:val="bottom"/>
          </w:tcPr>
          <w:p w:rsidR="00D6339A" w:rsidRPr="00C77F1B" w:rsidRDefault="00D6339A" w:rsidP="001326CA">
            <w:pPr>
              <w:jc w:val="center"/>
              <w:rPr>
                <w:bCs/>
                <w:szCs w:val="24"/>
              </w:rPr>
            </w:pPr>
            <w:r>
              <w:rPr>
                <w:bCs/>
                <w:szCs w:val="24"/>
              </w:rPr>
              <w:t>225,0</w:t>
            </w:r>
          </w:p>
        </w:tc>
        <w:tc>
          <w:tcPr>
            <w:tcW w:w="1134" w:type="dxa"/>
            <w:tcBorders>
              <w:bottom w:val="single" w:sz="4" w:space="0" w:color="auto"/>
            </w:tcBorders>
            <w:vAlign w:val="bottom"/>
          </w:tcPr>
          <w:p w:rsidR="00D6339A" w:rsidRPr="00C77F1B" w:rsidRDefault="00D6339A" w:rsidP="001326CA">
            <w:pPr>
              <w:jc w:val="center"/>
              <w:rPr>
                <w:bCs/>
                <w:szCs w:val="24"/>
              </w:rPr>
            </w:pPr>
            <w:r>
              <w:rPr>
                <w:bCs/>
                <w:szCs w:val="24"/>
              </w:rPr>
              <w:t>202,5</w:t>
            </w:r>
          </w:p>
        </w:tc>
        <w:tc>
          <w:tcPr>
            <w:tcW w:w="1134" w:type="dxa"/>
            <w:tcBorders>
              <w:bottom w:val="single" w:sz="4" w:space="0" w:color="auto"/>
            </w:tcBorders>
            <w:vAlign w:val="bottom"/>
          </w:tcPr>
          <w:p w:rsidR="00D6339A" w:rsidRPr="00C77F1B" w:rsidRDefault="00D6339A" w:rsidP="001326CA">
            <w:pPr>
              <w:jc w:val="center"/>
              <w:rPr>
                <w:bCs/>
                <w:szCs w:val="24"/>
              </w:rPr>
            </w:pPr>
            <w:r>
              <w:rPr>
                <w:bCs/>
                <w:szCs w:val="24"/>
              </w:rPr>
              <w:t>202,5</w:t>
            </w:r>
          </w:p>
        </w:tc>
        <w:tc>
          <w:tcPr>
            <w:tcW w:w="1134" w:type="dxa"/>
            <w:tcBorders>
              <w:bottom w:val="single" w:sz="4" w:space="0" w:color="auto"/>
            </w:tcBorders>
            <w:vAlign w:val="bottom"/>
          </w:tcPr>
          <w:p w:rsidR="00D6339A" w:rsidRPr="00C77F1B" w:rsidRDefault="00D6339A" w:rsidP="001326CA">
            <w:pPr>
              <w:jc w:val="center"/>
              <w:rPr>
                <w:bCs/>
                <w:szCs w:val="24"/>
              </w:rPr>
            </w:pPr>
            <w:r>
              <w:rPr>
                <w:bCs/>
                <w:szCs w:val="24"/>
              </w:rPr>
              <w:t>202,5</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rPr>
      </w:pPr>
    </w:p>
    <w:p w:rsidR="00D6339A" w:rsidRPr="00932C7C" w:rsidRDefault="00D6339A" w:rsidP="00D6339A">
      <w:pPr>
        <w:ind w:firstLine="709"/>
        <w:jc w:val="both"/>
        <w:rPr>
          <w:szCs w:val="24"/>
        </w:rPr>
      </w:pPr>
      <w:r w:rsidRPr="00932C7C">
        <w:rPr>
          <w:szCs w:val="24"/>
        </w:rPr>
        <w:t>Бюджетные ассигнования в рамках программы распределены по следующим подпрограммам:</w:t>
      </w:r>
    </w:p>
    <w:p w:rsidR="00D6339A" w:rsidRPr="00BE44FB" w:rsidRDefault="00D6339A" w:rsidP="00D6339A">
      <w:pPr>
        <w:ind w:firstLine="709"/>
        <w:jc w:val="both"/>
        <w:rPr>
          <w:szCs w:val="24"/>
          <w:highlight w:val="yellow"/>
        </w:rPr>
      </w:pPr>
    </w:p>
    <w:p w:rsidR="00D6339A" w:rsidRPr="00D44C3F" w:rsidRDefault="00D6339A" w:rsidP="00D6339A">
      <w:pPr>
        <w:pStyle w:val="ConsPlusNormal"/>
        <w:ind w:left="568" w:firstLine="0"/>
        <w:jc w:val="both"/>
        <w:outlineLvl w:val="0"/>
        <w:rPr>
          <w:rFonts w:ascii="Times New Roman" w:hAnsi="Times New Roman" w:cs="Times New Roman"/>
          <w:sz w:val="24"/>
          <w:szCs w:val="24"/>
        </w:rPr>
      </w:pPr>
      <w:r w:rsidRPr="00D44C3F">
        <w:rPr>
          <w:rFonts w:ascii="Times New Roman" w:hAnsi="Times New Roman" w:cs="Times New Roman"/>
          <w:sz w:val="24"/>
          <w:szCs w:val="24"/>
        </w:rPr>
        <w:t>1. Подпрограмма «Развитие физической культуры, массового и школьного спорта»:</w:t>
      </w:r>
    </w:p>
    <w:p w:rsidR="00D6339A" w:rsidRPr="00D44C3F" w:rsidRDefault="00D6339A" w:rsidP="00D6339A">
      <w:pPr>
        <w:pStyle w:val="ConsPlusNormal"/>
        <w:ind w:left="568" w:firstLine="0"/>
        <w:jc w:val="both"/>
        <w:outlineLvl w:val="0"/>
        <w:rPr>
          <w:rFonts w:ascii="Times New Roman" w:hAnsi="Times New Roman" w:cs="Times New Roman"/>
          <w:sz w:val="24"/>
          <w:szCs w:val="24"/>
        </w:rPr>
      </w:pPr>
    </w:p>
    <w:p w:rsidR="00D6339A" w:rsidRPr="0020287C" w:rsidRDefault="00D6339A" w:rsidP="00D6339A">
      <w:pPr>
        <w:pStyle w:val="ConsPlusNormal"/>
        <w:ind w:firstLine="709"/>
        <w:jc w:val="both"/>
        <w:outlineLvl w:val="0"/>
        <w:rPr>
          <w:rFonts w:ascii="Times New Roman" w:hAnsi="Times New Roman" w:cs="Times New Roman"/>
          <w:sz w:val="24"/>
          <w:szCs w:val="24"/>
        </w:rPr>
      </w:pPr>
      <w:r w:rsidRPr="0020287C">
        <w:rPr>
          <w:rFonts w:ascii="Times New Roman" w:hAnsi="Times New Roman" w:cs="Times New Roman"/>
          <w:sz w:val="24"/>
          <w:szCs w:val="24"/>
        </w:rPr>
        <w:t>Расходы по подпрограмме на 2026 год предусмотрены в сумме 80 564,8 тыс. рублей, что составляет 100,8% к уровню первоначального бюджета 2025 года, на 2027 - 2028 годы предусмотрены в сумме 83 466,7 тыс. рублей ежегодно.</w:t>
      </w:r>
    </w:p>
    <w:p w:rsidR="00D6339A" w:rsidRPr="0020287C" w:rsidRDefault="00D6339A" w:rsidP="00D6339A">
      <w:pPr>
        <w:pStyle w:val="ConsPlusNormal"/>
        <w:ind w:left="568" w:firstLine="0"/>
        <w:jc w:val="both"/>
        <w:outlineLvl w:val="0"/>
        <w:rPr>
          <w:rFonts w:ascii="Times New Roman" w:hAnsi="Times New Roman" w:cs="Times New Roman"/>
          <w:sz w:val="24"/>
          <w:szCs w:val="24"/>
        </w:rPr>
      </w:pPr>
      <w:r w:rsidRPr="0020287C">
        <w:rPr>
          <w:rFonts w:ascii="Times New Roman" w:hAnsi="Times New Roman" w:cs="Times New Roman"/>
          <w:sz w:val="24"/>
          <w:szCs w:val="24"/>
        </w:rPr>
        <w:t>Расходы по подпрограмме будут направлены на:</w:t>
      </w:r>
    </w:p>
    <w:p w:rsidR="00D6339A" w:rsidRPr="0020287C" w:rsidRDefault="00D6339A" w:rsidP="00D6339A">
      <w:pPr>
        <w:pStyle w:val="ConsPlusNormal"/>
        <w:jc w:val="both"/>
        <w:outlineLvl w:val="0"/>
        <w:rPr>
          <w:rFonts w:ascii="Times New Roman" w:hAnsi="Times New Roman" w:cs="Times New Roman"/>
          <w:sz w:val="24"/>
          <w:szCs w:val="24"/>
        </w:rPr>
      </w:pPr>
      <w:r w:rsidRPr="0020287C">
        <w:rPr>
          <w:rFonts w:ascii="Times New Roman" w:hAnsi="Times New Roman" w:cs="Times New Roman"/>
          <w:sz w:val="24"/>
          <w:szCs w:val="24"/>
        </w:rPr>
        <w:t xml:space="preserve">- обеспечение деятельности </w:t>
      </w:r>
      <w:r w:rsidRPr="0020287C">
        <w:rPr>
          <w:rFonts w:ascii="Times New Roman" w:hAnsi="Times New Roman"/>
          <w:sz w:val="24"/>
          <w:szCs w:val="24"/>
        </w:rPr>
        <w:t>МБУ ДО «СШ «ФОК «Олимпийский»</w:t>
      </w:r>
      <w:r w:rsidRPr="0020287C">
        <w:rPr>
          <w:rFonts w:ascii="Times New Roman" w:hAnsi="Times New Roman" w:cs="Times New Roman"/>
          <w:sz w:val="24"/>
          <w:szCs w:val="24"/>
        </w:rPr>
        <w:t xml:space="preserve"> на основе муниципального задания </w:t>
      </w:r>
      <w:r>
        <w:rPr>
          <w:rFonts w:ascii="Times New Roman" w:hAnsi="Times New Roman" w:cs="Times New Roman"/>
          <w:sz w:val="24"/>
          <w:szCs w:val="24"/>
        </w:rPr>
        <w:t>в</w:t>
      </w:r>
      <w:r w:rsidRPr="0020287C">
        <w:rPr>
          <w:rFonts w:ascii="Times New Roman" w:hAnsi="Times New Roman" w:cs="Times New Roman"/>
          <w:sz w:val="24"/>
          <w:szCs w:val="24"/>
        </w:rPr>
        <w:t xml:space="preserve"> 202</w:t>
      </w:r>
      <w:r>
        <w:rPr>
          <w:rFonts w:ascii="Times New Roman" w:hAnsi="Times New Roman" w:cs="Times New Roman"/>
          <w:sz w:val="24"/>
          <w:szCs w:val="24"/>
        </w:rPr>
        <w:t>6 году</w:t>
      </w:r>
      <w:r w:rsidRPr="0020287C">
        <w:rPr>
          <w:rFonts w:ascii="Times New Roman" w:hAnsi="Times New Roman" w:cs="Times New Roman"/>
          <w:sz w:val="24"/>
          <w:szCs w:val="24"/>
        </w:rPr>
        <w:t xml:space="preserve"> в сумме 79 019,8 тыс. рублей, в 2027 - 2028 годах в сумме 81 921,7 тыс. рублей, ежегодно;</w:t>
      </w:r>
    </w:p>
    <w:p w:rsidR="00D6339A" w:rsidRPr="0020287C" w:rsidRDefault="00D6339A" w:rsidP="00D6339A">
      <w:pPr>
        <w:pStyle w:val="ConsPlusNormal"/>
        <w:jc w:val="both"/>
        <w:outlineLvl w:val="0"/>
        <w:rPr>
          <w:rFonts w:ascii="Times New Roman" w:hAnsi="Times New Roman" w:cs="Times New Roman"/>
          <w:sz w:val="24"/>
          <w:szCs w:val="24"/>
        </w:rPr>
      </w:pPr>
      <w:r w:rsidRPr="0020287C">
        <w:rPr>
          <w:rFonts w:ascii="Times New Roman" w:hAnsi="Times New Roman" w:cs="Times New Roman"/>
          <w:sz w:val="24"/>
          <w:szCs w:val="24"/>
        </w:rPr>
        <w:t>- мероприятия по обеспечению Всероссийского физкультурно-спортивного комплекса «Готов к труду и обороне» (ГТО) среди различных категорий населения в 202</w:t>
      </w:r>
      <w:r>
        <w:rPr>
          <w:rFonts w:ascii="Times New Roman" w:hAnsi="Times New Roman" w:cs="Times New Roman"/>
          <w:sz w:val="24"/>
          <w:szCs w:val="24"/>
        </w:rPr>
        <w:t>6 - 2028</w:t>
      </w:r>
      <w:r w:rsidRPr="0020287C">
        <w:rPr>
          <w:rFonts w:ascii="Times New Roman" w:hAnsi="Times New Roman" w:cs="Times New Roman"/>
          <w:sz w:val="24"/>
          <w:szCs w:val="24"/>
        </w:rPr>
        <w:t xml:space="preserve"> годах в сумме 135,0 тыс. рублей, ежегодно что составляет 90,0% к уровню первоначального бюджета 2025 года;</w:t>
      </w:r>
    </w:p>
    <w:p w:rsidR="00D6339A" w:rsidRPr="0020287C" w:rsidRDefault="00D6339A" w:rsidP="00D6339A">
      <w:pPr>
        <w:pStyle w:val="ConsPlusNormal"/>
        <w:jc w:val="both"/>
        <w:outlineLvl w:val="0"/>
        <w:rPr>
          <w:rFonts w:ascii="Times New Roman" w:hAnsi="Times New Roman" w:cs="Times New Roman"/>
          <w:sz w:val="24"/>
          <w:szCs w:val="24"/>
        </w:rPr>
      </w:pPr>
      <w:r w:rsidRPr="0020287C">
        <w:rPr>
          <w:rFonts w:ascii="Times New Roman" w:hAnsi="Times New Roman" w:cs="Times New Roman"/>
          <w:sz w:val="24"/>
          <w:szCs w:val="24"/>
        </w:rPr>
        <w:t>- проведение массовых физкультурно-оздоровительных мероприятий для всех категорий населения в 2026 - 2028 годах в сумме 900,0 тыс. рублей, ежегодно, что составляет 90,0% к уровню первоначального бюджета 2025 года;</w:t>
      </w:r>
    </w:p>
    <w:p w:rsidR="00D6339A" w:rsidRPr="0020287C" w:rsidRDefault="00D6339A" w:rsidP="00D6339A">
      <w:pPr>
        <w:pStyle w:val="ConsPlusNormal"/>
        <w:jc w:val="both"/>
        <w:outlineLvl w:val="0"/>
        <w:rPr>
          <w:rFonts w:ascii="Times New Roman" w:hAnsi="Times New Roman" w:cs="Times New Roman"/>
          <w:sz w:val="24"/>
          <w:szCs w:val="24"/>
        </w:rPr>
      </w:pPr>
      <w:r w:rsidRPr="0020287C">
        <w:rPr>
          <w:rFonts w:ascii="Times New Roman" w:hAnsi="Times New Roman" w:cs="Times New Roman"/>
          <w:sz w:val="24"/>
          <w:szCs w:val="24"/>
        </w:rPr>
        <w:t>- обеспечение командирования спортсменов до 18 лет в 2026 - 2028 годах в сумме 150,0 тыс. рублей, ежегодно;</w:t>
      </w:r>
    </w:p>
    <w:p w:rsidR="00D6339A" w:rsidRPr="0020287C" w:rsidRDefault="00D6339A" w:rsidP="00D6339A">
      <w:pPr>
        <w:pStyle w:val="ConsPlusNormal"/>
        <w:jc w:val="both"/>
        <w:outlineLvl w:val="0"/>
        <w:rPr>
          <w:rFonts w:ascii="Times New Roman" w:hAnsi="Times New Roman" w:cs="Times New Roman"/>
          <w:sz w:val="24"/>
          <w:szCs w:val="24"/>
        </w:rPr>
      </w:pPr>
      <w:r w:rsidRPr="0020287C">
        <w:rPr>
          <w:rFonts w:ascii="Times New Roman" w:hAnsi="Times New Roman" w:cs="Times New Roman"/>
          <w:sz w:val="24"/>
          <w:szCs w:val="24"/>
        </w:rPr>
        <w:t>- доставка и компенсация питания спортсменов (спортивных команд) Балахнинского муниципального округа для участия в соревнованиях в 2026 - 2028 годах в сумме 270,0 тыс. рублей, ежегодно, что составляет 90,0% к уровню первоначального бюджета 2025 года;</w:t>
      </w:r>
    </w:p>
    <w:p w:rsidR="00D6339A" w:rsidRPr="0020287C" w:rsidRDefault="00D6339A" w:rsidP="00D6339A">
      <w:pPr>
        <w:pStyle w:val="ConsPlusNormal"/>
        <w:jc w:val="both"/>
        <w:outlineLvl w:val="0"/>
        <w:rPr>
          <w:rFonts w:ascii="Times New Roman" w:hAnsi="Times New Roman" w:cs="Times New Roman"/>
          <w:sz w:val="24"/>
          <w:szCs w:val="24"/>
        </w:rPr>
      </w:pPr>
      <w:r w:rsidRPr="0020287C">
        <w:rPr>
          <w:rFonts w:ascii="Times New Roman" w:hAnsi="Times New Roman" w:cs="Times New Roman"/>
          <w:sz w:val="24"/>
          <w:szCs w:val="24"/>
        </w:rPr>
        <w:lastRenderedPageBreak/>
        <w:t>- выполнение требований федеральных стандартов спортивной подготовки спортивными школами в 2026 - 2028 годах в сумме 90,0 тыс. рублей, ежегодно, что составляет 90,0% к уровню первоначального бюджета 2025 года.</w:t>
      </w:r>
    </w:p>
    <w:p w:rsidR="00D6339A" w:rsidRPr="0048114F" w:rsidRDefault="00D6339A" w:rsidP="00D6339A">
      <w:pPr>
        <w:ind w:firstLine="709"/>
        <w:jc w:val="both"/>
        <w:rPr>
          <w:i/>
          <w:szCs w:val="24"/>
          <w:highlight w:val="yellow"/>
        </w:rPr>
      </w:pPr>
    </w:p>
    <w:p w:rsidR="00D6339A" w:rsidRPr="0020287C" w:rsidRDefault="00D6339A" w:rsidP="00D6339A">
      <w:pPr>
        <w:ind w:firstLine="709"/>
        <w:jc w:val="both"/>
        <w:rPr>
          <w:i/>
          <w:szCs w:val="24"/>
        </w:rPr>
      </w:pPr>
      <w:r w:rsidRPr="0020287C">
        <w:rPr>
          <w:i/>
          <w:szCs w:val="24"/>
        </w:rPr>
        <w:t>Изменение объема бюджетных ассигнований по сравнению с первоначальным бюджетом на 202</w:t>
      </w:r>
      <w:r>
        <w:rPr>
          <w:i/>
          <w:szCs w:val="24"/>
        </w:rPr>
        <w:t>5</w:t>
      </w:r>
      <w:r w:rsidRPr="0020287C">
        <w:rPr>
          <w:i/>
          <w:szCs w:val="24"/>
        </w:rPr>
        <w:t xml:space="preserve"> год, главным образом связано с:</w:t>
      </w:r>
    </w:p>
    <w:p w:rsidR="00D6339A" w:rsidRPr="0020287C" w:rsidRDefault="00D6339A" w:rsidP="00D6339A">
      <w:pPr>
        <w:ind w:firstLine="709"/>
        <w:jc w:val="both"/>
        <w:rPr>
          <w:i/>
          <w:szCs w:val="24"/>
        </w:rPr>
      </w:pPr>
      <w:r w:rsidRPr="0020287C">
        <w:rPr>
          <w:i/>
          <w:szCs w:val="24"/>
        </w:rPr>
        <w:t xml:space="preserve">- увеличением фонда оплаты труда </w:t>
      </w:r>
      <w:r w:rsidR="00A26700">
        <w:rPr>
          <w:i/>
          <w:szCs w:val="24"/>
        </w:rPr>
        <w:t xml:space="preserve">«указных» категорий работников </w:t>
      </w:r>
      <w:r w:rsidRPr="0020287C">
        <w:rPr>
          <w:i/>
          <w:szCs w:val="24"/>
        </w:rPr>
        <w:t>и изменением списочной численности;</w:t>
      </w:r>
    </w:p>
    <w:p w:rsidR="00D6339A" w:rsidRPr="0020287C" w:rsidRDefault="00D6339A" w:rsidP="00D6339A">
      <w:pPr>
        <w:ind w:firstLine="709"/>
        <w:jc w:val="both"/>
        <w:rPr>
          <w:i/>
          <w:szCs w:val="24"/>
        </w:rPr>
      </w:pPr>
      <w:r w:rsidRPr="0020287C">
        <w:rPr>
          <w:i/>
          <w:szCs w:val="24"/>
        </w:rPr>
        <w:t>- дополнительной потребности на доведение заработной платы отдельных категорий работников до минимального размера оплаты труда 27 093 рублей;</w:t>
      </w:r>
    </w:p>
    <w:p w:rsidR="00D6339A" w:rsidRPr="0020287C" w:rsidRDefault="00D6339A" w:rsidP="00D6339A">
      <w:pPr>
        <w:ind w:firstLine="709"/>
        <w:jc w:val="both"/>
        <w:rPr>
          <w:i/>
          <w:szCs w:val="24"/>
        </w:rPr>
      </w:pPr>
      <w:r w:rsidRPr="0020287C">
        <w:rPr>
          <w:i/>
          <w:szCs w:val="24"/>
        </w:rPr>
        <w:t>- индексацией расходов на оплату коммунальных услуг и аренды помещений;</w:t>
      </w:r>
    </w:p>
    <w:p w:rsidR="00D6339A" w:rsidRPr="0020287C" w:rsidRDefault="00D6339A" w:rsidP="00D6339A">
      <w:pPr>
        <w:ind w:firstLine="709"/>
        <w:jc w:val="both"/>
        <w:rPr>
          <w:i/>
          <w:szCs w:val="24"/>
        </w:rPr>
      </w:pPr>
      <w:r w:rsidRPr="0020287C">
        <w:rPr>
          <w:i/>
          <w:szCs w:val="24"/>
        </w:rPr>
        <w:t>- применением режима общей экономии по прочим расходам.</w:t>
      </w:r>
    </w:p>
    <w:p w:rsidR="00D6339A" w:rsidRPr="0048114F" w:rsidRDefault="00D6339A" w:rsidP="00D6339A">
      <w:pPr>
        <w:pStyle w:val="ConsPlusNormal"/>
        <w:ind w:left="928" w:firstLine="0"/>
        <w:jc w:val="both"/>
        <w:outlineLvl w:val="0"/>
        <w:rPr>
          <w:rFonts w:ascii="Times New Roman" w:hAnsi="Times New Roman" w:cs="Times New Roman"/>
          <w:sz w:val="24"/>
          <w:szCs w:val="24"/>
          <w:highlight w:val="yellow"/>
        </w:rPr>
      </w:pPr>
    </w:p>
    <w:p w:rsidR="00D6339A" w:rsidRPr="0025245D" w:rsidRDefault="00D6339A" w:rsidP="00D6339A">
      <w:pPr>
        <w:pStyle w:val="ConsPlusNormal"/>
        <w:ind w:left="568" w:firstLine="0"/>
        <w:jc w:val="both"/>
        <w:outlineLvl w:val="0"/>
        <w:rPr>
          <w:rFonts w:ascii="Times New Roman" w:hAnsi="Times New Roman" w:cs="Times New Roman"/>
          <w:sz w:val="24"/>
          <w:szCs w:val="24"/>
        </w:rPr>
      </w:pPr>
      <w:r w:rsidRPr="0025245D">
        <w:rPr>
          <w:rFonts w:ascii="Times New Roman" w:hAnsi="Times New Roman" w:cs="Times New Roman"/>
          <w:sz w:val="24"/>
          <w:szCs w:val="24"/>
        </w:rPr>
        <w:t>2. Подпрограмма «Укрепление материально-технической базы»:</w:t>
      </w:r>
    </w:p>
    <w:p w:rsidR="00D6339A" w:rsidRPr="0025245D" w:rsidRDefault="00D6339A" w:rsidP="00D6339A">
      <w:pPr>
        <w:pStyle w:val="ConsPlusNormal"/>
        <w:ind w:left="568" w:firstLine="0"/>
        <w:jc w:val="both"/>
        <w:outlineLvl w:val="0"/>
        <w:rPr>
          <w:rFonts w:ascii="Times New Roman" w:hAnsi="Times New Roman" w:cs="Times New Roman"/>
          <w:sz w:val="24"/>
          <w:szCs w:val="24"/>
        </w:rPr>
      </w:pPr>
    </w:p>
    <w:p w:rsidR="00D6339A" w:rsidRPr="0025245D" w:rsidRDefault="00D6339A" w:rsidP="00D6339A">
      <w:pPr>
        <w:pStyle w:val="ConsPlusNormal"/>
        <w:ind w:firstLine="709"/>
        <w:jc w:val="both"/>
        <w:outlineLvl w:val="0"/>
        <w:rPr>
          <w:rFonts w:ascii="Times New Roman" w:hAnsi="Times New Roman" w:cs="Times New Roman"/>
          <w:sz w:val="24"/>
          <w:szCs w:val="24"/>
        </w:rPr>
      </w:pPr>
      <w:r w:rsidRPr="0025245D">
        <w:rPr>
          <w:rFonts w:ascii="Times New Roman" w:hAnsi="Times New Roman" w:cs="Times New Roman"/>
          <w:sz w:val="24"/>
          <w:szCs w:val="24"/>
        </w:rPr>
        <w:t xml:space="preserve">Расходы по подпрограмме на 2026 год предусмотрены в сумме 450,0 тыс. рублей, что составляет 90,0% к уровню первоначального бюджета 2025 года, на 2027 – 2028 годы в сумме 450,0 тыс. рублей ежегодно. </w:t>
      </w:r>
    </w:p>
    <w:p w:rsidR="00D6339A" w:rsidRPr="0025245D" w:rsidRDefault="00D6339A" w:rsidP="00D6339A">
      <w:pPr>
        <w:pStyle w:val="Courier14"/>
        <w:ind w:firstLine="709"/>
        <w:rPr>
          <w:rFonts w:ascii="Times New Roman" w:hAnsi="Times New Roman" w:cs="Times New Roman"/>
          <w:sz w:val="24"/>
          <w:szCs w:val="24"/>
        </w:rPr>
      </w:pPr>
      <w:r w:rsidRPr="0025245D">
        <w:rPr>
          <w:rFonts w:ascii="Times New Roman" w:hAnsi="Times New Roman" w:cs="Times New Roman"/>
          <w:sz w:val="24"/>
          <w:szCs w:val="24"/>
        </w:rPr>
        <w:t>Расходы по подпрограмме будут направлены:</w:t>
      </w:r>
    </w:p>
    <w:p w:rsidR="00D6339A" w:rsidRPr="0025245D" w:rsidRDefault="00D6339A" w:rsidP="00D6339A">
      <w:pPr>
        <w:ind w:firstLine="709"/>
        <w:contextualSpacing/>
        <w:jc w:val="both"/>
        <w:rPr>
          <w:szCs w:val="24"/>
        </w:rPr>
      </w:pPr>
      <w:r w:rsidRPr="0025245D">
        <w:rPr>
          <w:szCs w:val="24"/>
        </w:rPr>
        <w:t>- на реализацию мероприятий по укреплению материально-технической базы МБУ ДО «СШ «ФОК «Олимпийский» за счет средств бюджета округа в 2026 - 2028 годах в сумме 450,0 тыс. рублей ежегодно в соответствии с планом реализации подпрограммы (прилагается).</w:t>
      </w:r>
    </w:p>
    <w:p w:rsidR="00D6339A" w:rsidRPr="0048114F" w:rsidRDefault="00D6339A" w:rsidP="00D6339A">
      <w:pPr>
        <w:pStyle w:val="Courier14"/>
        <w:ind w:left="142" w:firstLine="567"/>
        <w:rPr>
          <w:rFonts w:ascii="Times New Roman" w:hAnsi="Times New Roman"/>
          <w:i/>
          <w:color w:val="000000"/>
          <w:sz w:val="24"/>
          <w:szCs w:val="24"/>
          <w:highlight w:val="yellow"/>
        </w:rPr>
      </w:pPr>
    </w:p>
    <w:p w:rsidR="00D6339A" w:rsidRPr="0025245D" w:rsidRDefault="00D6339A" w:rsidP="00D6339A">
      <w:pPr>
        <w:pStyle w:val="Courier14"/>
        <w:ind w:left="142" w:firstLine="567"/>
        <w:rPr>
          <w:rFonts w:ascii="Times New Roman" w:hAnsi="Times New Roman" w:cs="Times New Roman"/>
          <w:i/>
          <w:sz w:val="24"/>
          <w:szCs w:val="24"/>
        </w:rPr>
      </w:pPr>
      <w:r w:rsidRPr="0025245D">
        <w:rPr>
          <w:rFonts w:ascii="Times New Roman" w:hAnsi="Times New Roman"/>
          <w:i/>
          <w:color w:val="000000"/>
          <w:sz w:val="24"/>
          <w:szCs w:val="24"/>
        </w:rPr>
        <w:t xml:space="preserve">Изменение объема бюджетных ассигнований по сравнению с 2025 годом, а именно уменьшение, </w:t>
      </w:r>
      <w:r w:rsidRPr="0025245D">
        <w:rPr>
          <w:rFonts w:ascii="Times New Roman" w:hAnsi="Times New Roman" w:cs="Times New Roman"/>
          <w:i/>
          <w:color w:val="000000"/>
          <w:sz w:val="24"/>
          <w:szCs w:val="24"/>
        </w:rPr>
        <w:t>с</w:t>
      </w:r>
      <w:r w:rsidRPr="0025245D">
        <w:rPr>
          <w:rFonts w:ascii="Times New Roman" w:hAnsi="Times New Roman" w:cs="Times New Roman"/>
          <w:i/>
          <w:sz w:val="24"/>
          <w:szCs w:val="24"/>
        </w:rPr>
        <w:t xml:space="preserve">вязано </w:t>
      </w:r>
      <w:r>
        <w:rPr>
          <w:rFonts w:ascii="Times New Roman" w:hAnsi="Times New Roman" w:cs="Times New Roman"/>
          <w:i/>
          <w:sz w:val="24"/>
          <w:szCs w:val="24"/>
        </w:rPr>
        <w:t xml:space="preserve">с </w:t>
      </w:r>
      <w:r w:rsidRPr="0025245D">
        <w:rPr>
          <w:rFonts w:ascii="Times New Roman" w:hAnsi="Times New Roman" w:cs="Times New Roman"/>
          <w:i/>
          <w:sz w:val="24"/>
          <w:szCs w:val="24"/>
        </w:rPr>
        <w:t>применением режима общей экономии по прочим расходам.</w:t>
      </w:r>
    </w:p>
    <w:p w:rsidR="00D6339A" w:rsidRPr="0048114F" w:rsidRDefault="00D6339A" w:rsidP="00D6339A">
      <w:pPr>
        <w:pStyle w:val="ConsPlusNormal"/>
        <w:ind w:firstLine="709"/>
        <w:jc w:val="both"/>
        <w:outlineLvl w:val="0"/>
        <w:rPr>
          <w:rFonts w:ascii="Times New Roman" w:hAnsi="Times New Roman" w:cs="Times New Roman"/>
          <w:sz w:val="24"/>
          <w:szCs w:val="24"/>
          <w:highlight w:val="yellow"/>
        </w:rPr>
      </w:pPr>
    </w:p>
    <w:p w:rsidR="00D6339A" w:rsidRPr="0025245D" w:rsidRDefault="00D6339A" w:rsidP="00D6339A">
      <w:pPr>
        <w:pStyle w:val="ConsPlusNormal"/>
        <w:ind w:firstLine="709"/>
        <w:jc w:val="both"/>
        <w:outlineLvl w:val="0"/>
        <w:rPr>
          <w:rFonts w:ascii="Times New Roman" w:hAnsi="Times New Roman" w:cs="Times New Roman"/>
          <w:sz w:val="24"/>
          <w:szCs w:val="24"/>
        </w:rPr>
      </w:pPr>
      <w:r w:rsidRPr="0025245D">
        <w:rPr>
          <w:rFonts w:ascii="Times New Roman" w:hAnsi="Times New Roman" w:cs="Times New Roman"/>
          <w:sz w:val="24"/>
          <w:szCs w:val="24"/>
        </w:rPr>
        <w:t xml:space="preserve">3. Подпрограмма «Энергосбережение и повышение энергетической эффективности </w:t>
      </w:r>
      <w:r w:rsidRPr="0025245D">
        <w:rPr>
          <w:rFonts w:ascii="Times New Roman" w:hAnsi="Times New Roman"/>
          <w:sz w:val="24"/>
          <w:szCs w:val="24"/>
        </w:rPr>
        <w:t>МБУ ДО «СШ «ФОК «Олимпийский»</w:t>
      </w:r>
      <w:r w:rsidRPr="0025245D">
        <w:rPr>
          <w:rFonts w:ascii="Times New Roman" w:hAnsi="Times New Roman" w:cs="Times New Roman"/>
          <w:sz w:val="24"/>
          <w:szCs w:val="24"/>
        </w:rPr>
        <w:t>:</w:t>
      </w:r>
    </w:p>
    <w:p w:rsidR="00D6339A" w:rsidRPr="0025245D" w:rsidRDefault="00D6339A" w:rsidP="00D6339A">
      <w:pPr>
        <w:pStyle w:val="ConsPlusNormal"/>
        <w:ind w:left="568" w:firstLine="0"/>
        <w:jc w:val="both"/>
        <w:outlineLvl w:val="0"/>
        <w:rPr>
          <w:rFonts w:ascii="Times New Roman" w:hAnsi="Times New Roman" w:cs="Times New Roman"/>
          <w:sz w:val="24"/>
          <w:szCs w:val="24"/>
        </w:rPr>
      </w:pPr>
    </w:p>
    <w:p w:rsidR="00D6339A" w:rsidRDefault="00D6339A" w:rsidP="00D6339A">
      <w:pPr>
        <w:pStyle w:val="ConsPlusNormal"/>
        <w:ind w:firstLine="709"/>
        <w:jc w:val="both"/>
        <w:outlineLvl w:val="0"/>
        <w:rPr>
          <w:rFonts w:ascii="Times New Roman" w:hAnsi="Times New Roman" w:cs="Times New Roman"/>
          <w:sz w:val="24"/>
          <w:szCs w:val="24"/>
        </w:rPr>
      </w:pPr>
      <w:r w:rsidRPr="0025245D">
        <w:rPr>
          <w:rFonts w:ascii="Times New Roman" w:hAnsi="Times New Roman" w:cs="Times New Roman"/>
          <w:sz w:val="24"/>
          <w:szCs w:val="24"/>
        </w:rPr>
        <w:t xml:space="preserve">Расходы по подпрограмме на 2026 - 2028 годы предусмотрены на </w:t>
      </w:r>
      <w:r w:rsidR="003630C9">
        <w:rPr>
          <w:rFonts w:ascii="Times New Roman" w:hAnsi="Times New Roman" w:cs="Times New Roman"/>
          <w:sz w:val="24"/>
          <w:szCs w:val="24"/>
        </w:rPr>
        <w:t xml:space="preserve">реализацию </w:t>
      </w:r>
      <w:r w:rsidRPr="0025245D">
        <w:rPr>
          <w:rFonts w:ascii="Times New Roman" w:hAnsi="Times New Roman" w:cs="Times New Roman"/>
          <w:sz w:val="24"/>
          <w:szCs w:val="24"/>
        </w:rPr>
        <w:t>мероприяти</w:t>
      </w:r>
      <w:r w:rsidR="003630C9">
        <w:rPr>
          <w:rFonts w:ascii="Times New Roman" w:hAnsi="Times New Roman" w:cs="Times New Roman"/>
          <w:sz w:val="24"/>
          <w:szCs w:val="24"/>
        </w:rPr>
        <w:t>й</w:t>
      </w:r>
      <w:r w:rsidRPr="0025245D">
        <w:rPr>
          <w:rFonts w:ascii="Times New Roman" w:hAnsi="Times New Roman" w:cs="Times New Roman"/>
          <w:sz w:val="24"/>
          <w:szCs w:val="24"/>
        </w:rPr>
        <w:t xml:space="preserve"> по энергосбережению и повышению энергетической эффективности</w:t>
      </w:r>
      <w:r>
        <w:rPr>
          <w:rFonts w:ascii="Times New Roman" w:hAnsi="Times New Roman" w:cs="Times New Roman"/>
          <w:sz w:val="24"/>
          <w:szCs w:val="24"/>
        </w:rPr>
        <w:t xml:space="preserve"> </w:t>
      </w:r>
      <w:r w:rsidRPr="0025245D">
        <w:rPr>
          <w:rFonts w:ascii="Times New Roman" w:hAnsi="Times New Roman" w:cs="Times New Roman"/>
          <w:sz w:val="24"/>
          <w:szCs w:val="24"/>
        </w:rPr>
        <w:t>в соответствии с планом реализ</w:t>
      </w:r>
      <w:r>
        <w:rPr>
          <w:rFonts w:ascii="Times New Roman" w:hAnsi="Times New Roman" w:cs="Times New Roman"/>
          <w:sz w:val="24"/>
          <w:szCs w:val="24"/>
        </w:rPr>
        <w:t>ации подпрограммы (прилагается)</w:t>
      </w:r>
      <w:r w:rsidRPr="0025245D">
        <w:rPr>
          <w:rFonts w:ascii="Times New Roman" w:hAnsi="Times New Roman" w:cs="Times New Roman"/>
          <w:sz w:val="24"/>
          <w:szCs w:val="24"/>
        </w:rPr>
        <w:t xml:space="preserve"> в сумме 202,5 тыс. рублей ежегодно, что составляет 90,0% к уровню первоначального бюджета 2025 года.</w:t>
      </w:r>
    </w:p>
    <w:p w:rsidR="00D6339A" w:rsidRDefault="00D6339A" w:rsidP="00D6339A">
      <w:pPr>
        <w:pStyle w:val="ConsPlusNormal"/>
        <w:ind w:firstLine="709"/>
        <w:jc w:val="both"/>
        <w:outlineLvl w:val="0"/>
        <w:rPr>
          <w:rFonts w:ascii="Times New Roman" w:hAnsi="Times New Roman" w:cs="Times New Roman"/>
          <w:sz w:val="24"/>
          <w:szCs w:val="24"/>
        </w:rPr>
      </w:pPr>
    </w:p>
    <w:p w:rsidR="00D6339A" w:rsidRPr="0025245D" w:rsidRDefault="00D6339A" w:rsidP="00D6339A">
      <w:pPr>
        <w:pStyle w:val="Courier14"/>
        <w:ind w:left="142" w:firstLine="567"/>
        <w:rPr>
          <w:rFonts w:ascii="Times New Roman" w:hAnsi="Times New Roman" w:cs="Times New Roman"/>
          <w:i/>
          <w:sz w:val="24"/>
          <w:szCs w:val="24"/>
        </w:rPr>
      </w:pPr>
      <w:r w:rsidRPr="0025245D">
        <w:rPr>
          <w:rFonts w:ascii="Times New Roman" w:hAnsi="Times New Roman"/>
          <w:i/>
          <w:color w:val="000000"/>
          <w:sz w:val="24"/>
          <w:szCs w:val="24"/>
        </w:rPr>
        <w:t xml:space="preserve">Изменение объема бюджетных ассигнований по сравнению с 2025 годом, а именно уменьшение, </w:t>
      </w:r>
      <w:r w:rsidRPr="0025245D">
        <w:rPr>
          <w:rFonts w:ascii="Times New Roman" w:hAnsi="Times New Roman" w:cs="Times New Roman"/>
          <w:i/>
          <w:color w:val="000000"/>
          <w:sz w:val="24"/>
          <w:szCs w:val="24"/>
        </w:rPr>
        <w:t>с</w:t>
      </w:r>
      <w:r w:rsidRPr="0025245D">
        <w:rPr>
          <w:rFonts w:ascii="Times New Roman" w:hAnsi="Times New Roman" w:cs="Times New Roman"/>
          <w:i/>
          <w:sz w:val="24"/>
          <w:szCs w:val="24"/>
        </w:rPr>
        <w:t xml:space="preserve">вязано </w:t>
      </w:r>
      <w:r>
        <w:rPr>
          <w:rFonts w:ascii="Times New Roman" w:hAnsi="Times New Roman" w:cs="Times New Roman"/>
          <w:i/>
          <w:sz w:val="24"/>
          <w:szCs w:val="24"/>
        </w:rPr>
        <w:t xml:space="preserve">с </w:t>
      </w:r>
      <w:r w:rsidRPr="0025245D">
        <w:rPr>
          <w:rFonts w:ascii="Times New Roman" w:hAnsi="Times New Roman" w:cs="Times New Roman"/>
          <w:i/>
          <w:sz w:val="24"/>
          <w:szCs w:val="24"/>
        </w:rPr>
        <w:t>применением режима общей экономии по прочим расходам.</w:t>
      </w:r>
    </w:p>
    <w:p w:rsidR="00D6339A" w:rsidRPr="005323E3" w:rsidRDefault="00D6339A" w:rsidP="00D6339A">
      <w:pPr>
        <w:pStyle w:val="ConsPlusNormal"/>
        <w:ind w:firstLine="709"/>
        <w:jc w:val="both"/>
        <w:outlineLvl w:val="0"/>
        <w:rPr>
          <w:rFonts w:ascii="Times New Roman" w:hAnsi="Times New Roman" w:cs="Times New Roman"/>
          <w:sz w:val="24"/>
          <w:szCs w:val="24"/>
        </w:rPr>
      </w:pPr>
    </w:p>
    <w:p w:rsidR="00D6339A" w:rsidRPr="00BE44FB" w:rsidRDefault="00D6339A" w:rsidP="00D6339A">
      <w:pPr>
        <w:pStyle w:val="ConsPlusNormal"/>
        <w:ind w:left="1069" w:firstLine="0"/>
        <w:jc w:val="both"/>
        <w:outlineLvl w:val="0"/>
        <w:rPr>
          <w:rFonts w:ascii="Times New Roman" w:hAnsi="Times New Roman" w:cs="Times New Roman"/>
          <w:sz w:val="24"/>
          <w:szCs w:val="24"/>
          <w:highlight w:val="yellow"/>
        </w:rPr>
      </w:pPr>
    </w:p>
    <w:p w:rsidR="00D6339A" w:rsidRPr="00D31C32" w:rsidRDefault="00D6339A" w:rsidP="00D6339A">
      <w:pPr>
        <w:pStyle w:val="ConsPlusNormal"/>
        <w:ind w:firstLine="0"/>
        <w:jc w:val="center"/>
        <w:outlineLvl w:val="0"/>
        <w:rPr>
          <w:rFonts w:ascii="Times New Roman" w:hAnsi="Times New Roman" w:cs="Times New Roman"/>
          <w:b/>
          <w:sz w:val="24"/>
          <w:szCs w:val="24"/>
        </w:rPr>
      </w:pPr>
      <w:r w:rsidRPr="00D31C32">
        <w:rPr>
          <w:rFonts w:ascii="Times New Roman" w:hAnsi="Times New Roman" w:cs="Times New Roman"/>
          <w:b/>
          <w:sz w:val="24"/>
          <w:szCs w:val="24"/>
        </w:rPr>
        <w:t>Муниципальная программа «Противодействие коррупции в Балахнинском муниципальном округе Нижегородской области»</w:t>
      </w:r>
    </w:p>
    <w:p w:rsidR="00D6339A" w:rsidRPr="00D31C32" w:rsidRDefault="00D6339A" w:rsidP="00D6339A">
      <w:pPr>
        <w:pStyle w:val="ConsPlusNormal"/>
        <w:ind w:firstLine="0"/>
        <w:jc w:val="center"/>
        <w:outlineLvl w:val="0"/>
        <w:rPr>
          <w:rFonts w:ascii="Times New Roman" w:hAnsi="Times New Roman" w:cs="Times New Roman"/>
          <w:b/>
          <w:sz w:val="24"/>
          <w:szCs w:val="24"/>
        </w:rPr>
      </w:pPr>
    </w:p>
    <w:p w:rsidR="00D6339A" w:rsidRPr="00D31C32" w:rsidRDefault="00D6339A" w:rsidP="00D6339A">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Муниципальная программа «</w:t>
      </w:r>
      <w:r w:rsidRPr="00D31C32">
        <w:rPr>
          <w:rFonts w:ascii="Times New Roman" w:hAnsi="Times New Roman"/>
          <w:sz w:val="24"/>
          <w:szCs w:val="24"/>
        </w:rPr>
        <w:t>Противодействие коррупции в Балахнинском муниципальном округе Нижегородской области</w:t>
      </w:r>
      <w:r w:rsidRPr="00D31C32">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28 октября 2020 №1514 «Об утверждении муниципальной программы «Противодействие коррупции в</w:t>
      </w:r>
      <w:r w:rsidRPr="00D31C32">
        <w:rPr>
          <w:rFonts w:ascii="Times New Roman" w:hAnsi="Times New Roman"/>
          <w:sz w:val="24"/>
          <w:szCs w:val="24"/>
        </w:rPr>
        <w:t xml:space="preserve"> Балахнинском муниципальном округе Нижегородской области</w:t>
      </w:r>
      <w:r w:rsidRPr="00D31C32">
        <w:rPr>
          <w:rFonts w:ascii="Times New Roman" w:hAnsi="Times New Roman" w:cs="Times New Roman"/>
          <w:sz w:val="24"/>
          <w:szCs w:val="24"/>
        </w:rPr>
        <w:t>» (с учетом изменений и дополнений).</w:t>
      </w:r>
    </w:p>
    <w:p w:rsidR="00D6339A" w:rsidRPr="00D31C32" w:rsidRDefault="00D6339A" w:rsidP="00D6339A">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Муниципальная программа «</w:t>
      </w:r>
      <w:r w:rsidRPr="00D31C32">
        <w:rPr>
          <w:rFonts w:ascii="Times New Roman" w:hAnsi="Times New Roman"/>
          <w:sz w:val="24"/>
          <w:szCs w:val="24"/>
        </w:rPr>
        <w:t>Противодействие коррупции в Балахнинском муниципальном округе Нижегородской области</w:t>
      </w:r>
      <w:r w:rsidRPr="00D31C32">
        <w:rPr>
          <w:rFonts w:ascii="Times New Roman" w:hAnsi="Times New Roman" w:cs="Times New Roman"/>
          <w:sz w:val="24"/>
          <w:szCs w:val="24"/>
        </w:rPr>
        <w:t xml:space="preserve">»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w:t>
      </w:r>
      <w:r w:rsidRPr="00D31C32">
        <w:rPr>
          <w:rFonts w:ascii="Times New Roman" w:hAnsi="Times New Roman" w:cs="Times New Roman"/>
          <w:sz w:val="24"/>
          <w:szCs w:val="24"/>
        </w:rPr>
        <w:lastRenderedPageBreak/>
        <w:t>постановлением администрации Балахнинского муниципального округа от 11 февраля 2021 №139.</w:t>
      </w:r>
    </w:p>
    <w:p w:rsidR="00D6339A" w:rsidRPr="00D31C32" w:rsidRDefault="00D6339A" w:rsidP="00D6339A">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Муниципальная программа «</w:t>
      </w:r>
      <w:r w:rsidRPr="00D31C32">
        <w:rPr>
          <w:rFonts w:ascii="Times New Roman" w:hAnsi="Times New Roman"/>
          <w:sz w:val="24"/>
          <w:szCs w:val="24"/>
        </w:rPr>
        <w:t>Противодействие коррупции в Балахнинском муниципальном округе Нижегородской области</w:t>
      </w:r>
      <w:r w:rsidRPr="00D31C32">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D31C32" w:rsidRDefault="00D6339A" w:rsidP="00D6339A">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Цель муниципальной программы - формирование в обществе, в том числе у муниципальных служащих, лиц, замещающих муниципальные должности, работников учреждений и предприятий, органов и организаций, нетерпимого отношения к коррупции путем развития системы предупреждения коррупции на территории Балахнинского муниципального округа.</w:t>
      </w:r>
    </w:p>
    <w:p w:rsidR="00D6339A" w:rsidRPr="00D31C32" w:rsidRDefault="00D6339A" w:rsidP="00D6339A">
      <w:pPr>
        <w:pStyle w:val="ConsPlusNormal"/>
        <w:jc w:val="both"/>
        <w:outlineLvl w:val="0"/>
        <w:rPr>
          <w:rFonts w:ascii="Times New Roman" w:hAnsi="Times New Roman" w:cs="Times New Roman"/>
          <w:sz w:val="24"/>
          <w:szCs w:val="24"/>
        </w:rPr>
      </w:pPr>
      <w:r w:rsidRPr="00D31C32">
        <w:rPr>
          <w:rFonts w:ascii="Times New Roman" w:hAnsi="Times New Roman" w:cs="Times New Roman"/>
          <w:sz w:val="24"/>
          <w:szCs w:val="24"/>
        </w:rPr>
        <w:t>Муниципальный заказчик-координатор –</w:t>
      </w:r>
      <w:r w:rsidR="00CB6B54">
        <w:rPr>
          <w:rFonts w:ascii="Times New Roman" w:hAnsi="Times New Roman" w:cs="Times New Roman"/>
          <w:sz w:val="24"/>
          <w:szCs w:val="24"/>
        </w:rPr>
        <w:t xml:space="preserve"> </w:t>
      </w:r>
      <w:r w:rsidRPr="00D31C32">
        <w:rPr>
          <w:rFonts w:ascii="Times New Roman" w:hAnsi="Times New Roman" w:cs="Times New Roman"/>
          <w:sz w:val="24"/>
          <w:szCs w:val="24"/>
        </w:rPr>
        <w:t>з</w:t>
      </w:r>
      <w:r w:rsidRPr="00D31C32">
        <w:rPr>
          <w:rFonts w:ascii="Times New Roman" w:hAnsi="Times New Roman" w:cs="Times New Roman"/>
          <w:color w:val="000000"/>
          <w:sz w:val="24"/>
          <w:szCs w:val="24"/>
        </w:rPr>
        <w:t>аместител</w:t>
      </w:r>
      <w:r w:rsidR="00CB6B54">
        <w:rPr>
          <w:rFonts w:ascii="Times New Roman" w:hAnsi="Times New Roman" w:cs="Times New Roman"/>
          <w:color w:val="000000"/>
          <w:sz w:val="24"/>
          <w:szCs w:val="24"/>
        </w:rPr>
        <w:t>ь</w:t>
      </w:r>
      <w:r w:rsidRPr="00D31C32">
        <w:rPr>
          <w:rFonts w:ascii="Times New Roman" w:hAnsi="Times New Roman" w:cs="Times New Roman"/>
          <w:color w:val="000000"/>
          <w:sz w:val="24"/>
          <w:szCs w:val="24"/>
        </w:rPr>
        <w:t xml:space="preserve"> главы администрации </w:t>
      </w:r>
      <w:r w:rsidRPr="008A3909">
        <w:rPr>
          <w:rFonts w:ascii="Times New Roman" w:hAnsi="Times New Roman" w:cs="Times New Roman"/>
          <w:color w:val="000000"/>
          <w:sz w:val="24"/>
          <w:szCs w:val="24"/>
        </w:rPr>
        <w:t>(</w:t>
      </w:r>
      <w:r>
        <w:rPr>
          <w:rFonts w:ascii="Times New Roman" w:hAnsi="Times New Roman" w:cs="Times New Roman"/>
          <w:color w:val="000000"/>
          <w:sz w:val="24"/>
          <w:szCs w:val="24"/>
        </w:rPr>
        <w:t>Я</w:t>
      </w:r>
      <w:r w:rsidRPr="008A3909">
        <w:rPr>
          <w:rFonts w:ascii="Times New Roman" w:hAnsi="Times New Roman" w:cs="Times New Roman"/>
          <w:color w:val="000000"/>
          <w:sz w:val="24"/>
          <w:szCs w:val="24"/>
        </w:rPr>
        <w:t>.</w:t>
      </w:r>
      <w:r>
        <w:rPr>
          <w:rFonts w:ascii="Times New Roman" w:hAnsi="Times New Roman" w:cs="Times New Roman"/>
          <w:color w:val="000000"/>
          <w:sz w:val="24"/>
          <w:szCs w:val="24"/>
        </w:rPr>
        <w:t>К</w:t>
      </w:r>
      <w:r w:rsidRPr="008A39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Шевердина</w:t>
      </w:r>
      <w:r w:rsidRPr="008A3909">
        <w:rPr>
          <w:rFonts w:ascii="Times New Roman" w:hAnsi="Times New Roman" w:cs="Times New Roman"/>
          <w:color w:val="000000"/>
          <w:sz w:val="24"/>
          <w:szCs w:val="24"/>
        </w:rPr>
        <w:t>).</w:t>
      </w:r>
    </w:p>
    <w:p w:rsidR="00D6339A" w:rsidRPr="00BE44FB" w:rsidRDefault="00D6339A" w:rsidP="00D6339A">
      <w:pPr>
        <w:pStyle w:val="ConsPlusNormal"/>
        <w:jc w:val="both"/>
        <w:outlineLvl w:val="0"/>
        <w:rPr>
          <w:rFonts w:ascii="Times New Roman" w:hAnsi="Times New Roman" w:cs="Times New Roman"/>
          <w:b/>
          <w:sz w:val="24"/>
          <w:szCs w:val="24"/>
          <w:highlight w:val="yellow"/>
        </w:rPr>
      </w:pPr>
    </w:p>
    <w:p w:rsidR="00D6339A" w:rsidRPr="0066439D" w:rsidRDefault="00D6339A" w:rsidP="00D6339A">
      <w:pPr>
        <w:pStyle w:val="ConsPlusNormal"/>
        <w:ind w:firstLine="0"/>
        <w:jc w:val="center"/>
        <w:outlineLvl w:val="0"/>
        <w:rPr>
          <w:rFonts w:ascii="Times New Roman" w:hAnsi="Times New Roman" w:cs="Times New Roman"/>
          <w:sz w:val="24"/>
          <w:szCs w:val="24"/>
        </w:rPr>
      </w:pPr>
      <w:r w:rsidRPr="0066439D">
        <w:rPr>
          <w:rFonts w:ascii="Times New Roman" w:hAnsi="Times New Roman" w:cs="Times New Roman"/>
          <w:sz w:val="24"/>
          <w:szCs w:val="24"/>
        </w:rPr>
        <w:t xml:space="preserve">Целевые индикаторы достижения цели и показатели </w:t>
      </w:r>
    </w:p>
    <w:p w:rsidR="00D6339A" w:rsidRPr="0066439D" w:rsidRDefault="00D6339A" w:rsidP="00D6339A">
      <w:pPr>
        <w:pStyle w:val="ConsPlusNormal"/>
        <w:ind w:firstLine="0"/>
        <w:jc w:val="center"/>
        <w:outlineLvl w:val="0"/>
        <w:rPr>
          <w:rFonts w:ascii="Times New Roman" w:hAnsi="Times New Roman" w:cs="Times New Roman"/>
          <w:sz w:val="24"/>
          <w:szCs w:val="24"/>
        </w:rPr>
      </w:pPr>
      <w:r w:rsidRPr="0066439D">
        <w:rPr>
          <w:rFonts w:ascii="Times New Roman" w:hAnsi="Times New Roman" w:cs="Times New Roman"/>
          <w:sz w:val="24"/>
          <w:szCs w:val="24"/>
        </w:rPr>
        <w:t>непосредственных результатов муниципальной программы</w:t>
      </w:r>
    </w:p>
    <w:p w:rsidR="00D6339A" w:rsidRPr="0066439D" w:rsidRDefault="00D6339A" w:rsidP="00D6339A">
      <w:pPr>
        <w:pStyle w:val="ConsPlusNormal"/>
        <w:ind w:firstLine="0"/>
        <w:jc w:val="center"/>
        <w:outlineLvl w:val="0"/>
        <w:rPr>
          <w:rFonts w:ascii="Times New Roman" w:hAnsi="Times New Roman" w:cs="Times New Roman"/>
          <w:sz w:val="24"/>
          <w:szCs w:val="24"/>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4"/>
        <w:gridCol w:w="1418"/>
        <w:gridCol w:w="1134"/>
        <w:gridCol w:w="1134"/>
        <w:gridCol w:w="1134"/>
      </w:tblGrid>
      <w:tr w:rsidR="00D6339A" w:rsidRPr="00866999" w:rsidTr="00DE70D1">
        <w:trPr>
          <w:trHeight w:val="660"/>
          <w:tblHeader/>
        </w:trPr>
        <w:tc>
          <w:tcPr>
            <w:tcW w:w="5274" w:type="dxa"/>
            <w:shd w:val="clear" w:color="auto" w:fill="auto"/>
            <w:vAlign w:val="center"/>
          </w:tcPr>
          <w:p w:rsidR="00D6339A" w:rsidRPr="0066439D" w:rsidRDefault="00D6339A" w:rsidP="001326CA">
            <w:pPr>
              <w:ind w:right="198"/>
              <w:jc w:val="center"/>
              <w:rPr>
                <w:b/>
                <w:szCs w:val="24"/>
              </w:rPr>
            </w:pPr>
            <w:r w:rsidRPr="0066439D">
              <w:rPr>
                <w:b/>
                <w:szCs w:val="24"/>
              </w:rPr>
              <w:t>Наименование целевого индикатора/</w:t>
            </w:r>
          </w:p>
          <w:p w:rsidR="00D6339A" w:rsidRPr="0066439D" w:rsidRDefault="00D6339A" w:rsidP="001326CA">
            <w:pPr>
              <w:jc w:val="center"/>
              <w:rPr>
                <w:b/>
                <w:bCs/>
                <w:szCs w:val="24"/>
              </w:rPr>
            </w:pPr>
            <w:r w:rsidRPr="0066439D">
              <w:rPr>
                <w:b/>
                <w:szCs w:val="24"/>
              </w:rPr>
              <w:t>непосредственного результата</w:t>
            </w:r>
          </w:p>
        </w:tc>
        <w:tc>
          <w:tcPr>
            <w:tcW w:w="1418" w:type="dxa"/>
            <w:shd w:val="clear" w:color="auto" w:fill="auto"/>
            <w:vAlign w:val="center"/>
          </w:tcPr>
          <w:p w:rsidR="00D6339A" w:rsidRPr="0066439D" w:rsidRDefault="00D6339A" w:rsidP="001326CA">
            <w:pPr>
              <w:jc w:val="center"/>
              <w:rPr>
                <w:b/>
                <w:bCs/>
                <w:szCs w:val="24"/>
              </w:rPr>
            </w:pPr>
            <w:r w:rsidRPr="0066439D">
              <w:rPr>
                <w:b/>
                <w:bCs/>
                <w:szCs w:val="24"/>
              </w:rPr>
              <w:t>Единица измерения</w:t>
            </w:r>
          </w:p>
        </w:tc>
        <w:tc>
          <w:tcPr>
            <w:tcW w:w="1134" w:type="dxa"/>
            <w:shd w:val="clear" w:color="auto" w:fill="auto"/>
            <w:vAlign w:val="center"/>
          </w:tcPr>
          <w:p w:rsidR="00D6339A" w:rsidRPr="0066439D" w:rsidRDefault="00D6339A" w:rsidP="001326CA">
            <w:pPr>
              <w:jc w:val="center"/>
              <w:rPr>
                <w:b/>
                <w:bCs/>
                <w:szCs w:val="24"/>
              </w:rPr>
            </w:pPr>
            <w:r w:rsidRPr="0066439D">
              <w:rPr>
                <w:b/>
                <w:bCs/>
                <w:szCs w:val="24"/>
              </w:rPr>
              <w:t>2026 год</w:t>
            </w:r>
          </w:p>
        </w:tc>
        <w:tc>
          <w:tcPr>
            <w:tcW w:w="1134" w:type="dxa"/>
            <w:shd w:val="clear" w:color="auto" w:fill="auto"/>
            <w:vAlign w:val="center"/>
          </w:tcPr>
          <w:p w:rsidR="00D6339A" w:rsidRPr="0066439D" w:rsidRDefault="00D6339A" w:rsidP="001326CA">
            <w:pPr>
              <w:jc w:val="center"/>
              <w:rPr>
                <w:b/>
                <w:bCs/>
                <w:szCs w:val="24"/>
              </w:rPr>
            </w:pPr>
            <w:r w:rsidRPr="0066439D">
              <w:rPr>
                <w:b/>
                <w:bCs/>
                <w:szCs w:val="24"/>
              </w:rPr>
              <w:t>2027 год</w:t>
            </w:r>
          </w:p>
        </w:tc>
        <w:tc>
          <w:tcPr>
            <w:tcW w:w="1134" w:type="dxa"/>
            <w:shd w:val="clear" w:color="auto" w:fill="auto"/>
            <w:vAlign w:val="center"/>
          </w:tcPr>
          <w:p w:rsidR="00D6339A" w:rsidRPr="009101D9" w:rsidRDefault="00D6339A" w:rsidP="001326CA">
            <w:pPr>
              <w:jc w:val="center"/>
              <w:rPr>
                <w:b/>
                <w:bCs/>
                <w:szCs w:val="24"/>
              </w:rPr>
            </w:pPr>
            <w:r w:rsidRPr="0066439D">
              <w:rPr>
                <w:b/>
                <w:bCs/>
                <w:szCs w:val="24"/>
              </w:rPr>
              <w:t>2028 год</w:t>
            </w:r>
          </w:p>
        </w:tc>
      </w:tr>
      <w:tr w:rsidR="00D6339A" w:rsidRPr="00866999" w:rsidTr="00DE70D1">
        <w:trPr>
          <w:trHeight w:val="415"/>
        </w:trPr>
        <w:tc>
          <w:tcPr>
            <w:tcW w:w="5274" w:type="dxa"/>
            <w:shd w:val="clear" w:color="auto" w:fill="auto"/>
          </w:tcPr>
          <w:p w:rsidR="00D6339A" w:rsidRPr="00866999" w:rsidRDefault="00D6339A" w:rsidP="001326CA">
            <w:pPr>
              <w:jc w:val="both"/>
              <w:rPr>
                <w:color w:val="000000"/>
                <w:szCs w:val="24"/>
              </w:rPr>
            </w:pPr>
            <w:r w:rsidRPr="00866999">
              <w:rPr>
                <w:color w:val="000000"/>
                <w:szCs w:val="24"/>
              </w:rPr>
              <w:t>Целевой индикатор:</w:t>
            </w:r>
          </w:p>
        </w:tc>
        <w:tc>
          <w:tcPr>
            <w:tcW w:w="1418" w:type="dxa"/>
            <w:shd w:val="clear" w:color="auto" w:fill="auto"/>
            <w:vAlign w:val="center"/>
          </w:tcPr>
          <w:p w:rsidR="00D6339A" w:rsidRPr="00866999" w:rsidRDefault="00D6339A" w:rsidP="001326CA">
            <w:pPr>
              <w:jc w:val="center"/>
              <w:rPr>
                <w:color w:val="000000"/>
                <w:szCs w:val="24"/>
              </w:rPr>
            </w:pPr>
          </w:p>
        </w:tc>
        <w:tc>
          <w:tcPr>
            <w:tcW w:w="1134" w:type="dxa"/>
            <w:shd w:val="clear" w:color="auto" w:fill="auto"/>
            <w:vAlign w:val="center"/>
          </w:tcPr>
          <w:p w:rsidR="00D6339A" w:rsidRPr="00866999" w:rsidRDefault="00D6339A" w:rsidP="001326CA">
            <w:pPr>
              <w:jc w:val="center"/>
              <w:rPr>
                <w:color w:val="000000"/>
                <w:szCs w:val="24"/>
              </w:rPr>
            </w:pPr>
          </w:p>
        </w:tc>
        <w:tc>
          <w:tcPr>
            <w:tcW w:w="1134" w:type="dxa"/>
            <w:shd w:val="clear" w:color="auto" w:fill="auto"/>
            <w:vAlign w:val="center"/>
          </w:tcPr>
          <w:p w:rsidR="00D6339A" w:rsidRPr="00866999" w:rsidRDefault="00D6339A" w:rsidP="001326CA">
            <w:pPr>
              <w:jc w:val="center"/>
              <w:rPr>
                <w:color w:val="000000"/>
                <w:szCs w:val="24"/>
              </w:rPr>
            </w:pPr>
          </w:p>
        </w:tc>
        <w:tc>
          <w:tcPr>
            <w:tcW w:w="1134" w:type="dxa"/>
            <w:shd w:val="clear" w:color="auto" w:fill="auto"/>
            <w:vAlign w:val="center"/>
          </w:tcPr>
          <w:p w:rsidR="00D6339A" w:rsidRPr="00866999" w:rsidRDefault="00D6339A" w:rsidP="001326CA">
            <w:pPr>
              <w:jc w:val="center"/>
              <w:rPr>
                <w:color w:val="000000"/>
                <w:szCs w:val="24"/>
              </w:rPr>
            </w:pPr>
          </w:p>
        </w:tc>
      </w:tr>
      <w:tr w:rsidR="00D6339A" w:rsidRPr="00866999" w:rsidTr="00DE70D1">
        <w:trPr>
          <w:trHeight w:val="648"/>
        </w:trPr>
        <w:tc>
          <w:tcPr>
            <w:tcW w:w="5274" w:type="dxa"/>
            <w:shd w:val="clear" w:color="auto" w:fill="auto"/>
          </w:tcPr>
          <w:p w:rsidR="00D6339A" w:rsidRPr="00866999" w:rsidRDefault="00D6339A" w:rsidP="001326CA">
            <w:pPr>
              <w:jc w:val="both"/>
              <w:rPr>
                <w:color w:val="000000"/>
                <w:szCs w:val="24"/>
              </w:rPr>
            </w:pPr>
            <w:r w:rsidRPr="00866999">
              <w:rPr>
                <w:szCs w:val="24"/>
              </w:rPr>
              <w:t>Повышение количества проектов нормативных правовых актов администрации Балахнинского муниципального округа, прошедших антикоррупционную экспертизу</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w:t>
            </w:r>
          </w:p>
        </w:tc>
        <w:tc>
          <w:tcPr>
            <w:tcW w:w="1134" w:type="dxa"/>
            <w:shd w:val="clear" w:color="auto" w:fill="auto"/>
            <w:vAlign w:val="center"/>
          </w:tcPr>
          <w:p w:rsidR="00D6339A" w:rsidRPr="00866999" w:rsidRDefault="00D6339A" w:rsidP="001326CA">
            <w:pPr>
              <w:jc w:val="center"/>
              <w:rPr>
                <w:color w:val="000000"/>
                <w:szCs w:val="24"/>
              </w:rPr>
            </w:pPr>
            <w:r w:rsidRPr="00866999">
              <w:rPr>
                <w:szCs w:val="24"/>
              </w:rPr>
              <w:t>100</w:t>
            </w:r>
          </w:p>
        </w:tc>
        <w:tc>
          <w:tcPr>
            <w:tcW w:w="1134" w:type="dxa"/>
            <w:shd w:val="clear" w:color="auto" w:fill="auto"/>
            <w:vAlign w:val="center"/>
          </w:tcPr>
          <w:p w:rsidR="00D6339A" w:rsidRPr="00866999" w:rsidRDefault="00D6339A" w:rsidP="001326CA">
            <w:pPr>
              <w:jc w:val="center"/>
              <w:rPr>
                <w:color w:val="000000"/>
                <w:szCs w:val="24"/>
              </w:rPr>
            </w:pPr>
            <w:r w:rsidRPr="00866999">
              <w:rPr>
                <w:szCs w:val="24"/>
              </w:rPr>
              <w:t>100</w:t>
            </w:r>
          </w:p>
        </w:tc>
        <w:tc>
          <w:tcPr>
            <w:tcW w:w="1134" w:type="dxa"/>
            <w:shd w:val="clear" w:color="auto" w:fill="auto"/>
            <w:vAlign w:val="center"/>
          </w:tcPr>
          <w:p w:rsidR="00D6339A" w:rsidRPr="00866999" w:rsidRDefault="00D6339A" w:rsidP="001326CA">
            <w:pPr>
              <w:jc w:val="center"/>
              <w:rPr>
                <w:color w:val="000000"/>
                <w:szCs w:val="24"/>
              </w:rPr>
            </w:pPr>
            <w:r w:rsidRPr="00866999">
              <w:t>100</w:t>
            </w:r>
          </w:p>
        </w:tc>
      </w:tr>
      <w:tr w:rsidR="00D6339A" w:rsidRPr="00866999" w:rsidTr="00DE70D1">
        <w:trPr>
          <w:trHeight w:val="984"/>
        </w:trPr>
        <w:tc>
          <w:tcPr>
            <w:tcW w:w="5274" w:type="dxa"/>
            <w:shd w:val="clear" w:color="auto" w:fill="auto"/>
          </w:tcPr>
          <w:p w:rsidR="00D6339A" w:rsidRPr="00866999" w:rsidRDefault="00D6339A" w:rsidP="001326CA">
            <w:pPr>
              <w:jc w:val="both"/>
              <w:rPr>
                <w:color w:val="000000"/>
                <w:szCs w:val="24"/>
              </w:rPr>
            </w:pPr>
            <w:r w:rsidRPr="00866999">
              <w:rPr>
                <w:szCs w:val="24"/>
              </w:rPr>
              <w:t>Повышение числа муниципальных служащих, соблюдающих требования законодательства о противодействии коррупции</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w:t>
            </w:r>
          </w:p>
        </w:tc>
        <w:tc>
          <w:tcPr>
            <w:tcW w:w="1134" w:type="dxa"/>
            <w:shd w:val="clear" w:color="auto" w:fill="auto"/>
            <w:vAlign w:val="center"/>
          </w:tcPr>
          <w:p w:rsidR="00D6339A" w:rsidRPr="00866999" w:rsidRDefault="00D6339A" w:rsidP="001326CA">
            <w:pPr>
              <w:jc w:val="center"/>
              <w:rPr>
                <w:color w:val="000000"/>
                <w:szCs w:val="24"/>
              </w:rPr>
            </w:pPr>
            <w:r w:rsidRPr="00866999">
              <w:rPr>
                <w:szCs w:val="24"/>
              </w:rPr>
              <w:t>100</w:t>
            </w:r>
          </w:p>
        </w:tc>
        <w:tc>
          <w:tcPr>
            <w:tcW w:w="1134" w:type="dxa"/>
            <w:shd w:val="clear" w:color="auto" w:fill="auto"/>
            <w:vAlign w:val="center"/>
          </w:tcPr>
          <w:p w:rsidR="00D6339A" w:rsidRPr="00866999" w:rsidRDefault="00D6339A" w:rsidP="001326CA">
            <w:pPr>
              <w:jc w:val="center"/>
              <w:rPr>
                <w:color w:val="000000"/>
                <w:szCs w:val="24"/>
              </w:rPr>
            </w:pPr>
            <w:r w:rsidRPr="00866999">
              <w:rPr>
                <w:szCs w:val="24"/>
              </w:rPr>
              <w:t>100</w:t>
            </w:r>
          </w:p>
        </w:tc>
        <w:tc>
          <w:tcPr>
            <w:tcW w:w="1134" w:type="dxa"/>
            <w:shd w:val="clear" w:color="auto" w:fill="auto"/>
            <w:vAlign w:val="center"/>
          </w:tcPr>
          <w:p w:rsidR="00D6339A" w:rsidRPr="00866999" w:rsidRDefault="00D6339A" w:rsidP="001326CA">
            <w:pPr>
              <w:jc w:val="center"/>
              <w:rPr>
                <w:color w:val="000000"/>
                <w:szCs w:val="24"/>
              </w:rPr>
            </w:pPr>
            <w:r w:rsidRPr="00866999">
              <w:rPr>
                <w:color w:val="000000"/>
                <w:szCs w:val="24"/>
              </w:rPr>
              <w:t>100</w:t>
            </w:r>
          </w:p>
        </w:tc>
      </w:tr>
      <w:tr w:rsidR="00D6339A" w:rsidRPr="00866999" w:rsidTr="00DE70D1">
        <w:trPr>
          <w:trHeight w:val="1537"/>
        </w:trPr>
        <w:tc>
          <w:tcPr>
            <w:tcW w:w="5274" w:type="dxa"/>
            <w:shd w:val="clear" w:color="auto" w:fill="auto"/>
          </w:tcPr>
          <w:p w:rsidR="00D6339A" w:rsidRPr="00866999" w:rsidRDefault="00D6339A" w:rsidP="001326CA">
            <w:pPr>
              <w:jc w:val="both"/>
              <w:rPr>
                <w:color w:val="000000"/>
                <w:szCs w:val="24"/>
              </w:rPr>
            </w:pPr>
            <w:r w:rsidRPr="00866999">
              <w:rPr>
                <w:szCs w:val="24"/>
              </w:rPr>
              <w:t>Повышение числа муниципальных служащих органов местного самоуправления Балахнинского муниципального округа, обученных по образовательным программам в области противодействия коррупции</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Чел.</w:t>
            </w:r>
          </w:p>
        </w:tc>
        <w:tc>
          <w:tcPr>
            <w:tcW w:w="1134" w:type="dxa"/>
            <w:shd w:val="clear" w:color="auto" w:fill="auto"/>
            <w:vAlign w:val="center"/>
          </w:tcPr>
          <w:p w:rsidR="00D6339A" w:rsidRPr="00866999" w:rsidRDefault="00D6339A" w:rsidP="001326CA">
            <w:pPr>
              <w:jc w:val="center"/>
              <w:rPr>
                <w:color w:val="000000"/>
                <w:szCs w:val="24"/>
              </w:rPr>
            </w:pPr>
            <w:r>
              <w:rPr>
                <w:color w:val="000000"/>
                <w:szCs w:val="24"/>
              </w:rPr>
              <w:t>30</w:t>
            </w:r>
          </w:p>
        </w:tc>
        <w:tc>
          <w:tcPr>
            <w:tcW w:w="1134" w:type="dxa"/>
            <w:shd w:val="clear" w:color="auto" w:fill="auto"/>
            <w:vAlign w:val="center"/>
          </w:tcPr>
          <w:p w:rsidR="00D6339A" w:rsidRPr="00866999" w:rsidRDefault="00D6339A" w:rsidP="001326CA">
            <w:pPr>
              <w:jc w:val="center"/>
              <w:rPr>
                <w:color w:val="000000"/>
                <w:szCs w:val="24"/>
              </w:rPr>
            </w:pPr>
            <w:r>
              <w:rPr>
                <w:szCs w:val="24"/>
              </w:rPr>
              <w:t>30</w:t>
            </w:r>
          </w:p>
        </w:tc>
        <w:tc>
          <w:tcPr>
            <w:tcW w:w="1134" w:type="dxa"/>
            <w:shd w:val="clear" w:color="auto" w:fill="auto"/>
            <w:vAlign w:val="center"/>
          </w:tcPr>
          <w:p w:rsidR="00D6339A" w:rsidRPr="00866999" w:rsidRDefault="00D6339A" w:rsidP="001326CA">
            <w:pPr>
              <w:jc w:val="center"/>
              <w:rPr>
                <w:color w:val="000000"/>
                <w:szCs w:val="24"/>
              </w:rPr>
            </w:pPr>
            <w:r>
              <w:t>30</w:t>
            </w:r>
          </w:p>
        </w:tc>
      </w:tr>
      <w:tr w:rsidR="00D6339A" w:rsidRPr="00866999" w:rsidTr="00DE70D1">
        <w:trPr>
          <w:trHeight w:val="1134"/>
        </w:trPr>
        <w:tc>
          <w:tcPr>
            <w:tcW w:w="5274" w:type="dxa"/>
            <w:shd w:val="clear" w:color="auto" w:fill="auto"/>
          </w:tcPr>
          <w:p w:rsidR="00D6339A" w:rsidRPr="00866999" w:rsidRDefault="00D6339A" w:rsidP="001326CA">
            <w:pPr>
              <w:jc w:val="both"/>
              <w:rPr>
                <w:color w:val="000000"/>
                <w:szCs w:val="24"/>
              </w:rPr>
            </w:pPr>
            <w:r w:rsidRPr="00866999">
              <w:rPr>
                <w:szCs w:val="24"/>
              </w:rPr>
              <w:t>Повышение количества мероприятий по антикоррупционному просвещению обучающихся в образовательных организациях общего и среднего образования</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Ед.</w:t>
            </w:r>
          </w:p>
        </w:tc>
        <w:tc>
          <w:tcPr>
            <w:tcW w:w="1134" w:type="dxa"/>
            <w:shd w:val="clear" w:color="auto" w:fill="auto"/>
            <w:vAlign w:val="center"/>
          </w:tcPr>
          <w:p w:rsidR="00D6339A" w:rsidRPr="00866999" w:rsidRDefault="00D6339A" w:rsidP="001326CA">
            <w:pPr>
              <w:jc w:val="center"/>
              <w:rPr>
                <w:color w:val="000000"/>
                <w:szCs w:val="24"/>
              </w:rPr>
            </w:pPr>
            <w:r>
              <w:rPr>
                <w:szCs w:val="24"/>
              </w:rPr>
              <w:t>60</w:t>
            </w:r>
          </w:p>
        </w:tc>
        <w:tc>
          <w:tcPr>
            <w:tcW w:w="1134" w:type="dxa"/>
            <w:shd w:val="clear" w:color="auto" w:fill="auto"/>
            <w:vAlign w:val="center"/>
          </w:tcPr>
          <w:p w:rsidR="00D6339A" w:rsidRPr="00866999" w:rsidRDefault="00D6339A" w:rsidP="001326CA">
            <w:pPr>
              <w:jc w:val="center"/>
              <w:rPr>
                <w:color w:val="000000"/>
                <w:szCs w:val="24"/>
              </w:rPr>
            </w:pPr>
            <w:r>
              <w:rPr>
                <w:szCs w:val="24"/>
              </w:rPr>
              <w:t>60</w:t>
            </w:r>
          </w:p>
        </w:tc>
        <w:tc>
          <w:tcPr>
            <w:tcW w:w="1134" w:type="dxa"/>
            <w:shd w:val="clear" w:color="auto" w:fill="auto"/>
            <w:vAlign w:val="center"/>
          </w:tcPr>
          <w:p w:rsidR="00D6339A" w:rsidRPr="00866999" w:rsidRDefault="00D6339A" w:rsidP="001326CA">
            <w:pPr>
              <w:jc w:val="center"/>
              <w:rPr>
                <w:color w:val="000000"/>
                <w:szCs w:val="24"/>
              </w:rPr>
            </w:pPr>
            <w:r>
              <w:t>60</w:t>
            </w:r>
          </w:p>
        </w:tc>
      </w:tr>
      <w:tr w:rsidR="00D6339A" w:rsidRPr="00866999" w:rsidTr="00DE70D1">
        <w:trPr>
          <w:trHeight w:val="980"/>
        </w:trPr>
        <w:tc>
          <w:tcPr>
            <w:tcW w:w="5274" w:type="dxa"/>
            <w:shd w:val="clear" w:color="auto" w:fill="auto"/>
          </w:tcPr>
          <w:p w:rsidR="00D6339A" w:rsidRPr="00866999" w:rsidRDefault="00D6339A" w:rsidP="001326CA">
            <w:pPr>
              <w:jc w:val="both"/>
              <w:rPr>
                <w:color w:val="000000"/>
                <w:szCs w:val="24"/>
              </w:rPr>
            </w:pPr>
            <w:r w:rsidRPr="00866999">
              <w:rPr>
                <w:szCs w:val="24"/>
              </w:rPr>
              <w:t>Повышение количества проверок по соблюдению требований законодательства в сфере закупок товаров, работ, услуг</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Ед.</w:t>
            </w:r>
          </w:p>
        </w:tc>
        <w:tc>
          <w:tcPr>
            <w:tcW w:w="1134" w:type="dxa"/>
            <w:shd w:val="clear" w:color="auto" w:fill="auto"/>
            <w:vAlign w:val="center"/>
          </w:tcPr>
          <w:p w:rsidR="00D6339A" w:rsidRPr="00866999" w:rsidRDefault="00D6339A" w:rsidP="001326CA">
            <w:pPr>
              <w:jc w:val="center"/>
              <w:rPr>
                <w:color w:val="000000"/>
                <w:szCs w:val="24"/>
              </w:rPr>
            </w:pPr>
            <w:r>
              <w:rPr>
                <w:color w:val="000000"/>
                <w:szCs w:val="24"/>
              </w:rPr>
              <w:t>10</w:t>
            </w:r>
          </w:p>
        </w:tc>
        <w:tc>
          <w:tcPr>
            <w:tcW w:w="1134" w:type="dxa"/>
            <w:shd w:val="clear" w:color="auto" w:fill="auto"/>
            <w:vAlign w:val="center"/>
          </w:tcPr>
          <w:p w:rsidR="00D6339A" w:rsidRPr="00866999" w:rsidRDefault="00D6339A" w:rsidP="001326CA">
            <w:pPr>
              <w:jc w:val="center"/>
              <w:rPr>
                <w:color w:val="000000"/>
                <w:szCs w:val="24"/>
              </w:rPr>
            </w:pPr>
            <w:r>
              <w:rPr>
                <w:color w:val="000000"/>
                <w:szCs w:val="24"/>
              </w:rPr>
              <w:t>10</w:t>
            </w:r>
          </w:p>
        </w:tc>
        <w:tc>
          <w:tcPr>
            <w:tcW w:w="1134" w:type="dxa"/>
            <w:shd w:val="clear" w:color="auto" w:fill="auto"/>
            <w:vAlign w:val="center"/>
          </w:tcPr>
          <w:p w:rsidR="00D6339A" w:rsidRPr="00866999" w:rsidRDefault="00D6339A" w:rsidP="001326CA">
            <w:pPr>
              <w:jc w:val="center"/>
              <w:rPr>
                <w:color w:val="000000"/>
                <w:szCs w:val="24"/>
              </w:rPr>
            </w:pPr>
            <w:r w:rsidRPr="00866999">
              <w:rPr>
                <w:color w:val="000000"/>
                <w:szCs w:val="24"/>
              </w:rPr>
              <w:t>10</w:t>
            </w:r>
          </w:p>
        </w:tc>
      </w:tr>
      <w:tr w:rsidR="00D6339A" w:rsidRPr="00866999" w:rsidTr="00DE70D1">
        <w:trPr>
          <w:trHeight w:val="1986"/>
        </w:trPr>
        <w:tc>
          <w:tcPr>
            <w:tcW w:w="5274" w:type="dxa"/>
            <w:shd w:val="clear" w:color="auto" w:fill="auto"/>
          </w:tcPr>
          <w:p w:rsidR="00D6339A" w:rsidRPr="00866999" w:rsidRDefault="00D6339A" w:rsidP="001326CA">
            <w:pPr>
              <w:jc w:val="both"/>
              <w:rPr>
                <w:color w:val="000000"/>
                <w:szCs w:val="24"/>
              </w:rPr>
            </w:pPr>
            <w:r w:rsidRPr="00866999">
              <w:rPr>
                <w:szCs w:val="24"/>
              </w:rPr>
              <w:t>Сохранение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Ед.</w:t>
            </w:r>
          </w:p>
        </w:tc>
        <w:tc>
          <w:tcPr>
            <w:tcW w:w="1134" w:type="dxa"/>
            <w:shd w:val="clear" w:color="auto" w:fill="auto"/>
            <w:vAlign w:val="center"/>
          </w:tcPr>
          <w:p w:rsidR="00D6339A" w:rsidRPr="00866999" w:rsidRDefault="00D6339A" w:rsidP="001326CA">
            <w:pPr>
              <w:jc w:val="center"/>
              <w:rPr>
                <w:color w:val="000000"/>
                <w:szCs w:val="24"/>
              </w:rPr>
            </w:pPr>
            <w:r w:rsidRPr="00866999">
              <w:rPr>
                <w:szCs w:val="24"/>
              </w:rPr>
              <w:t>1</w:t>
            </w:r>
          </w:p>
        </w:tc>
        <w:tc>
          <w:tcPr>
            <w:tcW w:w="1134" w:type="dxa"/>
            <w:shd w:val="clear" w:color="auto" w:fill="auto"/>
            <w:vAlign w:val="center"/>
          </w:tcPr>
          <w:p w:rsidR="00D6339A" w:rsidRPr="00866999" w:rsidRDefault="00D6339A" w:rsidP="001326CA">
            <w:pPr>
              <w:jc w:val="center"/>
              <w:rPr>
                <w:color w:val="000000"/>
                <w:szCs w:val="24"/>
              </w:rPr>
            </w:pPr>
            <w:r w:rsidRPr="00866999">
              <w:rPr>
                <w:szCs w:val="24"/>
              </w:rPr>
              <w:t>1</w:t>
            </w:r>
          </w:p>
        </w:tc>
        <w:tc>
          <w:tcPr>
            <w:tcW w:w="1134" w:type="dxa"/>
            <w:shd w:val="clear" w:color="auto" w:fill="auto"/>
            <w:vAlign w:val="center"/>
          </w:tcPr>
          <w:p w:rsidR="00D6339A" w:rsidRPr="00866999" w:rsidRDefault="00D6339A" w:rsidP="001326CA">
            <w:pPr>
              <w:jc w:val="center"/>
              <w:rPr>
                <w:color w:val="000000"/>
                <w:szCs w:val="24"/>
              </w:rPr>
            </w:pPr>
            <w:r w:rsidRPr="00866999">
              <w:t>1</w:t>
            </w:r>
          </w:p>
        </w:tc>
      </w:tr>
      <w:tr w:rsidR="00D6339A" w:rsidRPr="00866999" w:rsidTr="00DE70D1">
        <w:trPr>
          <w:trHeight w:val="399"/>
        </w:trPr>
        <w:tc>
          <w:tcPr>
            <w:tcW w:w="5274" w:type="dxa"/>
            <w:shd w:val="clear" w:color="auto" w:fill="auto"/>
          </w:tcPr>
          <w:p w:rsidR="00D6339A" w:rsidRPr="00866999" w:rsidRDefault="00D6339A" w:rsidP="001326CA">
            <w:pPr>
              <w:rPr>
                <w:color w:val="000000"/>
                <w:szCs w:val="24"/>
              </w:rPr>
            </w:pPr>
            <w:r w:rsidRPr="00866999">
              <w:rPr>
                <w:color w:val="000000"/>
                <w:szCs w:val="24"/>
              </w:rPr>
              <w:t>Непосредственный результат:</w:t>
            </w:r>
          </w:p>
        </w:tc>
        <w:tc>
          <w:tcPr>
            <w:tcW w:w="1418" w:type="dxa"/>
            <w:shd w:val="clear" w:color="auto" w:fill="auto"/>
            <w:vAlign w:val="center"/>
          </w:tcPr>
          <w:p w:rsidR="00D6339A" w:rsidRPr="00866999" w:rsidRDefault="00D6339A" w:rsidP="001326CA">
            <w:pPr>
              <w:jc w:val="center"/>
              <w:rPr>
                <w:color w:val="000000"/>
                <w:szCs w:val="24"/>
              </w:rPr>
            </w:pPr>
          </w:p>
        </w:tc>
        <w:tc>
          <w:tcPr>
            <w:tcW w:w="1134" w:type="dxa"/>
            <w:shd w:val="clear" w:color="auto" w:fill="auto"/>
            <w:vAlign w:val="center"/>
          </w:tcPr>
          <w:p w:rsidR="00D6339A" w:rsidRPr="00866999" w:rsidRDefault="00D6339A" w:rsidP="001326CA">
            <w:pPr>
              <w:jc w:val="center"/>
              <w:rPr>
                <w:bCs/>
                <w:szCs w:val="24"/>
              </w:rPr>
            </w:pPr>
          </w:p>
        </w:tc>
        <w:tc>
          <w:tcPr>
            <w:tcW w:w="1134" w:type="dxa"/>
            <w:shd w:val="clear" w:color="auto" w:fill="auto"/>
            <w:vAlign w:val="center"/>
          </w:tcPr>
          <w:p w:rsidR="00D6339A" w:rsidRPr="00866999" w:rsidRDefault="00D6339A" w:rsidP="001326CA">
            <w:pPr>
              <w:jc w:val="center"/>
              <w:rPr>
                <w:bCs/>
                <w:szCs w:val="24"/>
              </w:rPr>
            </w:pPr>
          </w:p>
        </w:tc>
        <w:tc>
          <w:tcPr>
            <w:tcW w:w="1134" w:type="dxa"/>
            <w:shd w:val="clear" w:color="auto" w:fill="auto"/>
            <w:vAlign w:val="center"/>
          </w:tcPr>
          <w:p w:rsidR="00D6339A" w:rsidRPr="00866999" w:rsidRDefault="00D6339A" w:rsidP="001326CA">
            <w:pPr>
              <w:jc w:val="center"/>
              <w:rPr>
                <w:bCs/>
                <w:szCs w:val="24"/>
              </w:rPr>
            </w:pPr>
          </w:p>
        </w:tc>
      </w:tr>
      <w:tr w:rsidR="00D6339A" w:rsidRPr="00866999" w:rsidTr="00DE70D1">
        <w:trPr>
          <w:trHeight w:val="1270"/>
        </w:trPr>
        <w:tc>
          <w:tcPr>
            <w:tcW w:w="5274" w:type="dxa"/>
            <w:shd w:val="clear" w:color="auto" w:fill="auto"/>
            <w:vAlign w:val="center"/>
          </w:tcPr>
          <w:p w:rsidR="00D6339A" w:rsidRPr="00866999" w:rsidRDefault="00D6339A" w:rsidP="001326CA">
            <w:pPr>
              <w:jc w:val="both"/>
              <w:rPr>
                <w:color w:val="000000"/>
                <w:szCs w:val="24"/>
              </w:rPr>
            </w:pPr>
            <w:r w:rsidRPr="00866999">
              <w:lastRenderedPageBreak/>
              <w:t xml:space="preserve">Доля проектов нормативных правовых актов администрации Балахнинского муниципального округа, прошедших </w:t>
            </w:r>
            <w:r w:rsidRPr="00866999">
              <w:rPr>
                <w:szCs w:val="24"/>
              </w:rPr>
              <w:t>антикоррупционную экспертизу</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w:t>
            </w:r>
          </w:p>
        </w:tc>
        <w:tc>
          <w:tcPr>
            <w:tcW w:w="1134" w:type="dxa"/>
            <w:shd w:val="clear" w:color="auto" w:fill="auto"/>
            <w:vAlign w:val="center"/>
          </w:tcPr>
          <w:p w:rsidR="00D6339A" w:rsidRPr="00866999" w:rsidRDefault="00D6339A" w:rsidP="001326CA">
            <w:pPr>
              <w:jc w:val="center"/>
              <w:rPr>
                <w:bCs/>
                <w:szCs w:val="24"/>
              </w:rPr>
            </w:pPr>
            <w:r w:rsidRPr="00866999">
              <w:rPr>
                <w:szCs w:val="24"/>
              </w:rPr>
              <w:t>100</w:t>
            </w:r>
          </w:p>
        </w:tc>
        <w:tc>
          <w:tcPr>
            <w:tcW w:w="1134" w:type="dxa"/>
            <w:shd w:val="clear" w:color="auto" w:fill="auto"/>
            <w:vAlign w:val="center"/>
          </w:tcPr>
          <w:p w:rsidR="00D6339A" w:rsidRPr="00866999" w:rsidRDefault="00D6339A" w:rsidP="001326CA">
            <w:pPr>
              <w:jc w:val="center"/>
              <w:rPr>
                <w:bCs/>
                <w:szCs w:val="24"/>
              </w:rPr>
            </w:pPr>
            <w:r w:rsidRPr="00866999">
              <w:rPr>
                <w:szCs w:val="24"/>
              </w:rPr>
              <w:t>100</w:t>
            </w:r>
          </w:p>
        </w:tc>
        <w:tc>
          <w:tcPr>
            <w:tcW w:w="1134" w:type="dxa"/>
            <w:shd w:val="clear" w:color="auto" w:fill="auto"/>
            <w:vAlign w:val="center"/>
          </w:tcPr>
          <w:p w:rsidR="00D6339A" w:rsidRPr="00866999" w:rsidRDefault="00D6339A" w:rsidP="001326CA">
            <w:pPr>
              <w:jc w:val="center"/>
              <w:rPr>
                <w:bCs/>
                <w:szCs w:val="24"/>
              </w:rPr>
            </w:pPr>
            <w:r w:rsidRPr="00866999">
              <w:rPr>
                <w:bCs/>
                <w:szCs w:val="24"/>
              </w:rPr>
              <w:t>100</w:t>
            </w:r>
          </w:p>
        </w:tc>
      </w:tr>
      <w:tr w:rsidR="00D6339A" w:rsidRPr="00866999" w:rsidTr="00DE70D1">
        <w:trPr>
          <w:trHeight w:val="990"/>
        </w:trPr>
        <w:tc>
          <w:tcPr>
            <w:tcW w:w="5274" w:type="dxa"/>
            <w:shd w:val="clear" w:color="auto" w:fill="auto"/>
            <w:vAlign w:val="center"/>
          </w:tcPr>
          <w:p w:rsidR="00D6339A" w:rsidRPr="00866999" w:rsidRDefault="00D6339A" w:rsidP="001326CA">
            <w:pPr>
              <w:jc w:val="both"/>
              <w:rPr>
                <w:color w:val="000000"/>
                <w:szCs w:val="24"/>
              </w:rPr>
            </w:pPr>
            <w:r w:rsidRPr="00866999">
              <w:t>Доля муниципальных служащих, соблюдающих требования законодательства о противодействии коррупции</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w:t>
            </w:r>
          </w:p>
        </w:tc>
        <w:tc>
          <w:tcPr>
            <w:tcW w:w="1134" w:type="dxa"/>
            <w:shd w:val="clear" w:color="auto" w:fill="auto"/>
            <w:vAlign w:val="center"/>
          </w:tcPr>
          <w:p w:rsidR="00D6339A" w:rsidRPr="00866999" w:rsidRDefault="00D6339A" w:rsidP="001326CA">
            <w:pPr>
              <w:jc w:val="center"/>
              <w:rPr>
                <w:color w:val="000000"/>
                <w:szCs w:val="24"/>
              </w:rPr>
            </w:pPr>
            <w:r w:rsidRPr="00866999">
              <w:rPr>
                <w:szCs w:val="24"/>
              </w:rPr>
              <w:t>100</w:t>
            </w:r>
          </w:p>
        </w:tc>
        <w:tc>
          <w:tcPr>
            <w:tcW w:w="1134" w:type="dxa"/>
            <w:shd w:val="clear" w:color="auto" w:fill="auto"/>
            <w:vAlign w:val="center"/>
          </w:tcPr>
          <w:p w:rsidR="00D6339A" w:rsidRPr="00866999" w:rsidRDefault="00D6339A" w:rsidP="001326CA">
            <w:pPr>
              <w:jc w:val="center"/>
              <w:rPr>
                <w:color w:val="000000"/>
                <w:szCs w:val="24"/>
              </w:rPr>
            </w:pPr>
            <w:r w:rsidRPr="00866999">
              <w:rPr>
                <w:szCs w:val="24"/>
              </w:rPr>
              <w:t>100</w:t>
            </w:r>
          </w:p>
        </w:tc>
        <w:tc>
          <w:tcPr>
            <w:tcW w:w="1134" w:type="dxa"/>
            <w:shd w:val="clear" w:color="auto" w:fill="auto"/>
            <w:vAlign w:val="center"/>
          </w:tcPr>
          <w:p w:rsidR="00D6339A" w:rsidRPr="00866999" w:rsidRDefault="00D6339A" w:rsidP="001326CA">
            <w:pPr>
              <w:jc w:val="center"/>
              <w:rPr>
                <w:color w:val="000000"/>
                <w:szCs w:val="24"/>
              </w:rPr>
            </w:pPr>
            <w:r w:rsidRPr="00866999">
              <w:rPr>
                <w:color w:val="000000"/>
                <w:szCs w:val="24"/>
              </w:rPr>
              <w:t>100</w:t>
            </w:r>
          </w:p>
        </w:tc>
      </w:tr>
      <w:tr w:rsidR="00D6339A" w:rsidRPr="00866999" w:rsidTr="00DE70D1">
        <w:trPr>
          <w:trHeight w:val="1543"/>
        </w:trPr>
        <w:tc>
          <w:tcPr>
            <w:tcW w:w="5274" w:type="dxa"/>
            <w:shd w:val="clear" w:color="auto" w:fill="auto"/>
            <w:vAlign w:val="center"/>
          </w:tcPr>
          <w:p w:rsidR="00D6339A" w:rsidRPr="00866999" w:rsidRDefault="00D6339A" w:rsidP="001326CA">
            <w:pPr>
              <w:jc w:val="both"/>
              <w:rPr>
                <w:color w:val="000000"/>
                <w:szCs w:val="24"/>
              </w:rPr>
            </w:pPr>
            <w:r w:rsidRPr="00866999">
              <w:rPr>
                <w:szCs w:val="24"/>
              </w:rPr>
              <w:t>Ч</w:t>
            </w:r>
            <w:r w:rsidRPr="00866999">
              <w:t>исло муниципальных служащих органов местного самоуправления Балахнинского муниципального округа, обученных по образовательным программам в области противодействия коррупции</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Чел.</w:t>
            </w:r>
          </w:p>
        </w:tc>
        <w:tc>
          <w:tcPr>
            <w:tcW w:w="1134" w:type="dxa"/>
            <w:shd w:val="clear" w:color="auto" w:fill="auto"/>
            <w:vAlign w:val="center"/>
          </w:tcPr>
          <w:p w:rsidR="00D6339A" w:rsidRPr="00866999" w:rsidRDefault="00D6339A" w:rsidP="001326CA">
            <w:pPr>
              <w:jc w:val="center"/>
              <w:rPr>
                <w:color w:val="000000"/>
                <w:szCs w:val="24"/>
              </w:rPr>
            </w:pPr>
            <w:r>
              <w:rPr>
                <w:color w:val="000000"/>
                <w:szCs w:val="24"/>
              </w:rPr>
              <w:t>30</w:t>
            </w:r>
          </w:p>
        </w:tc>
        <w:tc>
          <w:tcPr>
            <w:tcW w:w="1134" w:type="dxa"/>
            <w:shd w:val="clear" w:color="auto" w:fill="auto"/>
            <w:vAlign w:val="center"/>
          </w:tcPr>
          <w:p w:rsidR="00D6339A" w:rsidRPr="00866999" w:rsidRDefault="00D6339A" w:rsidP="001326CA">
            <w:pPr>
              <w:jc w:val="center"/>
              <w:rPr>
                <w:color w:val="000000"/>
                <w:szCs w:val="24"/>
              </w:rPr>
            </w:pPr>
            <w:r>
              <w:rPr>
                <w:szCs w:val="24"/>
              </w:rPr>
              <w:t>30</w:t>
            </w:r>
          </w:p>
        </w:tc>
        <w:tc>
          <w:tcPr>
            <w:tcW w:w="1134" w:type="dxa"/>
            <w:shd w:val="clear" w:color="auto" w:fill="auto"/>
            <w:vAlign w:val="center"/>
          </w:tcPr>
          <w:p w:rsidR="00D6339A" w:rsidRPr="00866999" w:rsidRDefault="00D6339A" w:rsidP="001326CA">
            <w:pPr>
              <w:jc w:val="center"/>
              <w:rPr>
                <w:color w:val="000000"/>
                <w:szCs w:val="24"/>
              </w:rPr>
            </w:pPr>
            <w:r>
              <w:t>30</w:t>
            </w:r>
          </w:p>
        </w:tc>
      </w:tr>
      <w:tr w:rsidR="00D6339A" w:rsidRPr="00866999" w:rsidTr="00DE70D1">
        <w:trPr>
          <w:trHeight w:val="1268"/>
        </w:trPr>
        <w:tc>
          <w:tcPr>
            <w:tcW w:w="5274" w:type="dxa"/>
            <w:shd w:val="clear" w:color="auto" w:fill="auto"/>
            <w:vAlign w:val="center"/>
          </w:tcPr>
          <w:p w:rsidR="00D6339A" w:rsidRPr="00866999" w:rsidRDefault="00D6339A" w:rsidP="001326CA">
            <w:pPr>
              <w:jc w:val="both"/>
              <w:rPr>
                <w:color w:val="000000"/>
                <w:szCs w:val="24"/>
              </w:rPr>
            </w:pPr>
            <w:r w:rsidRPr="00866999">
              <w:t>Количество мероприятий по антикоррупционному просвещению обучающихся в образовательных организациях общего и среднего образования</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Ед.</w:t>
            </w:r>
          </w:p>
        </w:tc>
        <w:tc>
          <w:tcPr>
            <w:tcW w:w="1134" w:type="dxa"/>
            <w:shd w:val="clear" w:color="auto" w:fill="auto"/>
            <w:vAlign w:val="center"/>
          </w:tcPr>
          <w:p w:rsidR="00D6339A" w:rsidRPr="00866999" w:rsidRDefault="00D6339A" w:rsidP="001326CA">
            <w:pPr>
              <w:jc w:val="center"/>
              <w:rPr>
                <w:color w:val="000000"/>
                <w:szCs w:val="24"/>
              </w:rPr>
            </w:pPr>
            <w:r>
              <w:rPr>
                <w:szCs w:val="24"/>
              </w:rPr>
              <w:t>60</w:t>
            </w:r>
          </w:p>
        </w:tc>
        <w:tc>
          <w:tcPr>
            <w:tcW w:w="1134" w:type="dxa"/>
            <w:shd w:val="clear" w:color="auto" w:fill="auto"/>
            <w:vAlign w:val="center"/>
          </w:tcPr>
          <w:p w:rsidR="00D6339A" w:rsidRPr="00866999" w:rsidRDefault="00D6339A" w:rsidP="001326CA">
            <w:pPr>
              <w:jc w:val="center"/>
              <w:rPr>
                <w:color w:val="000000"/>
                <w:szCs w:val="24"/>
              </w:rPr>
            </w:pPr>
            <w:r>
              <w:rPr>
                <w:szCs w:val="24"/>
              </w:rPr>
              <w:t>60</w:t>
            </w:r>
          </w:p>
        </w:tc>
        <w:tc>
          <w:tcPr>
            <w:tcW w:w="1134" w:type="dxa"/>
            <w:shd w:val="clear" w:color="auto" w:fill="auto"/>
            <w:vAlign w:val="center"/>
          </w:tcPr>
          <w:p w:rsidR="00D6339A" w:rsidRPr="00866999" w:rsidRDefault="00D6339A" w:rsidP="001326CA">
            <w:pPr>
              <w:jc w:val="center"/>
              <w:rPr>
                <w:color w:val="000000"/>
                <w:szCs w:val="24"/>
              </w:rPr>
            </w:pPr>
            <w:r>
              <w:t>60</w:t>
            </w:r>
          </w:p>
        </w:tc>
      </w:tr>
      <w:tr w:rsidR="00D6339A" w:rsidRPr="00866999" w:rsidTr="001326CA">
        <w:tc>
          <w:tcPr>
            <w:tcW w:w="5274" w:type="dxa"/>
            <w:shd w:val="clear" w:color="auto" w:fill="auto"/>
            <w:vAlign w:val="center"/>
          </w:tcPr>
          <w:p w:rsidR="00D6339A" w:rsidRPr="00866999" w:rsidRDefault="00D6339A" w:rsidP="001326CA">
            <w:pPr>
              <w:jc w:val="both"/>
            </w:pPr>
            <w:r w:rsidRPr="00866999">
              <w:t>Количество проверок по соблюдению требований законодательства в сфере закупок товаров, работ, услуг</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Ед.</w:t>
            </w:r>
          </w:p>
        </w:tc>
        <w:tc>
          <w:tcPr>
            <w:tcW w:w="1134" w:type="dxa"/>
            <w:shd w:val="clear" w:color="auto" w:fill="auto"/>
            <w:vAlign w:val="center"/>
          </w:tcPr>
          <w:p w:rsidR="00D6339A" w:rsidRPr="00866999" w:rsidRDefault="00D6339A" w:rsidP="001326CA">
            <w:pPr>
              <w:jc w:val="center"/>
              <w:rPr>
                <w:szCs w:val="24"/>
              </w:rPr>
            </w:pPr>
            <w:r>
              <w:rPr>
                <w:szCs w:val="24"/>
              </w:rPr>
              <w:t>10</w:t>
            </w:r>
          </w:p>
        </w:tc>
        <w:tc>
          <w:tcPr>
            <w:tcW w:w="1134" w:type="dxa"/>
            <w:shd w:val="clear" w:color="auto" w:fill="auto"/>
            <w:vAlign w:val="center"/>
          </w:tcPr>
          <w:p w:rsidR="00D6339A" w:rsidRPr="00866999" w:rsidRDefault="00D6339A" w:rsidP="001326CA">
            <w:pPr>
              <w:jc w:val="center"/>
              <w:rPr>
                <w:szCs w:val="24"/>
              </w:rPr>
            </w:pPr>
            <w:r>
              <w:rPr>
                <w:szCs w:val="24"/>
              </w:rPr>
              <w:t>10</w:t>
            </w:r>
          </w:p>
        </w:tc>
        <w:tc>
          <w:tcPr>
            <w:tcW w:w="1134" w:type="dxa"/>
            <w:shd w:val="clear" w:color="auto" w:fill="auto"/>
            <w:vAlign w:val="center"/>
          </w:tcPr>
          <w:p w:rsidR="00D6339A" w:rsidRPr="00866999" w:rsidRDefault="00D6339A" w:rsidP="001326CA">
            <w:pPr>
              <w:jc w:val="center"/>
            </w:pPr>
            <w:r w:rsidRPr="00866999">
              <w:t>10</w:t>
            </w:r>
          </w:p>
        </w:tc>
      </w:tr>
      <w:tr w:rsidR="00D6339A" w:rsidRPr="00BE44FB" w:rsidTr="00DE70D1">
        <w:trPr>
          <w:trHeight w:val="1782"/>
        </w:trPr>
        <w:tc>
          <w:tcPr>
            <w:tcW w:w="5274" w:type="dxa"/>
            <w:shd w:val="clear" w:color="auto" w:fill="auto"/>
            <w:vAlign w:val="center"/>
          </w:tcPr>
          <w:p w:rsidR="00D6339A" w:rsidRPr="00866999" w:rsidRDefault="00D6339A" w:rsidP="001326CA">
            <w:pPr>
              <w:jc w:val="both"/>
            </w:pPr>
            <w:r w:rsidRPr="00866999">
              <w:t>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w:t>
            </w:r>
          </w:p>
        </w:tc>
        <w:tc>
          <w:tcPr>
            <w:tcW w:w="1418" w:type="dxa"/>
            <w:shd w:val="clear" w:color="auto" w:fill="auto"/>
            <w:vAlign w:val="center"/>
          </w:tcPr>
          <w:p w:rsidR="00D6339A" w:rsidRPr="00866999" w:rsidRDefault="00D6339A" w:rsidP="001326CA">
            <w:pPr>
              <w:jc w:val="center"/>
              <w:rPr>
                <w:color w:val="000000"/>
                <w:szCs w:val="24"/>
              </w:rPr>
            </w:pPr>
            <w:r w:rsidRPr="00866999">
              <w:rPr>
                <w:color w:val="000000"/>
                <w:szCs w:val="24"/>
              </w:rPr>
              <w:t>Ед.</w:t>
            </w:r>
          </w:p>
        </w:tc>
        <w:tc>
          <w:tcPr>
            <w:tcW w:w="1134" w:type="dxa"/>
            <w:shd w:val="clear" w:color="auto" w:fill="auto"/>
            <w:vAlign w:val="center"/>
          </w:tcPr>
          <w:p w:rsidR="00D6339A" w:rsidRPr="00866999" w:rsidRDefault="00D6339A" w:rsidP="001326CA">
            <w:pPr>
              <w:jc w:val="center"/>
              <w:rPr>
                <w:szCs w:val="24"/>
              </w:rPr>
            </w:pPr>
            <w:r w:rsidRPr="00866999">
              <w:rPr>
                <w:szCs w:val="24"/>
              </w:rPr>
              <w:t>1</w:t>
            </w:r>
          </w:p>
        </w:tc>
        <w:tc>
          <w:tcPr>
            <w:tcW w:w="1134" w:type="dxa"/>
            <w:shd w:val="clear" w:color="auto" w:fill="auto"/>
            <w:vAlign w:val="center"/>
          </w:tcPr>
          <w:p w:rsidR="00D6339A" w:rsidRPr="00866999" w:rsidRDefault="00D6339A" w:rsidP="001326CA">
            <w:pPr>
              <w:jc w:val="center"/>
              <w:rPr>
                <w:szCs w:val="24"/>
              </w:rPr>
            </w:pPr>
            <w:r w:rsidRPr="00866999">
              <w:rPr>
                <w:szCs w:val="24"/>
              </w:rPr>
              <w:t>1</w:t>
            </w:r>
          </w:p>
        </w:tc>
        <w:tc>
          <w:tcPr>
            <w:tcW w:w="1134" w:type="dxa"/>
            <w:shd w:val="clear" w:color="auto" w:fill="auto"/>
            <w:vAlign w:val="center"/>
          </w:tcPr>
          <w:p w:rsidR="00D6339A" w:rsidRPr="00866999" w:rsidRDefault="00D6339A" w:rsidP="001326CA">
            <w:pPr>
              <w:jc w:val="center"/>
            </w:pPr>
            <w:r w:rsidRPr="00866999">
              <w:t>1</w:t>
            </w:r>
          </w:p>
        </w:tc>
      </w:tr>
    </w:tbl>
    <w:p w:rsidR="00D6339A" w:rsidRPr="00BE44FB" w:rsidRDefault="00D6339A" w:rsidP="00D6339A">
      <w:pPr>
        <w:ind w:firstLine="709"/>
        <w:rPr>
          <w:highlight w:val="yellow"/>
        </w:rPr>
      </w:pPr>
    </w:p>
    <w:p w:rsidR="00D6339A" w:rsidRPr="00BE44FB" w:rsidRDefault="00D6339A" w:rsidP="00D6339A">
      <w:pPr>
        <w:ind w:firstLine="709"/>
        <w:rPr>
          <w:highlight w:val="yellow"/>
        </w:rPr>
      </w:pPr>
    </w:p>
    <w:p w:rsidR="00D6339A" w:rsidRPr="00D31C32" w:rsidRDefault="00D6339A" w:rsidP="00D6339A">
      <w:pPr>
        <w:pStyle w:val="ConsPlusNormal"/>
        <w:ind w:firstLine="0"/>
        <w:jc w:val="center"/>
        <w:outlineLvl w:val="0"/>
        <w:rPr>
          <w:rFonts w:ascii="Times New Roman" w:hAnsi="Times New Roman" w:cs="Times New Roman"/>
          <w:sz w:val="24"/>
          <w:szCs w:val="24"/>
        </w:rPr>
      </w:pPr>
      <w:r w:rsidRPr="00D31C32">
        <w:rPr>
          <w:rFonts w:ascii="Times New Roman" w:hAnsi="Times New Roman" w:cs="Times New Roman"/>
          <w:sz w:val="24"/>
          <w:szCs w:val="24"/>
        </w:rPr>
        <w:t>Расходы на реализацию муниципальной программы</w:t>
      </w:r>
    </w:p>
    <w:p w:rsidR="00D6339A" w:rsidRPr="00D31C32" w:rsidRDefault="00D6339A" w:rsidP="00D6339A">
      <w:pPr>
        <w:tabs>
          <w:tab w:val="left" w:pos="8931"/>
        </w:tabs>
        <w:ind w:firstLine="708"/>
        <w:jc w:val="right"/>
        <w:rPr>
          <w:b/>
          <w:sz w:val="28"/>
          <w:szCs w:val="28"/>
        </w:rPr>
      </w:pPr>
      <w:r w:rsidRPr="00D31C32">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394"/>
        <w:gridCol w:w="1134"/>
        <w:gridCol w:w="1134"/>
        <w:gridCol w:w="1134"/>
        <w:gridCol w:w="1134"/>
      </w:tblGrid>
      <w:tr w:rsidR="00D6339A" w:rsidRPr="00D31C32" w:rsidTr="001326CA">
        <w:trPr>
          <w:tblHeader/>
        </w:trPr>
        <w:tc>
          <w:tcPr>
            <w:tcW w:w="959" w:type="dxa"/>
            <w:vAlign w:val="center"/>
          </w:tcPr>
          <w:p w:rsidR="00D6339A" w:rsidRPr="00D31C32" w:rsidRDefault="00D6339A" w:rsidP="001326CA">
            <w:pPr>
              <w:jc w:val="center"/>
              <w:rPr>
                <w:bCs/>
                <w:szCs w:val="24"/>
              </w:rPr>
            </w:pPr>
            <w:r w:rsidRPr="00D31C32">
              <w:rPr>
                <w:szCs w:val="24"/>
              </w:rPr>
              <w:t>МП/ПМП</w:t>
            </w:r>
          </w:p>
        </w:tc>
        <w:tc>
          <w:tcPr>
            <w:tcW w:w="4394" w:type="dxa"/>
            <w:vAlign w:val="center"/>
          </w:tcPr>
          <w:p w:rsidR="00D6339A" w:rsidRPr="00D31C32" w:rsidRDefault="00D6339A" w:rsidP="001326CA">
            <w:pPr>
              <w:jc w:val="center"/>
              <w:rPr>
                <w:bCs/>
                <w:szCs w:val="24"/>
              </w:rPr>
            </w:pPr>
            <w:r w:rsidRPr="00D31C32">
              <w:rPr>
                <w:bCs/>
                <w:szCs w:val="24"/>
              </w:rPr>
              <w:t xml:space="preserve">Наименование </w:t>
            </w:r>
          </w:p>
          <w:p w:rsidR="00D6339A" w:rsidRPr="00D31C32" w:rsidRDefault="00D6339A" w:rsidP="001326CA">
            <w:pPr>
              <w:jc w:val="center"/>
              <w:rPr>
                <w:bCs/>
                <w:szCs w:val="24"/>
              </w:rPr>
            </w:pPr>
            <w:r w:rsidRPr="00D31C32">
              <w:rPr>
                <w:szCs w:val="24"/>
              </w:rPr>
              <w:t>муниципальной</w:t>
            </w:r>
            <w:r w:rsidRPr="00D31C32">
              <w:rPr>
                <w:bCs/>
                <w:szCs w:val="24"/>
              </w:rPr>
              <w:t xml:space="preserve">   программы (подпрограммы)</w:t>
            </w:r>
          </w:p>
        </w:tc>
        <w:tc>
          <w:tcPr>
            <w:tcW w:w="1134" w:type="dxa"/>
            <w:vAlign w:val="center"/>
          </w:tcPr>
          <w:p w:rsidR="00D6339A" w:rsidRPr="00D31C32" w:rsidRDefault="00D6339A" w:rsidP="001326CA">
            <w:pPr>
              <w:jc w:val="center"/>
              <w:rPr>
                <w:szCs w:val="24"/>
              </w:rPr>
            </w:pPr>
            <w:r w:rsidRPr="00D31C32">
              <w:rPr>
                <w:szCs w:val="24"/>
              </w:rPr>
              <w:t>202</w:t>
            </w:r>
            <w:r>
              <w:rPr>
                <w:szCs w:val="24"/>
              </w:rPr>
              <w:t>5</w:t>
            </w:r>
            <w:r w:rsidRPr="00D31C32">
              <w:rPr>
                <w:szCs w:val="24"/>
              </w:rPr>
              <w:t xml:space="preserve"> год</w:t>
            </w:r>
          </w:p>
        </w:tc>
        <w:tc>
          <w:tcPr>
            <w:tcW w:w="1134" w:type="dxa"/>
            <w:vAlign w:val="center"/>
          </w:tcPr>
          <w:p w:rsidR="00D6339A" w:rsidRPr="00D31C32" w:rsidRDefault="00D6339A" w:rsidP="001326CA">
            <w:pPr>
              <w:jc w:val="center"/>
              <w:rPr>
                <w:szCs w:val="24"/>
              </w:rPr>
            </w:pPr>
            <w:r w:rsidRPr="00D31C32">
              <w:rPr>
                <w:szCs w:val="24"/>
              </w:rPr>
              <w:t>202</w:t>
            </w:r>
            <w:r>
              <w:rPr>
                <w:szCs w:val="24"/>
              </w:rPr>
              <w:t>6</w:t>
            </w:r>
            <w:r w:rsidRPr="00D31C32">
              <w:rPr>
                <w:szCs w:val="24"/>
              </w:rPr>
              <w:t xml:space="preserve"> год</w:t>
            </w:r>
          </w:p>
        </w:tc>
        <w:tc>
          <w:tcPr>
            <w:tcW w:w="1134" w:type="dxa"/>
            <w:vAlign w:val="center"/>
          </w:tcPr>
          <w:p w:rsidR="00D6339A" w:rsidRPr="00D31C32" w:rsidRDefault="00D6339A" w:rsidP="001326CA">
            <w:pPr>
              <w:jc w:val="center"/>
              <w:rPr>
                <w:szCs w:val="24"/>
              </w:rPr>
            </w:pPr>
            <w:r w:rsidRPr="00D31C32">
              <w:rPr>
                <w:szCs w:val="24"/>
              </w:rPr>
              <w:t>202</w:t>
            </w:r>
            <w:r>
              <w:rPr>
                <w:szCs w:val="24"/>
              </w:rPr>
              <w:t>7</w:t>
            </w:r>
            <w:r w:rsidRPr="00D31C32">
              <w:rPr>
                <w:szCs w:val="24"/>
              </w:rPr>
              <w:t xml:space="preserve"> год</w:t>
            </w:r>
          </w:p>
        </w:tc>
        <w:tc>
          <w:tcPr>
            <w:tcW w:w="1134" w:type="dxa"/>
            <w:vAlign w:val="center"/>
          </w:tcPr>
          <w:p w:rsidR="00D6339A" w:rsidRPr="00D31C32" w:rsidRDefault="00D6339A" w:rsidP="001326CA">
            <w:pPr>
              <w:jc w:val="center"/>
              <w:rPr>
                <w:szCs w:val="24"/>
              </w:rPr>
            </w:pPr>
            <w:r w:rsidRPr="00D31C32">
              <w:rPr>
                <w:szCs w:val="24"/>
              </w:rPr>
              <w:t>202</w:t>
            </w:r>
            <w:r>
              <w:rPr>
                <w:szCs w:val="24"/>
              </w:rPr>
              <w:t>8</w:t>
            </w:r>
            <w:r w:rsidRPr="00D31C32">
              <w:rPr>
                <w:szCs w:val="24"/>
              </w:rPr>
              <w:t xml:space="preserve"> год</w:t>
            </w:r>
          </w:p>
        </w:tc>
      </w:tr>
      <w:tr w:rsidR="00D6339A" w:rsidRPr="00BE44FB" w:rsidTr="00DE70D1">
        <w:trPr>
          <w:trHeight w:val="1268"/>
        </w:trPr>
        <w:tc>
          <w:tcPr>
            <w:tcW w:w="959" w:type="dxa"/>
            <w:vAlign w:val="bottom"/>
          </w:tcPr>
          <w:p w:rsidR="00D6339A" w:rsidRPr="00D31C32" w:rsidRDefault="00D6339A" w:rsidP="001326CA">
            <w:pPr>
              <w:jc w:val="center"/>
              <w:rPr>
                <w:b/>
                <w:bCs/>
                <w:szCs w:val="24"/>
              </w:rPr>
            </w:pPr>
            <w:r w:rsidRPr="00D31C32">
              <w:rPr>
                <w:b/>
                <w:bCs/>
                <w:szCs w:val="24"/>
              </w:rPr>
              <w:t>04 0</w:t>
            </w:r>
          </w:p>
        </w:tc>
        <w:tc>
          <w:tcPr>
            <w:tcW w:w="4394" w:type="dxa"/>
            <w:vAlign w:val="center"/>
          </w:tcPr>
          <w:p w:rsidR="00D6339A" w:rsidRPr="00D31C32" w:rsidRDefault="00D6339A" w:rsidP="001326CA">
            <w:pPr>
              <w:pStyle w:val="ConsPlusNormal"/>
              <w:ind w:firstLine="0"/>
              <w:outlineLvl w:val="0"/>
              <w:rPr>
                <w:rFonts w:ascii="Times New Roman" w:hAnsi="Times New Roman"/>
                <w:b/>
                <w:bCs/>
                <w:sz w:val="24"/>
                <w:szCs w:val="24"/>
              </w:rPr>
            </w:pPr>
            <w:r w:rsidRPr="00D31C32">
              <w:rPr>
                <w:rFonts w:ascii="Times New Roman" w:hAnsi="Times New Roman" w:cs="Times New Roman"/>
                <w:b/>
                <w:sz w:val="24"/>
                <w:szCs w:val="24"/>
              </w:rPr>
              <w:t>Муниципальная программа «</w:t>
            </w:r>
            <w:r w:rsidRPr="00D31C32">
              <w:rPr>
                <w:rFonts w:ascii="Times New Roman" w:hAnsi="Times New Roman"/>
                <w:b/>
                <w:sz w:val="24"/>
                <w:szCs w:val="24"/>
              </w:rPr>
              <w:t>Противодействие коррупции в Балахнинском муниципальном округе Нижегородской области</w:t>
            </w:r>
            <w:r w:rsidRPr="00D31C32">
              <w:rPr>
                <w:rFonts w:ascii="Times New Roman" w:hAnsi="Times New Roman" w:cs="Times New Roman"/>
                <w:b/>
                <w:sz w:val="24"/>
                <w:szCs w:val="24"/>
              </w:rPr>
              <w:t>»</w:t>
            </w:r>
          </w:p>
        </w:tc>
        <w:tc>
          <w:tcPr>
            <w:tcW w:w="1134" w:type="dxa"/>
            <w:vAlign w:val="center"/>
          </w:tcPr>
          <w:p w:rsidR="00D6339A" w:rsidRPr="00D31C32" w:rsidRDefault="00D6339A" w:rsidP="001326CA">
            <w:pPr>
              <w:jc w:val="center"/>
              <w:rPr>
                <w:b/>
                <w:bCs/>
                <w:szCs w:val="24"/>
              </w:rPr>
            </w:pPr>
            <w:r w:rsidRPr="00D31C32">
              <w:rPr>
                <w:b/>
                <w:bCs/>
                <w:szCs w:val="24"/>
              </w:rPr>
              <w:t>50,0</w:t>
            </w:r>
          </w:p>
        </w:tc>
        <w:tc>
          <w:tcPr>
            <w:tcW w:w="1134" w:type="dxa"/>
            <w:vAlign w:val="center"/>
          </w:tcPr>
          <w:p w:rsidR="00D6339A" w:rsidRPr="00972436" w:rsidRDefault="00D6339A" w:rsidP="001326CA">
            <w:pPr>
              <w:jc w:val="center"/>
              <w:rPr>
                <w:b/>
                <w:bCs/>
                <w:szCs w:val="24"/>
              </w:rPr>
            </w:pPr>
            <w:r w:rsidRPr="00972436">
              <w:rPr>
                <w:b/>
                <w:bCs/>
                <w:szCs w:val="24"/>
              </w:rPr>
              <w:t>50,0</w:t>
            </w:r>
          </w:p>
        </w:tc>
        <w:tc>
          <w:tcPr>
            <w:tcW w:w="1134" w:type="dxa"/>
            <w:vAlign w:val="center"/>
          </w:tcPr>
          <w:p w:rsidR="00D6339A" w:rsidRPr="00972436" w:rsidRDefault="00D6339A" w:rsidP="001326CA">
            <w:pPr>
              <w:jc w:val="center"/>
              <w:rPr>
                <w:b/>
                <w:bCs/>
                <w:szCs w:val="24"/>
              </w:rPr>
            </w:pPr>
            <w:r w:rsidRPr="00972436">
              <w:rPr>
                <w:b/>
                <w:bCs/>
                <w:szCs w:val="24"/>
              </w:rPr>
              <w:t>50,0</w:t>
            </w:r>
          </w:p>
        </w:tc>
        <w:tc>
          <w:tcPr>
            <w:tcW w:w="1134" w:type="dxa"/>
            <w:vAlign w:val="center"/>
          </w:tcPr>
          <w:p w:rsidR="00D6339A" w:rsidRPr="00972436" w:rsidRDefault="00D6339A" w:rsidP="001326CA">
            <w:pPr>
              <w:jc w:val="center"/>
              <w:rPr>
                <w:b/>
                <w:bCs/>
                <w:szCs w:val="24"/>
              </w:rPr>
            </w:pPr>
            <w:r w:rsidRPr="00972436">
              <w:rPr>
                <w:b/>
                <w:bCs/>
                <w:szCs w:val="24"/>
              </w:rPr>
              <w:t>50,0</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rPr>
      </w:pPr>
    </w:p>
    <w:p w:rsidR="00D6339A" w:rsidRPr="00AE306E" w:rsidRDefault="00D6339A" w:rsidP="00D6339A">
      <w:pPr>
        <w:ind w:firstLine="709"/>
        <w:jc w:val="both"/>
        <w:rPr>
          <w:szCs w:val="24"/>
        </w:rPr>
      </w:pPr>
      <w:r w:rsidRPr="00AE306E">
        <w:rPr>
          <w:szCs w:val="24"/>
        </w:rPr>
        <w:t>Расходы по муниципальной программе на 202</w:t>
      </w:r>
      <w:r>
        <w:rPr>
          <w:szCs w:val="24"/>
        </w:rPr>
        <w:t>6</w:t>
      </w:r>
      <w:r w:rsidRPr="00AE306E">
        <w:rPr>
          <w:szCs w:val="24"/>
        </w:rPr>
        <w:t xml:space="preserve"> - 202</w:t>
      </w:r>
      <w:r>
        <w:rPr>
          <w:szCs w:val="24"/>
        </w:rPr>
        <w:t>8</w:t>
      </w:r>
      <w:r w:rsidRPr="00AE306E">
        <w:rPr>
          <w:szCs w:val="24"/>
        </w:rPr>
        <w:t xml:space="preserve"> годы предусмотрены в сумме 50,0 тыс. рублей ежегодно на уровне первоначального бюджета 202</w:t>
      </w:r>
      <w:r>
        <w:rPr>
          <w:szCs w:val="24"/>
        </w:rPr>
        <w:t>5</w:t>
      </w:r>
      <w:r w:rsidRPr="00AE306E">
        <w:rPr>
          <w:szCs w:val="24"/>
        </w:rPr>
        <w:t xml:space="preserve"> года.</w:t>
      </w:r>
    </w:p>
    <w:p w:rsidR="00D6339A" w:rsidRDefault="00D6339A" w:rsidP="00D6339A">
      <w:pPr>
        <w:ind w:firstLine="709"/>
        <w:jc w:val="both"/>
        <w:rPr>
          <w:szCs w:val="24"/>
        </w:rPr>
      </w:pPr>
      <w:r w:rsidRPr="00AE306E">
        <w:rPr>
          <w:szCs w:val="24"/>
        </w:rPr>
        <w:t>Бюджетные ассигнования в рамках муниципальной программы будут направлены на:</w:t>
      </w:r>
    </w:p>
    <w:p w:rsidR="00D6339A" w:rsidRPr="0093732F" w:rsidRDefault="00D6339A" w:rsidP="00D6339A">
      <w:pPr>
        <w:pStyle w:val="ConsPlusNormal"/>
        <w:jc w:val="both"/>
        <w:outlineLvl w:val="0"/>
        <w:rPr>
          <w:rFonts w:ascii="Times New Roman" w:hAnsi="Times New Roman" w:cs="Times New Roman"/>
          <w:sz w:val="24"/>
          <w:szCs w:val="24"/>
        </w:rPr>
      </w:pPr>
      <w:r w:rsidRPr="0093732F">
        <w:rPr>
          <w:rFonts w:ascii="Times New Roman" w:hAnsi="Times New Roman" w:cs="Times New Roman"/>
          <w:sz w:val="24"/>
          <w:szCs w:val="24"/>
        </w:rPr>
        <w:t>- внедрение социальной рекламы антикоррупционной направленности, размещение социальной рекламы антикоррупционной направленности в СМИ, в местах массового посещения граждан в 2026 - 2028 годах в сумме 9,0 тыс. рублей ежегодно;</w:t>
      </w:r>
    </w:p>
    <w:p w:rsidR="00D6339A" w:rsidRPr="0093732F" w:rsidRDefault="00D6339A" w:rsidP="00D6339A">
      <w:pPr>
        <w:pStyle w:val="ConsPlusNormal"/>
        <w:jc w:val="both"/>
        <w:outlineLvl w:val="0"/>
        <w:rPr>
          <w:rFonts w:ascii="Times New Roman" w:hAnsi="Times New Roman" w:cs="Times New Roman"/>
          <w:sz w:val="24"/>
          <w:szCs w:val="24"/>
        </w:rPr>
      </w:pPr>
      <w:r w:rsidRPr="0093732F">
        <w:rPr>
          <w:rFonts w:ascii="Times New Roman" w:hAnsi="Times New Roman" w:cs="Times New Roman"/>
          <w:sz w:val="24"/>
          <w:szCs w:val="24"/>
        </w:rPr>
        <w:t>- антикоррупционное образование муниципальных служащих в 2026 - 2028 годах в сумме 25,0 тыс. рублей ежегодно;</w:t>
      </w:r>
    </w:p>
    <w:p w:rsidR="00D6339A" w:rsidRPr="00AE306E" w:rsidRDefault="00D6339A" w:rsidP="00D6339A">
      <w:pPr>
        <w:pStyle w:val="ConsPlusNormal"/>
        <w:jc w:val="both"/>
        <w:outlineLvl w:val="0"/>
        <w:rPr>
          <w:rFonts w:ascii="Times New Roman" w:hAnsi="Times New Roman" w:cs="Times New Roman"/>
          <w:sz w:val="24"/>
          <w:szCs w:val="24"/>
        </w:rPr>
      </w:pPr>
      <w:r w:rsidRPr="0093732F">
        <w:rPr>
          <w:rFonts w:ascii="Times New Roman" w:hAnsi="Times New Roman" w:cs="Times New Roman"/>
          <w:sz w:val="24"/>
          <w:szCs w:val="24"/>
        </w:rPr>
        <w:lastRenderedPageBreak/>
        <w:t>- проведение конкурсов сочинений, плакатов, рисунков, творческих работ, молодежных социальных акций антикоррупционной направленности, а также иных мероприятий, приуроченных к Международному дню борьбы с коррупцией (9 декабря) в 2026 – 2028 годах в сумме 16,0 тыс. рублей ежегодно.</w:t>
      </w:r>
    </w:p>
    <w:p w:rsidR="00D6339A" w:rsidRPr="00BE44FB" w:rsidRDefault="00D6339A" w:rsidP="00D6339A">
      <w:pPr>
        <w:pStyle w:val="ConsPlusNormal"/>
        <w:jc w:val="both"/>
        <w:outlineLvl w:val="0"/>
        <w:rPr>
          <w:rFonts w:ascii="Times New Roman" w:hAnsi="Times New Roman" w:cs="Times New Roman"/>
          <w:sz w:val="24"/>
          <w:szCs w:val="24"/>
          <w:highlight w:val="yellow"/>
        </w:rPr>
      </w:pPr>
    </w:p>
    <w:p w:rsidR="00D6339A" w:rsidRDefault="00D6339A" w:rsidP="00D6339A">
      <w:pPr>
        <w:pStyle w:val="ConsPlusNormal"/>
        <w:ind w:firstLine="0"/>
        <w:jc w:val="center"/>
        <w:outlineLvl w:val="0"/>
        <w:rPr>
          <w:rFonts w:ascii="Times New Roman" w:hAnsi="Times New Roman" w:cs="Times New Roman"/>
          <w:b/>
          <w:sz w:val="24"/>
          <w:szCs w:val="24"/>
        </w:rPr>
      </w:pPr>
    </w:p>
    <w:p w:rsidR="00D6339A" w:rsidRPr="005C7BE5" w:rsidRDefault="00D6339A" w:rsidP="00D6339A">
      <w:pPr>
        <w:pStyle w:val="ConsPlusNormal"/>
        <w:ind w:firstLine="0"/>
        <w:jc w:val="center"/>
        <w:outlineLvl w:val="0"/>
        <w:rPr>
          <w:rFonts w:ascii="Times New Roman" w:hAnsi="Times New Roman" w:cs="Times New Roman"/>
          <w:b/>
          <w:sz w:val="24"/>
          <w:szCs w:val="24"/>
        </w:rPr>
      </w:pPr>
      <w:r w:rsidRPr="005C7BE5">
        <w:rPr>
          <w:rFonts w:ascii="Times New Roman" w:hAnsi="Times New Roman" w:cs="Times New Roman"/>
          <w:b/>
          <w:sz w:val="24"/>
          <w:szCs w:val="24"/>
        </w:rPr>
        <w:t>Муниципальная программа «Обеспечение общественного порядка</w:t>
      </w:r>
    </w:p>
    <w:p w:rsidR="00D6339A" w:rsidRPr="005C7BE5" w:rsidRDefault="00D6339A" w:rsidP="00D6339A">
      <w:pPr>
        <w:pStyle w:val="ConsPlusNormal"/>
        <w:ind w:firstLine="0"/>
        <w:jc w:val="center"/>
        <w:outlineLvl w:val="0"/>
        <w:rPr>
          <w:rFonts w:ascii="Times New Roman" w:hAnsi="Times New Roman" w:cs="Times New Roman"/>
          <w:b/>
          <w:sz w:val="24"/>
          <w:szCs w:val="24"/>
        </w:rPr>
      </w:pPr>
      <w:r w:rsidRPr="005C7BE5">
        <w:rPr>
          <w:rFonts w:ascii="Times New Roman" w:hAnsi="Times New Roman" w:cs="Times New Roman"/>
          <w:b/>
          <w:sz w:val="24"/>
          <w:szCs w:val="24"/>
        </w:rPr>
        <w:t xml:space="preserve"> и противодействия преступности в Балахнинском муниципальном округе Нижегородской области»</w:t>
      </w:r>
    </w:p>
    <w:p w:rsidR="00D6339A" w:rsidRPr="00BE44FB" w:rsidRDefault="00D6339A" w:rsidP="00D6339A">
      <w:pPr>
        <w:pStyle w:val="ConsPlusNormal"/>
        <w:outlineLvl w:val="0"/>
        <w:rPr>
          <w:rFonts w:ascii="Times New Roman" w:hAnsi="Times New Roman" w:cs="Times New Roman"/>
          <w:sz w:val="28"/>
          <w:szCs w:val="28"/>
          <w:highlight w:val="yellow"/>
        </w:rPr>
      </w:pPr>
    </w:p>
    <w:p w:rsidR="00D6339A" w:rsidRPr="005A082E" w:rsidRDefault="00D6339A" w:rsidP="00D6339A">
      <w:pPr>
        <w:pStyle w:val="ConsPlusNormal"/>
        <w:jc w:val="both"/>
        <w:outlineLvl w:val="0"/>
        <w:rPr>
          <w:rFonts w:ascii="Times New Roman" w:hAnsi="Times New Roman" w:cs="Times New Roman"/>
          <w:sz w:val="24"/>
          <w:szCs w:val="24"/>
        </w:rPr>
      </w:pPr>
      <w:r w:rsidRPr="005A082E">
        <w:rPr>
          <w:rFonts w:ascii="Times New Roman" w:hAnsi="Times New Roman" w:cs="Times New Roman"/>
          <w:sz w:val="24"/>
          <w:szCs w:val="24"/>
        </w:rPr>
        <w:t>Муниципальная программа «</w:t>
      </w:r>
      <w:r w:rsidRPr="005A082E">
        <w:rPr>
          <w:rFonts w:ascii="Times New Roman" w:hAnsi="Times New Roman"/>
          <w:sz w:val="24"/>
          <w:szCs w:val="24"/>
        </w:rPr>
        <w:t>Обеспечение общественного порядка и противодействия преступности в Балахнинском муниципальном округе Нижегородской области</w:t>
      </w:r>
      <w:r w:rsidRPr="005A082E">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16 ноября 2020 №1614 «Об утверждении муниципальной программы «</w:t>
      </w:r>
      <w:r w:rsidRPr="005A082E">
        <w:rPr>
          <w:rFonts w:ascii="Times New Roman" w:hAnsi="Times New Roman"/>
          <w:sz w:val="24"/>
          <w:szCs w:val="24"/>
        </w:rPr>
        <w:t>Обеспечение общественного порядка и противодействия преступности</w:t>
      </w:r>
      <w:r w:rsidRPr="005A082E">
        <w:rPr>
          <w:rFonts w:ascii="Times New Roman" w:hAnsi="Times New Roman" w:cs="Times New Roman"/>
          <w:sz w:val="24"/>
          <w:szCs w:val="24"/>
        </w:rPr>
        <w:t xml:space="preserve"> в</w:t>
      </w:r>
      <w:r w:rsidRPr="005A082E">
        <w:rPr>
          <w:rFonts w:ascii="Times New Roman" w:hAnsi="Times New Roman"/>
          <w:sz w:val="24"/>
          <w:szCs w:val="24"/>
        </w:rPr>
        <w:t xml:space="preserve"> Балахнинском муниципальном округе Нижегородской области</w:t>
      </w:r>
      <w:r w:rsidRPr="005A082E">
        <w:rPr>
          <w:rFonts w:ascii="Times New Roman" w:hAnsi="Times New Roman" w:cs="Times New Roman"/>
          <w:sz w:val="24"/>
          <w:szCs w:val="24"/>
        </w:rPr>
        <w:t>».</w:t>
      </w:r>
    </w:p>
    <w:p w:rsidR="00D6339A" w:rsidRPr="005A082E" w:rsidRDefault="00D6339A" w:rsidP="00D6339A">
      <w:pPr>
        <w:pStyle w:val="ConsPlusNormal"/>
        <w:jc w:val="both"/>
        <w:outlineLvl w:val="0"/>
        <w:rPr>
          <w:rFonts w:ascii="Times New Roman" w:hAnsi="Times New Roman" w:cs="Times New Roman"/>
          <w:sz w:val="24"/>
          <w:szCs w:val="24"/>
        </w:rPr>
      </w:pPr>
      <w:r w:rsidRPr="005A082E">
        <w:rPr>
          <w:rFonts w:ascii="Times New Roman" w:hAnsi="Times New Roman" w:cs="Times New Roman"/>
          <w:sz w:val="24"/>
          <w:szCs w:val="24"/>
        </w:rPr>
        <w:t>Муниципальная программа «</w:t>
      </w:r>
      <w:r w:rsidRPr="005A082E">
        <w:rPr>
          <w:rFonts w:ascii="Times New Roman" w:hAnsi="Times New Roman"/>
          <w:sz w:val="24"/>
          <w:szCs w:val="24"/>
        </w:rPr>
        <w:t>Обеспечение общественного порядка и противодействия преступности в Балахнинском муниципальном округе Нижегородской области</w:t>
      </w:r>
      <w:r w:rsidRPr="005A082E">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5A082E" w:rsidRDefault="00D6339A" w:rsidP="00D6339A">
      <w:pPr>
        <w:pStyle w:val="ConsPlusNormal"/>
        <w:jc w:val="both"/>
        <w:outlineLvl w:val="0"/>
        <w:rPr>
          <w:rFonts w:ascii="Times New Roman" w:hAnsi="Times New Roman" w:cs="Times New Roman"/>
          <w:sz w:val="24"/>
          <w:szCs w:val="24"/>
        </w:rPr>
      </w:pPr>
      <w:r w:rsidRPr="005A082E">
        <w:rPr>
          <w:rFonts w:ascii="Times New Roman" w:hAnsi="Times New Roman" w:cs="Times New Roman"/>
          <w:sz w:val="24"/>
          <w:szCs w:val="24"/>
        </w:rPr>
        <w:t>Муниципальная программа «</w:t>
      </w:r>
      <w:r w:rsidRPr="005A082E">
        <w:rPr>
          <w:rFonts w:ascii="Times New Roman" w:hAnsi="Times New Roman"/>
          <w:sz w:val="24"/>
          <w:szCs w:val="24"/>
        </w:rPr>
        <w:t>Обеспечение общественного порядка и противодействия преступности в Балахнинском муниципальном округе Нижегородской области</w:t>
      </w:r>
      <w:r w:rsidRPr="005A082E">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5A082E" w:rsidRDefault="00D6339A" w:rsidP="00D6339A">
      <w:pPr>
        <w:pStyle w:val="ConsPlusNormal"/>
        <w:jc w:val="both"/>
        <w:outlineLvl w:val="0"/>
        <w:rPr>
          <w:rFonts w:ascii="Times New Roman" w:hAnsi="Times New Roman" w:cs="Times New Roman"/>
          <w:sz w:val="24"/>
          <w:szCs w:val="24"/>
        </w:rPr>
      </w:pPr>
      <w:r w:rsidRPr="005A082E">
        <w:rPr>
          <w:rFonts w:ascii="Times New Roman" w:hAnsi="Times New Roman" w:cs="Times New Roman"/>
          <w:sz w:val="24"/>
          <w:szCs w:val="24"/>
        </w:rPr>
        <w:t>Цель муниципальной программы – о</w:t>
      </w:r>
      <w:r w:rsidRPr="005A082E">
        <w:rPr>
          <w:rFonts w:ascii="Times New Roman" w:hAnsi="Times New Roman" w:cs="Times New Roman"/>
          <w:color w:val="000000"/>
          <w:sz w:val="24"/>
          <w:szCs w:val="24"/>
        </w:rPr>
        <w:t xml:space="preserve">беспечение реализации государственной политики в области обеспечения общественного порядка, противодействия преступности, профилактики различных видов правонарушений, в т.ч. несовершеннолетних, безнадзорности, пресечения нелегальной миграции и </w:t>
      </w:r>
      <w:r w:rsidRPr="005A082E">
        <w:rPr>
          <w:rFonts w:ascii="Times New Roman" w:hAnsi="Times New Roman" w:cs="Times New Roman"/>
          <w:sz w:val="24"/>
          <w:szCs w:val="24"/>
        </w:rPr>
        <w:t>противодействия незаконному обороту наркотических средств и психотропных веществ.</w:t>
      </w:r>
    </w:p>
    <w:p w:rsidR="00D6339A" w:rsidRPr="005A082E" w:rsidRDefault="00D6339A" w:rsidP="00D6339A">
      <w:pPr>
        <w:pStyle w:val="ConsPlusNormal"/>
        <w:jc w:val="both"/>
        <w:outlineLvl w:val="0"/>
        <w:rPr>
          <w:rFonts w:ascii="Times New Roman" w:hAnsi="Times New Roman" w:cs="Times New Roman"/>
          <w:color w:val="000000"/>
          <w:sz w:val="24"/>
          <w:szCs w:val="24"/>
        </w:rPr>
      </w:pPr>
      <w:r w:rsidRPr="005A082E">
        <w:rPr>
          <w:rFonts w:ascii="Times New Roman" w:hAnsi="Times New Roman" w:cs="Times New Roman"/>
          <w:sz w:val="24"/>
          <w:szCs w:val="24"/>
        </w:rPr>
        <w:t>Муниципальный заказчик-координатор –</w:t>
      </w:r>
      <w:r w:rsidR="00CB6B54">
        <w:rPr>
          <w:rFonts w:ascii="Times New Roman" w:hAnsi="Times New Roman" w:cs="Times New Roman"/>
          <w:sz w:val="24"/>
          <w:szCs w:val="24"/>
        </w:rPr>
        <w:t xml:space="preserve"> </w:t>
      </w:r>
      <w:r w:rsidRPr="005A082E">
        <w:rPr>
          <w:rFonts w:ascii="Times New Roman" w:hAnsi="Times New Roman" w:cs="Times New Roman"/>
          <w:sz w:val="24"/>
          <w:szCs w:val="24"/>
        </w:rPr>
        <w:t>з</w:t>
      </w:r>
      <w:r w:rsidRPr="005A082E">
        <w:rPr>
          <w:rFonts w:ascii="Times New Roman" w:hAnsi="Times New Roman" w:cs="Times New Roman"/>
          <w:color w:val="000000"/>
          <w:sz w:val="24"/>
          <w:szCs w:val="24"/>
        </w:rPr>
        <w:t>аместител</w:t>
      </w:r>
      <w:r w:rsidR="00CB6B54">
        <w:rPr>
          <w:rFonts w:ascii="Times New Roman" w:hAnsi="Times New Roman" w:cs="Times New Roman"/>
          <w:color w:val="000000"/>
          <w:sz w:val="24"/>
          <w:szCs w:val="24"/>
        </w:rPr>
        <w:t>ь</w:t>
      </w:r>
      <w:r w:rsidRPr="005A082E">
        <w:rPr>
          <w:rFonts w:ascii="Times New Roman" w:hAnsi="Times New Roman" w:cs="Times New Roman"/>
          <w:color w:val="000000"/>
          <w:sz w:val="24"/>
          <w:szCs w:val="24"/>
        </w:rPr>
        <w:t xml:space="preserve"> главы администрации </w:t>
      </w:r>
      <w:r w:rsidRPr="008A3909">
        <w:rPr>
          <w:rFonts w:ascii="Times New Roman" w:hAnsi="Times New Roman" w:cs="Times New Roman"/>
          <w:color w:val="000000"/>
          <w:sz w:val="24"/>
          <w:szCs w:val="24"/>
        </w:rPr>
        <w:t>(</w:t>
      </w:r>
      <w:r>
        <w:rPr>
          <w:rFonts w:ascii="Times New Roman" w:hAnsi="Times New Roman" w:cs="Times New Roman"/>
          <w:color w:val="000000"/>
          <w:sz w:val="24"/>
          <w:szCs w:val="24"/>
        </w:rPr>
        <w:t>Я.К. Шевердина</w:t>
      </w:r>
      <w:r w:rsidRPr="008A3909">
        <w:rPr>
          <w:rFonts w:ascii="Times New Roman" w:hAnsi="Times New Roman" w:cs="Times New Roman"/>
          <w:color w:val="000000"/>
          <w:sz w:val="24"/>
          <w:szCs w:val="24"/>
        </w:rPr>
        <w:t>).</w:t>
      </w:r>
    </w:p>
    <w:p w:rsidR="00D6339A" w:rsidRDefault="00D6339A" w:rsidP="00D6339A">
      <w:pPr>
        <w:pStyle w:val="ConsPlusNormal"/>
        <w:ind w:firstLine="0"/>
        <w:jc w:val="center"/>
        <w:outlineLvl w:val="0"/>
        <w:rPr>
          <w:rFonts w:ascii="Times New Roman" w:hAnsi="Times New Roman" w:cs="Times New Roman"/>
          <w:sz w:val="24"/>
          <w:szCs w:val="24"/>
        </w:rPr>
      </w:pPr>
    </w:p>
    <w:p w:rsidR="00D6339A" w:rsidRPr="00E4301A" w:rsidRDefault="00D6339A" w:rsidP="00D6339A">
      <w:pPr>
        <w:pStyle w:val="ConsPlusNormal"/>
        <w:ind w:firstLine="0"/>
        <w:jc w:val="center"/>
        <w:outlineLvl w:val="0"/>
        <w:rPr>
          <w:rFonts w:ascii="Times New Roman" w:hAnsi="Times New Roman" w:cs="Times New Roman"/>
          <w:sz w:val="24"/>
          <w:szCs w:val="24"/>
        </w:rPr>
      </w:pPr>
      <w:r w:rsidRPr="00E4301A">
        <w:rPr>
          <w:rFonts w:ascii="Times New Roman" w:hAnsi="Times New Roman" w:cs="Times New Roman"/>
          <w:sz w:val="24"/>
          <w:szCs w:val="24"/>
        </w:rPr>
        <w:t xml:space="preserve">Целевые индикаторы достижения цели и показатели </w:t>
      </w:r>
    </w:p>
    <w:p w:rsidR="00D6339A" w:rsidRPr="00E4301A" w:rsidRDefault="00D6339A" w:rsidP="00D6339A">
      <w:pPr>
        <w:pStyle w:val="ConsPlusNormal"/>
        <w:ind w:firstLine="0"/>
        <w:jc w:val="center"/>
        <w:outlineLvl w:val="0"/>
        <w:rPr>
          <w:rFonts w:ascii="Times New Roman" w:hAnsi="Times New Roman" w:cs="Times New Roman"/>
          <w:sz w:val="24"/>
          <w:szCs w:val="24"/>
        </w:rPr>
      </w:pPr>
      <w:r w:rsidRPr="00E4301A">
        <w:rPr>
          <w:rFonts w:ascii="Times New Roman" w:hAnsi="Times New Roman" w:cs="Times New Roman"/>
          <w:sz w:val="24"/>
          <w:szCs w:val="24"/>
        </w:rPr>
        <w:t>непосредственных результатов муниципальной программы</w:t>
      </w:r>
    </w:p>
    <w:p w:rsidR="00D6339A" w:rsidRPr="00E4301A" w:rsidRDefault="00D6339A" w:rsidP="00D6339A">
      <w:pPr>
        <w:pStyle w:val="ConsPlusNormal"/>
        <w:ind w:firstLine="0"/>
        <w:jc w:val="center"/>
        <w:outlineLvl w:val="0"/>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4"/>
        <w:gridCol w:w="1368"/>
        <w:gridCol w:w="1108"/>
        <w:gridCol w:w="1108"/>
        <w:gridCol w:w="1108"/>
      </w:tblGrid>
      <w:tr w:rsidR="00D6339A" w:rsidRPr="00866999" w:rsidTr="003248D8">
        <w:trPr>
          <w:trHeight w:val="756"/>
        </w:trPr>
        <w:tc>
          <w:tcPr>
            <w:tcW w:w="5084" w:type="dxa"/>
            <w:shd w:val="clear" w:color="auto" w:fill="auto"/>
            <w:vAlign w:val="center"/>
          </w:tcPr>
          <w:p w:rsidR="00D6339A" w:rsidRPr="00E4301A" w:rsidRDefault="00D6339A" w:rsidP="001326CA">
            <w:pPr>
              <w:ind w:right="198"/>
              <w:jc w:val="center"/>
              <w:rPr>
                <w:b/>
                <w:szCs w:val="24"/>
              </w:rPr>
            </w:pPr>
            <w:r w:rsidRPr="00E4301A">
              <w:rPr>
                <w:b/>
                <w:szCs w:val="24"/>
              </w:rPr>
              <w:t>Наименование целевого индикатора/</w:t>
            </w:r>
          </w:p>
          <w:p w:rsidR="00D6339A" w:rsidRPr="00E4301A" w:rsidRDefault="00D6339A" w:rsidP="001326CA">
            <w:pPr>
              <w:jc w:val="center"/>
              <w:rPr>
                <w:b/>
                <w:bCs/>
                <w:szCs w:val="24"/>
              </w:rPr>
            </w:pPr>
            <w:r w:rsidRPr="00E4301A">
              <w:rPr>
                <w:b/>
                <w:szCs w:val="24"/>
              </w:rPr>
              <w:t>непосредственного результата</w:t>
            </w:r>
          </w:p>
        </w:tc>
        <w:tc>
          <w:tcPr>
            <w:tcW w:w="1368" w:type="dxa"/>
            <w:shd w:val="clear" w:color="auto" w:fill="auto"/>
            <w:vAlign w:val="center"/>
          </w:tcPr>
          <w:p w:rsidR="00D6339A" w:rsidRPr="00E4301A" w:rsidRDefault="00D6339A" w:rsidP="001326CA">
            <w:pPr>
              <w:jc w:val="center"/>
              <w:rPr>
                <w:b/>
                <w:bCs/>
                <w:szCs w:val="24"/>
              </w:rPr>
            </w:pPr>
            <w:r w:rsidRPr="00E4301A">
              <w:rPr>
                <w:b/>
                <w:bCs/>
                <w:szCs w:val="24"/>
              </w:rPr>
              <w:t>Единица измерения</w:t>
            </w:r>
          </w:p>
        </w:tc>
        <w:tc>
          <w:tcPr>
            <w:tcW w:w="1108" w:type="dxa"/>
            <w:shd w:val="clear" w:color="auto" w:fill="auto"/>
            <w:vAlign w:val="center"/>
          </w:tcPr>
          <w:p w:rsidR="00D6339A" w:rsidRPr="00E4301A" w:rsidRDefault="00D6339A" w:rsidP="001326CA">
            <w:pPr>
              <w:jc w:val="center"/>
              <w:rPr>
                <w:b/>
                <w:bCs/>
                <w:szCs w:val="24"/>
              </w:rPr>
            </w:pPr>
            <w:r w:rsidRPr="00E4301A">
              <w:rPr>
                <w:b/>
                <w:bCs/>
                <w:szCs w:val="24"/>
              </w:rPr>
              <w:t>2026 год</w:t>
            </w:r>
          </w:p>
        </w:tc>
        <w:tc>
          <w:tcPr>
            <w:tcW w:w="1108" w:type="dxa"/>
            <w:shd w:val="clear" w:color="auto" w:fill="auto"/>
            <w:vAlign w:val="center"/>
          </w:tcPr>
          <w:p w:rsidR="00D6339A" w:rsidRPr="00E4301A" w:rsidRDefault="00D6339A" w:rsidP="001326CA">
            <w:pPr>
              <w:jc w:val="center"/>
              <w:rPr>
                <w:b/>
                <w:bCs/>
                <w:szCs w:val="24"/>
              </w:rPr>
            </w:pPr>
            <w:r w:rsidRPr="00E4301A">
              <w:rPr>
                <w:b/>
                <w:bCs/>
                <w:szCs w:val="24"/>
              </w:rPr>
              <w:t>2027 год</w:t>
            </w:r>
          </w:p>
        </w:tc>
        <w:tc>
          <w:tcPr>
            <w:tcW w:w="1108" w:type="dxa"/>
            <w:shd w:val="clear" w:color="auto" w:fill="auto"/>
            <w:vAlign w:val="center"/>
          </w:tcPr>
          <w:p w:rsidR="00D6339A" w:rsidRPr="009101D9" w:rsidRDefault="00D6339A" w:rsidP="001326CA">
            <w:pPr>
              <w:jc w:val="center"/>
              <w:rPr>
                <w:b/>
                <w:bCs/>
                <w:szCs w:val="24"/>
              </w:rPr>
            </w:pPr>
            <w:r w:rsidRPr="00E4301A">
              <w:rPr>
                <w:b/>
                <w:bCs/>
                <w:szCs w:val="24"/>
              </w:rPr>
              <w:t>2028 год</w:t>
            </w:r>
          </w:p>
        </w:tc>
      </w:tr>
      <w:tr w:rsidR="00D6339A" w:rsidRPr="00866999" w:rsidTr="00DE70D1">
        <w:trPr>
          <w:trHeight w:val="1567"/>
        </w:trPr>
        <w:tc>
          <w:tcPr>
            <w:tcW w:w="5084" w:type="dxa"/>
            <w:shd w:val="clear" w:color="auto" w:fill="auto"/>
            <w:vAlign w:val="center"/>
          </w:tcPr>
          <w:p w:rsidR="00D6339A" w:rsidRPr="00866999" w:rsidRDefault="00D6339A" w:rsidP="001326CA">
            <w:pPr>
              <w:ind w:right="198"/>
              <w:rPr>
                <w:b/>
                <w:bCs/>
                <w:szCs w:val="24"/>
              </w:rPr>
            </w:pPr>
            <w:r w:rsidRPr="00866999">
              <w:rPr>
                <w:b/>
                <w:bCs/>
                <w:szCs w:val="24"/>
              </w:rPr>
              <w:t>Муниципальная программа «Обеспечение общественного порядка и противодействия преступности в Балахнинском муниципальном округе Нижегородской области»</w:t>
            </w:r>
          </w:p>
        </w:tc>
        <w:tc>
          <w:tcPr>
            <w:tcW w:w="1368" w:type="dxa"/>
            <w:shd w:val="clear" w:color="auto" w:fill="auto"/>
            <w:vAlign w:val="center"/>
          </w:tcPr>
          <w:p w:rsidR="00D6339A" w:rsidRPr="00866999" w:rsidRDefault="00D6339A" w:rsidP="001326CA">
            <w:pPr>
              <w:jc w:val="center"/>
              <w:rPr>
                <w:bCs/>
                <w:szCs w:val="24"/>
              </w:rPr>
            </w:pPr>
          </w:p>
        </w:tc>
        <w:tc>
          <w:tcPr>
            <w:tcW w:w="1108" w:type="dxa"/>
            <w:shd w:val="clear" w:color="auto" w:fill="auto"/>
            <w:vAlign w:val="center"/>
          </w:tcPr>
          <w:p w:rsidR="00D6339A" w:rsidRPr="00866999" w:rsidRDefault="00D6339A" w:rsidP="001326CA">
            <w:pPr>
              <w:jc w:val="center"/>
              <w:rPr>
                <w:bCs/>
                <w:szCs w:val="24"/>
              </w:rPr>
            </w:pPr>
          </w:p>
        </w:tc>
        <w:tc>
          <w:tcPr>
            <w:tcW w:w="1108" w:type="dxa"/>
            <w:shd w:val="clear" w:color="auto" w:fill="auto"/>
            <w:vAlign w:val="center"/>
          </w:tcPr>
          <w:p w:rsidR="00D6339A" w:rsidRPr="00866999" w:rsidRDefault="00D6339A" w:rsidP="001326CA">
            <w:pPr>
              <w:jc w:val="center"/>
              <w:rPr>
                <w:bCs/>
                <w:szCs w:val="24"/>
              </w:rPr>
            </w:pPr>
          </w:p>
        </w:tc>
        <w:tc>
          <w:tcPr>
            <w:tcW w:w="1108" w:type="dxa"/>
            <w:shd w:val="clear" w:color="auto" w:fill="auto"/>
            <w:vAlign w:val="center"/>
          </w:tcPr>
          <w:p w:rsidR="00D6339A" w:rsidRPr="00866999" w:rsidRDefault="00D6339A" w:rsidP="001326CA">
            <w:pPr>
              <w:jc w:val="center"/>
              <w:rPr>
                <w:bCs/>
                <w:szCs w:val="24"/>
              </w:rPr>
            </w:pPr>
          </w:p>
        </w:tc>
      </w:tr>
      <w:tr w:rsidR="00D6339A" w:rsidRPr="00866999" w:rsidTr="003248D8">
        <w:trPr>
          <w:trHeight w:val="394"/>
        </w:trPr>
        <w:tc>
          <w:tcPr>
            <w:tcW w:w="5084" w:type="dxa"/>
            <w:vAlign w:val="center"/>
          </w:tcPr>
          <w:p w:rsidR="00D6339A" w:rsidRPr="00866999" w:rsidRDefault="00D6339A" w:rsidP="001326CA">
            <w:pPr>
              <w:jc w:val="both"/>
              <w:rPr>
                <w:bCs/>
                <w:color w:val="000000"/>
                <w:szCs w:val="24"/>
              </w:rPr>
            </w:pPr>
            <w:r w:rsidRPr="00866999">
              <w:rPr>
                <w:color w:val="000000"/>
                <w:szCs w:val="24"/>
              </w:rPr>
              <w:t>Целевой индикатор:</w:t>
            </w:r>
          </w:p>
        </w:tc>
        <w:tc>
          <w:tcPr>
            <w:tcW w:w="136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r>
      <w:tr w:rsidR="00D6339A" w:rsidRPr="00866999" w:rsidTr="003248D8">
        <w:trPr>
          <w:trHeight w:val="980"/>
        </w:trPr>
        <w:tc>
          <w:tcPr>
            <w:tcW w:w="5084" w:type="dxa"/>
            <w:vAlign w:val="center"/>
          </w:tcPr>
          <w:p w:rsidR="00D6339A" w:rsidRPr="00866999" w:rsidRDefault="00D6339A" w:rsidP="001326CA">
            <w:pPr>
              <w:jc w:val="both"/>
              <w:rPr>
                <w:bCs/>
                <w:color w:val="000000"/>
                <w:szCs w:val="24"/>
              </w:rPr>
            </w:pPr>
            <w:r w:rsidRPr="00866999">
              <w:rPr>
                <w:bCs/>
                <w:color w:val="000000"/>
                <w:szCs w:val="24"/>
              </w:rPr>
              <w:lastRenderedPageBreak/>
              <w:t>Удельный вес количества преступлений, совершенных на улицах от общего количества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w:t>
            </w:r>
          </w:p>
        </w:tc>
        <w:tc>
          <w:tcPr>
            <w:tcW w:w="1108" w:type="dxa"/>
            <w:vAlign w:val="center"/>
          </w:tcPr>
          <w:p w:rsidR="00D6339A" w:rsidRPr="00866999" w:rsidRDefault="00D6339A" w:rsidP="001326CA">
            <w:pPr>
              <w:jc w:val="center"/>
              <w:rPr>
                <w:szCs w:val="24"/>
              </w:rPr>
            </w:pPr>
            <w:r>
              <w:rPr>
                <w:bCs/>
                <w:color w:val="000000"/>
                <w:szCs w:val="24"/>
              </w:rPr>
              <w:t>22,0</w:t>
            </w:r>
          </w:p>
        </w:tc>
        <w:tc>
          <w:tcPr>
            <w:tcW w:w="1108" w:type="dxa"/>
            <w:vAlign w:val="center"/>
          </w:tcPr>
          <w:p w:rsidR="00D6339A" w:rsidRPr="00866999" w:rsidRDefault="00D6339A" w:rsidP="001326CA">
            <w:pPr>
              <w:jc w:val="center"/>
              <w:rPr>
                <w:szCs w:val="24"/>
              </w:rPr>
            </w:pPr>
            <w:r>
              <w:rPr>
                <w:bCs/>
                <w:color w:val="000000"/>
                <w:szCs w:val="24"/>
              </w:rPr>
              <w:t>21,9</w:t>
            </w:r>
          </w:p>
        </w:tc>
        <w:tc>
          <w:tcPr>
            <w:tcW w:w="1108" w:type="dxa"/>
            <w:vAlign w:val="center"/>
          </w:tcPr>
          <w:p w:rsidR="00D6339A" w:rsidRPr="00866999" w:rsidRDefault="00D6339A" w:rsidP="001326CA">
            <w:pPr>
              <w:jc w:val="center"/>
              <w:rPr>
                <w:szCs w:val="24"/>
              </w:rPr>
            </w:pPr>
            <w:r>
              <w:rPr>
                <w:bCs/>
                <w:color w:val="000000"/>
                <w:szCs w:val="24"/>
              </w:rPr>
              <w:t>21,8</w:t>
            </w:r>
          </w:p>
        </w:tc>
      </w:tr>
      <w:tr w:rsidR="00D6339A" w:rsidRPr="00866999" w:rsidTr="003248D8">
        <w:trPr>
          <w:trHeight w:val="427"/>
        </w:trPr>
        <w:tc>
          <w:tcPr>
            <w:tcW w:w="5084" w:type="dxa"/>
            <w:vAlign w:val="center"/>
          </w:tcPr>
          <w:p w:rsidR="00D6339A" w:rsidRPr="00866999" w:rsidRDefault="00D6339A" w:rsidP="001326CA">
            <w:pPr>
              <w:jc w:val="both"/>
              <w:rPr>
                <w:bCs/>
                <w:color w:val="000000"/>
                <w:szCs w:val="24"/>
              </w:rPr>
            </w:pPr>
            <w:r w:rsidRPr="00866999">
              <w:rPr>
                <w:bCs/>
                <w:color w:val="000000"/>
                <w:szCs w:val="24"/>
              </w:rPr>
              <w:t>Непосредственный результат:</w:t>
            </w:r>
          </w:p>
        </w:tc>
        <w:tc>
          <w:tcPr>
            <w:tcW w:w="136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r>
      <w:tr w:rsidR="00D6339A" w:rsidRPr="00866999" w:rsidTr="003248D8">
        <w:trPr>
          <w:trHeight w:val="689"/>
        </w:trPr>
        <w:tc>
          <w:tcPr>
            <w:tcW w:w="5084" w:type="dxa"/>
            <w:vAlign w:val="center"/>
          </w:tcPr>
          <w:p w:rsidR="00D6339A" w:rsidRPr="00866999" w:rsidRDefault="00D6339A" w:rsidP="001326CA">
            <w:pPr>
              <w:jc w:val="both"/>
              <w:rPr>
                <w:bCs/>
                <w:color w:val="000000"/>
                <w:szCs w:val="24"/>
              </w:rPr>
            </w:pPr>
            <w:r w:rsidRPr="00866999">
              <w:rPr>
                <w:bCs/>
                <w:color w:val="000000"/>
                <w:szCs w:val="24"/>
              </w:rPr>
              <w:t>Снижение количества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ед.</w:t>
            </w:r>
          </w:p>
        </w:tc>
        <w:tc>
          <w:tcPr>
            <w:tcW w:w="1108" w:type="dxa"/>
            <w:vAlign w:val="center"/>
          </w:tcPr>
          <w:p w:rsidR="00D6339A" w:rsidRPr="00866999" w:rsidRDefault="00D6339A" w:rsidP="001326CA">
            <w:pPr>
              <w:jc w:val="center"/>
              <w:rPr>
                <w:szCs w:val="24"/>
              </w:rPr>
            </w:pPr>
            <w:r>
              <w:rPr>
                <w:szCs w:val="24"/>
              </w:rPr>
              <w:t>30</w:t>
            </w:r>
          </w:p>
        </w:tc>
        <w:tc>
          <w:tcPr>
            <w:tcW w:w="1108" w:type="dxa"/>
            <w:vAlign w:val="center"/>
          </w:tcPr>
          <w:p w:rsidR="00D6339A" w:rsidRPr="00866999" w:rsidRDefault="00D6339A" w:rsidP="001326CA">
            <w:pPr>
              <w:jc w:val="center"/>
              <w:rPr>
                <w:szCs w:val="24"/>
              </w:rPr>
            </w:pPr>
            <w:r>
              <w:rPr>
                <w:bCs/>
                <w:color w:val="000000"/>
                <w:szCs w:val="24"/>
              </w:rPr>
              <w:t>35</w:t>
            </w:r>
          </w:p>
        </w:tc>
        <w:tc>
          <w:tcPr>
            <w:tcW w:w="1108" w:type="dxa"/>
            <w:vAlign w:val="center"/>
          </w:tcPr>
          <w:p w:rsidR="00D6339A" w:rsidRPr="00866999" w:rsidRDefault="00D6339A" w:rsidP="001326CA">
            <w:pPr>
              <w:jc w:val="center"/>
              <w:rPr>
                <w:szCs w:val="24"/>
              </w:rPr>
            </w:pPr>
            <w:r>
              <w:rPr>
                <w:szCs w:val="24"/>
              </w:rPr>
              <w:t>40</w:t>
            </w:r>
          </w:p>
        </w:tc>
      </w:tr>
      <w:tr w:rsidR="00D6339A" w:rsidRPr="00866999" w:rsidTr="003248D8">
        <w:trPr>
          <w:trHeight w:val="982"/>
        </w:trPr>
        <w:tc>
          <w:tcPr>
            <w:tcW w:w="5084" w:type="dxa"/>
            <w:vAlign w:val="center"/>
          </w:tcPr>
          <w:p w:rsidR="00D6339A" w:rsidRPr="00866999" w:rsidRDefault="00D6339A" w:rsidP="001326CA">
            <w:pPr>
              <w:rPr>
                <w:b/>
                <w:color w:val="000000"/>
                <w:szCs w:val="24"/>
              </w:rPr>
            </w:pPr>
            <w:r w:rsidRPr="00866999">
              <w:rPr>
                <w:b/>
                <w:color w:val="000000"/>
                <w:szCs w:val="24"/>
              </w:rPr>
              <w:t>Подпрограмма «Профилактика правонарушений и укрепление системы общественной безопасности»</w:t>
            </w:r>
          </w:p>
        </w:tc>
        <w:tc>
          <w:tcPr>
            <w:tcW w:w="1368" w:type="dxa"/>
            <w:vAlign w:val="center"/>
          </w:tcPr>
          <w:p w:rsidR="00D6339A" w:rsidRPr="00866999" w:rsidRDefault="00D6339A" w:rsidP="001326CA">
            <w:pPr>
              <w:jc w:val="center"/>
              <w:rPr>
                <w:b/>
                <w:szCs w:val="24"/>
              </w:rPr>
            </w:pPr>
          </w:p>
        </w:tc>
        <w:tc>
          <w:tcPr>
            <w:tcW w:w="1108" w:type="dxa"/>
            <w:vAlign w:val="center"/>
          </w:tcPr>
          <w:p w:rsidR="00D6339A" w:rsidRPr="00866999" w:rsidRDefault="00D6339A" w:rsidP="001326CA">
            <w:pPr>
              <w:jc w:val="center"/>
              <w:rPr>
                <w:b/>
                <w:szCs w:val="24"/>
              </w:rPr>
            </w:pPr>
          </w:p>
        </w:tc>
        <w:tc>
          <w:tcPr>
            <w:tcW w:w="1108" w:type="dxa"/>
            <w:vAlign w:val="center"/>
          </w:tcPr>
          <w:p w:rsidR="00D6339A" w:rsidRPr="00866999" w:rsidRDefault="00D6339A" w:rsidP="001326CA">
            <w:pPr>
              <w:jc w:val="center"/>
              <w:rPr>
                <w:b/>
                <w:szCs w:val="24"/>
              </w:rPr>
            </w:pPr>
          </w:p>
        </w:tc>
        <w:tc>
          <w:tcPr>
            <w:tcW w:w="1108" w:type="dxa"/>
            <w:vAlign w:val="center"/>
          </w:tcPr>
          <w:p w:rsidR="00D6339A" w:rsidRPr="00866999" w:rsidRDefault="00D6339A" w:rsidP="001326CA">
            <w:pPr>
              <w:jc w:val="center"/>
              <w:rPr>
                <w:b/>
                <w:szCs w:val="24"/>
              </w:rPr>
            </w:pPr>
          </w:p>
        </w:tc>
      </w:tr>
      <w:tr w:rsidR="00D6339A" w:rsidRPr="00866999" w:rsidTr="003248D8">
        <w:trPr>
          <w:trHeight w:val="415"/>
        </w:trPr>
        <w:tc>
          <w:tcPr>
            <w:tcW w:w="5084" w:type="dxa"/>
            <w:vAlign w:val="center"/>
          </w:tcPr>
          <w:p w:rsidR="00D6339A" w:rsidRPr="00866999" w:rsidRDefault="00D6339A" w:rsidP="001326CA">
            <w:pPr>
              <w:jc w:val="both"/>
              <w:rPr>
                <w:bCs/>
                <w:color w:val="000000"/>
                <w:szCs w:val="24"/>
              </w:rPr>
            </w:pPr>
            <w:r w:rsidRPr="00866999">
              <w:rPr>
                <w:color w:val="000000"/>
                <w:szCs w:val="24"/>
              </w:rPr>
              <w:t>Целевой индикатор:</w:t>
            </w:r>
          </w:p>
        </w:tc>
        <w:tc>
          <w:tcPr>
            <w:tcW w:w="136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r>
      <w:tr w:rsidR="00D6339A" w:rsidRPr="00866999" w:rsidTr="001326CA">
        <w:tc>
          <w:tcPr>
            <w:tcW w:w="5084" w:type="dxa"/>
            <w:vAlign w:val="center"/>
          </w:tcPr>
          <w:p w:rsidR="00D6339A" w:rsidRPr="00866999" w:rsidRDefault="00D6339A" w:rsidP="001326CA">
            <w:pPr>
              <w:jc w:val="both"/>
              <w:rPr>
                <w:bCs/>
                <w:color w:val="000000"/>
                <w:szCs w:val="24"/>
              </w:rPr>
            </w:pPr>
            <w:r w:rsidRPr="00866999">
              <w:rPr>
                <w:bCs/>
                <w:color w:val="000000"/>
                <w:szCs w:val="24"/>
              </w:rPr>
              <w:t>Удельный вес тяжких и особо тяжких преступлений от общего числа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w:t>
            </w:r>
          </w:p>
        </w:tc>
        <w:tc>
          <w:tcPr>
            <w:tcW w:w="1108" w:type="dxa"/>
            <w:vAlign w:val="center"/>
          </w:tcPr>
          <w:p w:rsidR="00D6339A" w:rsidRPr="00866999" w:rsidRDefault="00D6339A" w:rsidP="001326CA">
            <w:pPr>
              <w:jc w:val="center"/>
              <w:rPr>
                <w:szCs w:val="24"/>
              </w:rPr>
            </w:pPr>
            <w:r>
              <w:rPr>
                <w:bCs/>
                <w:color w:val="000000"/>
                <w:szCs w:val="24"/>
              </w:rPr>
              <w:t>20,0</w:t>
            </w:r>
          </w:p>
        </w:tc>
        <w:tc>
          <w:tcPr>
            <w:tcW w:w="1108" w:type="dxa"/>
            <w:vAlign w:val="center"/>
          </w:tcPr>
          <w:p w:rsidR="00D6339A" w:rsidRPr="00866999" w:rsidRDefault="00D6339A" w:rsidP="001326CA">
            <w:pPr>
              <w:jc w:val="center"/>
              <w:rPr>
                <w:szCs w:val="24"/>
              </w:rPr>
            </w:pPr>
            <w:r>
              <w:rPr>
                <w:bCs/>
                <w:color w:val="000000"/>
                <w:szCs w:val="24"/>
              </w:rPr>
              <w:t>19,8</w:t>
            </w:r>
          </w:p>
        </w:tc>
        <w:tc>
          <w:tcPr>
            <w:tcW w:w="1108" w:type="dxa"/>
            <w:vAlign w:val="center"/>
          </w:tcPr>
          <w:p w:rsidR="00D6339A" w:rsidRPr="00866999" w:rsidRDefault="00D6339A" w:rsidP="001326CA">
            <w:pPr>
              <w:jc w:val="center"/>
              <w:rPr>
                <w:szCs w:val="24"/>
              </w:rPr>
            </w:pPr>
            <w:r>
              <w:rPr>
                <w:bCs/>
                <w:color w:val="000000"/>
                <w:szCs w:val="24"/>
              </w:rPr>
              <w:t>19,6</w:t>
            </w:r>
          </w:p>
        </w:tc>
      </w:tr>
      <w:tr w:rsidR="00D6339A" w:rsidRPr="00866999" w:rsidTr="001326CA">
        <w:tc>
          <w:tcPr>
            <w:tcW w:w="5084" w:type="dxa"/>
            <w:vAlign w:val="center"/>
          </w:tcPr>
          <w:p w:rsidR="00D6339A" w:rsidRPr="00866999" w:rsidRDefault="00D6339A" w:rsidP="001326CA">
            <w:pPr>
              <w:jc w:val="both"/>
              <w:rPr>
                <w:bCs/>
                <w:color w:val="000000"/>
                <w:szCs w:val="24"/>
              </w:rPr>
            </w:pPr>
            <w:r w:rsidRPr="00866999">
              <w:rPr>
                <w:bCs/>
                <w:color w:val="000000"/>
                <w:szCs w:val="24"/>
              </w:rPr>
              <w:t>Удельный вес преступлений, совершенных ранее совершавшими преступления, от общего количества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w:t>
            </w:r>
          </w:p>
        </w:tc>
        <w:tc>
          <w:tcPr>
            <w:tcW w:w="1108" w:type="dxa"/>
            <w:vAlign w:val="center"/>
          </w:tcPr>
          <w:p w:rsidR="00D6339A" w:rsidRPr="00866999" w:rsidRDefault="00D6339A" w:rsidP="001326CA">
            <w:pPr>
              <w:jc w:val="center"/>
              <w:rPr>
                <w:szCs w:val="24"/>
              </w:rPr>
            </w:pPr>
            <w:r>
              <w:rPr>
                <w:bCs/>
                <w:color w:val="000000"/>
                <w:szCs w:val="24"/>
              </w:rPr>
              <w:t>22,0</w:t>
            </w:r>
          </w:p>
        </w:tc>
        <w:tc>
          <w:tcPr>
            <w:tcW w:w="1108" w:type="dxa"/>
            <w:vAlign w:val="center"/>
          </w:tcPr>
          <w:p w:rsidR="00D6339A" w:rsidRPr="00866999" w:rsidRDefault="00D6339A" w:rsidP="001326CA">
            <w:pPr>
              <w:jc w:val="center"/>
              <w:rPr>
                <w:szCs w:val="24"/>
              </w:rPr>
            </w:pPr>
            <w:r>
              <w:rPr>
                <w:bCs/>
                <w:color w:val="000000"/>
                <w:szCs w:val="24"/>
              </w:rPr>
              <w:t>21,9</w:t>
            </w:r>
          </w:p>
        </w:tc>
        <w:tc>
          <w:tcPr>
            <w:tcW w:w="1108" w:type="dxa"/>
            <w:vAlign w:val="center"/>
          </w:tcPr>
          <w:p w:rsidR="00D6339A" w:rsidRPr="00866999" w:rsidRDefault="00D6339A" w:rsidP="001326CA">
            <w:pPr>
              <w:jc w:val="center"/>
              <w:rPr>
                <w:szCs w:val="24"/>
              </w:rPr>
            </w:pPr>
            <w:r>
              <w:rPr>
                <w:bCs/>
                <w:color w:val="000000"/>
                <w:szCs w:val="24"/>
              </w:rPr>
              <w:t>21,8</w:t>
            </w:r>
          </w:p>
        </w:tc>
      </w:tr>
      <w:tr w:rsidR="00D6339A" w:rsidRPr="00866999" w:rsidTr="001326CA">
        <w:tc>
          <w:tcPr>
            <w:tcW w:w="5084" w:type="dxa"/>
            <w:vAlign w:val="center"/>
          </w:tcPr>
          <w:p w:rsidR="00D6339A" w:rsidRPr="00866999" w:rsidRDefault="00D6339A" w:rsidP="001326CA">
            <w:pPr>
              <w:jc w:val="both"/>
              <w:rPr>
                <w:bCs/>
                <w:color w:val="000000"/>
                <w:szCs w:val="24"/>
              </w:rPr>
            </w:pPr>
            <w:r w:rsidRPr="00866999">
              <w:rPr>
                <w:bCs/>
                <w:color w:val="000000"/>
                <w:szCs w:val="24"/>
              </w:rPr>
              <w:t>Удельный вес количества преступлений, совершенных в состоянии опьянения, от общего количества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w:t>
            </w:r>
          </w:p>
        </w:tc>
        <w:tc>
          <w:tcPr>
            <w:tcW w:w="1108" w:type="dxa"/>
            <w:vAlign w:val="center"/>
          </w:tcPr>
          <w:p w:rsidR="00D6339A" w:rsidRPr="00866999" w:rsidRDefault="00D6339A" w:rsidP="001326CA">
            <w:pPr>
              <w:jc w:val="center"/>
              <w:rPr>
                <w:szCs w:val="24"/>
              </w:rPr>
            </w:pPr>
            <w:r>
              <w:rPr>
                <w:bCs/>
                <w:color w:val="000000"/>
                <w:szCs w:val="24"/>
              </w:rPr>
              <w:t>14,0</w:t>
            </w:r>
          </w:p>
        </w:tc>
        <w:tc>
          <w:tcPr>
            <w:tcW w:w="1108" w:type="dxa"/>
            <w:vAlign w:val="center"/>
          </w:tcPr>
          <w:p w:rsidR="00D6339A" w:rsidRPr="00866999" w:rsidRDefault="00D6339A" w:rsidP="001326CA">
            <w:pPr>
              <w:jc w:val="center"/>
              <w:rPr>
                <w:szCs w:val="24"/>
              </w:rPr>
            </w:pPr>
            <w:r>
              <w:rPr>
                <w:bCs/>
                <w:color w:val="000000"/>
                <w:szCs w:val="24"/>
              </w:rPr>
              <w:t>13,5</w:t>
            </w:r>
          </w:p>
        </w:tc>
        <w:tc>
          <w:tcPr>
            <w:tcW w:w="1108" w:type="dxa"/>
            <w:vAlign w:val="center"/>
          </w:tcPr>
          <w:p w:rsidR="00D6339A" w:rsidRPr="00866999" w:rsidRDefault="00D6339A" w:rsidP="001326CA">
            <w:pPr>
              <w:jc w:val="center"/>
              <w:rPr>
                <w:szCs w:val="24"/>
              </w:rPr>
            </w:pPr>
            <w:r>
              <w:rPr>
                <w:bCs/>
                <w:color w:val="000000"/>
                <w:szCs w:val="24"/>
              </w:rPr>
              <w:t>13,0</w:t>
            </w:r>
          </w:p>
        </w:tc>
      </w:tr>
      <w:tr w:rsidR="00D6339A" w:rsidRPr="00866999" w:rsidTr="001326CA">
        <w:tc>
          <w:tcPr>
            <w:tcW w:w="5084" w:type="dxa"/>
            <w:vAlign w:val="center"/>
          </w:tcPr>
          <w:p w:rsidR="00D6339A" w:rsidRPr="00866999" w:rsidRDefault="00D6339A" w:rsidP="001326CA">
            <w:pPr>
              <w:jc w:val="both"/>
              <w:rPr>
                <w:bCs/>
                <w:color w:val="000000"/>
                <w:szCs w:val="24"/>
              </w:rPr>
            </w:pPr>
            <w:r w:rsidRPr="00866999">
              <w:rPr>
                <w:bCs/>
                <w:color w:val="000000"/>
                <w:szCs w:val="24"/>
              </w:rPr>
              <w:t>Удельный вес количества преступлений, совершенных несовершеннолетними, от общего количества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w:t>
            </w:r>
          </w:p>
        </w:tc>
        <w:tc>
          <w:tcPr>
            <w:tcW w:w="1108" w:type="dxa"/>
            <w:vAlign w:val="center"/>
          </w:tcPr>
          <w:p w:rsidR="00D6339A" w:rsidRPr="00866999" w:rsidRDefault="00D6339A" w:rsidP="001326CA">
            <w:pPr>
              <w:jc w:val="center"/>
              <w:rPr>
                <w:szCs w:val="24"/>
              </w:rPr>
            </w:pPr>
            <w:r>
              <w:rPr>
                <w:bCs/>
                <w:color w:val="000000"/>
                <w:szCs w:val="24"/>
              </w:rPr>
              <w:t>1,6</w:t>
            </w:r>
          </w:p>
        </w:tc>
        <w:tc>
          <w:tcPr>
            <w:tcW w:w="1108" w:type="dxa"/>
            <w:vAlign w:val="center"/>
          </w:tcPr>
          <w:p w:rsidR="00D6339A" w:rsidRPr="00866999" w:rsidRDefault="00D6339A" w:rsidP="001326CA">
            <w:pPr>
              <w:jc w:val="center"/>
              <w:rPr>
                <w:szCs w:val="24"/>
              </w:rPr>
            </w:pPr>
            <w:r>
              <w:rPr>
                <w:bCs/>
                <w:color w:val="000000"/>
                <w:szCs w:val="24"/>
              </w:rPr>
              <w:t>1,5</w:t>
            </w:r>
          </w:p>
        </w:tc>
        <w:tc>
          <w:tcPr>
            <w:tcW w:w="1108" w:type="dxa"/>
            <w:vAlign w:val="center"/>
          </w:tcPr>
          <w:p w:rsidR="00D6339A" w:rsidRPr="00866999" w:rsidRDefault="00D6339A" w:rsidP="001326CA">
            <w:pPr>
              <w:jc w:val="center"/>
              <w:rPr>
                <w:szCs w:val="24"/>
              </w:rPr>
            </w:pPr>
            <w:r>
              <w:rPr>
                <w:bCs/>
                <w:color w:val="000000"/>
                <w:szCs w:val="24"/>
              </w:rPr>
              <w:t>1,4</w:t>
            </w:r>
          </w:p>
        </w:tc>
      </w:tr>
      <w:tr w:rsidR="00D6339A" w:rsidRPr="00866999" w:rsidTr="001326CA">
        <w:tc>
          <w:tcPr>
            <w:tcW w:w="5084" w:type="dxa"/>
            <w:vAlign w:val="center"/>
          </w:tcPr>
          <w:p w:rsidR="00D6339A" w:rsidRPr="00866999" w:rsidRDefault="00D6339A" w:rsidP="001326CA">
            <w:pPr>
              <w:jc w:val="both"/>
              <w:rPr>
                <w:bCs/>
                <w:color w:val="000000"/>
                <w:szCs w:val="24"/>
              </w:rPr>
            </w:pPr>
            <w:r w:rsidRPr="00866999">
              <w:rPr>
                <w:bCs/>
                <w:color w:val="000000"/>
                <w:szCs w:val="24"/>
              </w:rPr>
              <w:t>Удельный вес количества преступлений, совершенных на улицах от общего количества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w:t>
            </w:r>
          </w:p>
        </w:tc>
        <w:tc>
          <w:tcPr>
            <w:tcW w:w="1108" w:type="dxa"/>
            <w:vAlign w:val="center"/>
          </w:tcPr>
          <w:p w:rsidR="00D6339A" w:rsidRPr="00866999" w:rsidRDefault="00D6339A" w:rsidP="001326CA">
            <w:pPr>
              <w:jc w:val="center"/>
              <w:rPr>
                <w:szCs w:val="24"/>
              </w:rPr>
            </w:pPr>
            <w:r>
              <w:rPr>
                <w:bCs/>
                <w:color w:val="000000"/>
                <w:szCs w:val="24"/>
              </w:rPr>
              <w:t>22,0</w:t>
            </w:r>
          </w:p>
        </w:tc>
        <w:tc>
          <w:tcPr>
            <w:tcW w:w="1108" w:type="dxa"/>
            <w:vAlign w:val="center"/>
          </w:tcPr>
          <w:p w:rsidR="00D6339A" w:rsidRPr="00866999" w:rsidRDefault="00D6339A" w:rsidP="001326CA">
            <w:pPr>
              <w:jc w:val="center"/>
              <w:rPr>
                <w:szCs w:val="24"/>
              </w:rPr>
            </w:pPr>
            <w:r>
              <w:rPr>
                <w:bCs/>
                <w:color w:val="000000"/>
                <w:szCs w:val="24"/>
              </w:rPr>
              <w:t>21,9</w:t>
            </w:r>
          </w:p>
        </w:tc>
        <w:tc>
          <w:tcPr>
            <w:tcW w:w="1108" w:type="dxa"/>
            <w:vAlign w:val="center"/>
          </w:tcPr>
          <w:p w:rsidR="00D6339A" w:rsidRPr="00866999" w:rsidRDefault="00D6339A" w:rsidP="001326CA">
            <w:pPr>
              <w:jc w:val="center"/>
              <w:rPr>
                <w:szCs w:val="24"/>
              </w:rPr>
            </w:pPr>
            <w:r>
              <w:rPr>
                <w:bCs/>
                <w:color w:val="000000"/>
                <w:szCs w:val="24"/>
              </w:rPr>
              <w:t>21,8</w:t>
            </w:r>
          </w:p>
        </w:tc>
      </w:tr>
      <w:tr w:rsidR="00D6339A" w:rsidRPr="00866999" w:rsidTr="001326CA">
        <w:tc>
          <w:tcPr>
            <w:tcW w:w="5084" w:type="dxa"/>
            <w:vAlign w:val="center"/>
          </w:tcPr>
          <w:p w:rsidR="00D6339A" w:rsidRPr="00866999" w:rsidRDefault="00D6339A" w:rsidP="001326CA">
            <w:pPr>
              <w:jc w:val="both"/>
              <w:rPr>
                <w:bCs/>
                <w:color w:val="000000"/>
                <w:szCs w:val="24"/>
              </w:rPr>
            </w:pPr>
            <w:r w:rsidRPr="00866999">
              <w:rPr>
                <w:bCs/>
                <w:color w:val="000000"/>
                <w:szCs w:val="24"/>
              </w:rPr>
              <w:t>Непосредственный результат:</w:t>
            </w:r>
          </w:p>
        </w:tc>
        <w:tc>
          <w:tcPr>
            <w:tcW w:w="136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r>
      <w:tr w:rsidR="00D6339A" w:rsidRPr="00866999" w:rsidTr="001326CA">
        <w:tc>
          <w:tcPr>
            <w:tcW w:w="5084" w:type="dxa"/>
            <w:vAlign w:val="center"/>
          </w:tcPr>
          <w:p w:rsidR="00D6339A" w:rsidRPr="00866999" w:rsidRDefault="00D6339A" w:rsidP="001326CA">
            <w:pPr>
              <w:jc w:val="both"/>
              <w:rPr>
                <w:bCs/>
                <w:color w:val="000000"/>
                <w:szCs w:val="24"/>
              </w:rPr>
            </w:pPr>
            <w:r w:rsidRPr="00866999">
              <w:rPr>
                <w:bCs/>
                <w:color w:val="000000"/>
                <w:szCs w:val="24"/>
              </w:rPr>
              <w:t>Снижение количества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ед.</w:t>
            </w:r>
          </w:p>
        </w:tc>
        <w:tc>
          <w:tcPr>
            <w:tcW w:w="1108" w:type="dxa"/>
            <w:vAlign w:val="center"/>
          </w:tcPr>
          <w:p w:rsidR="00D6339A" w:rsidRPr="00866999" w:rsidRDefault="00D6339A" w:rsidP="001326CA">
            <w:pPr>
              <w:jc w:val="center"/>
              <w:rPr>
                <w:szCs w:val="24"/>
              </w:rPr>
            </w:pPr>
            <w:r>
              <w:rPr>
                <w:szCs w:val="24"/>
              </w:rPr>
              <w:t>30</w:t>
            </w:r>
          </w:p>
        </w:tc>
        <w:tc>
          <w:tcPr>
            <w:tcW w:w="1108" w:type="dxa"/>
            <w:vAlign w:val="center"/>
          </w:tcPr>
          <w:p w:rsidR="00D6339A" w:rsidRPr="00866999" w:rsidRDefault="00D6339A" w:rsidP="001326CA">
            <w:pPr>
              <w:jc w:val="center"/>
              <w:rPr>
                <w:szCs w:val="24"/>
              </w:rPr>
            </w:pPr>
            <w:r>
              <w:rPr>
                <w:bCs/>
                <w:color w:val="000000"/>
                <w:szCs w:val="24"/>
              </w:rPr>
              <w:t>35</w:t>
            </w:r>
          </w:p>
        </w:tc>
        <w:tc>
          <w:tcPr>
            <w:tcW w:w="1108" w:type="dxa"/>
            <w:vAlign w:val="center"/>
          </w:tcPr>
          <w:p w:rsidR="00D6339A" w:rsidRPr="00866999" w:rsidRDefault="00D6339A" w:rsidP="001326CA">
            <w:pPr>
              <w:jc w:val="center"/>
              <w:rPr>
                <w:szCs w:val="24"/>
              </w:rPr>
            </w:pPr>
            <w:r>
              <w:rPr>
                <w:szCs w:val="24"/>
              </w:rPr>
              <w:t>40</w:t>
            </w:r>
          </w:p>
        </w:tc>
      </w:tr>
      <w:tr w:rsidR="00D6339A" w:rsidRPr="00866999" w:rsidTr="003248D8">
        <w:trPr>
          <w:trHeight w:val="1218"/>
        </w:trPr>
        <w:tc>
          <w:tcPr>
            <w:tcW w:w="5084" w:type="dxa"/>
            <w:vAlign w:val="center"/>
          </w:tcPr>
          <w:p w:rsidR="00D6339A" w:rsidRPr="00866999" w:rsidRDefault="00D6339A" w:rsidP="001326CA">
            <w:pPr>
              <w:rPr>
                <w:b/>
                <w:color w:val="000000"/>
                <w:szCs w:val="24"/>
              </w:rPr>
            </w:pPr>
            <w:r w:rsidRPr="00866999">
              <w:rPr>
                <w:b/>
                <w:color w:val="000000"/>
                <w:szCs w:val="24"/>
              </w:rPr>
              <w:t>Подпрограмма «</w:t>
            </w:r>
            <w:r w:rsidRPr="00866999">
              <w:rPr>
                <w:b/>
                <w:szCs w:val="24"/>
              </w:rPr>
              <w:t>Противодействие злоупотреблению наркотиками и их незаконному обороту в Балахнинском муниципальном округе»</w:t>
            </w:r>
          </w:p>
        </w:tc>
        <w:tc>
          <w:tcPr>
            <w:tcW w:w="1368" w:type="dxa"/>
            <w:vAlign w:val="center"/>
          </w:tcPr>
          <w:p w:rsidR="00D6339A" w:rsidRPr="00866999" w:rsidRDefault="00D6339A" w:rsidP="001326CA">
            <w:pPr>
              <w:jc w:val="center"/>
              <w:rPr>
                <w:b/>
                <w:szCs w:val="24"/>
              </w:rPr>
            </w:pPr>
          </w:p>
        </w:tc>
        <w:tc>
          <w:tcPr>
            <w:tcW w:w="1108" w:type="dxa"/>
            <w:vAlign w:val="center"/>
          </w:tcPr>
          <w:p w:rsidR="00D6339A" w:rsidRPr="00866999" w:rsidRDefault="00D6339A" w:rsidP="001326CA">
            <w:pPr>
              <w:jc w:val="center"/>
              <w:rPr>
                <w:b/>
                <w:szCs w:val="24"/>
              </w:rPr>
            </w:pPr>
          </w:p>
        </w:tc>
        <w:tc>
          <w:tcPr>
            <w:tcW w:w="1108" w:type="dxa"/>
            <w:vAlign w:val="center"/>
          </w:tcPr>
          <w:p w:rsidR="00D6339A" w:rsidRPr="00866999" w:rsidRDefault="00D6339A" w:rsidP="001326CA">
            <w:pPr>
              <w:jc w:val="center"/>
              <w:rPr>
                <w:b/>
                <w:szCs w:val="24"/>
              </w:rPr>
            </w:pPr>
          </w:p>
        </w:tc>
        <w:tc>
          <w:tcPr>
            <w:tcW w:w="1108" w:type="dxa"/>
            <w:vAlign w:val="center"/>
          </w:tcPr>
          <w:p w:rsidR="00D6339A" w:rsidRPr="00866999" w:rsidRDefault="00D6339A" w:rsidP="001326CA">
            <w:pPr>
              <w:jc w:val="center"/>
              <w:rPr>
                <w:b/>
                <w:szCs w:val="24"/>
              </w:rPr>
            </w:pPr>
          </w:p>
        </w:tc>
      </w:tr>
      <w:tr w:rsidR="00D6339A" w:rsidRPr="00866999" w:rsidTr="003248D8">
        <w:trPr>
          <w:trHeight w:val="383"/>
        </w:trPr>
        <w:tc>
          <w:tcPr>
            <w:tcW w:w="5084" w:type="dxa"/>
            <w:vAlign w:val="center"/>
          </w:tcPr>
          <w:p w:rsidR="00D6339A" w:rsidRPr="00866999" w:rsidRDefault="00D6339A" w:rsidP="001326CA">
            <w:pPr>
              <w:jc w:val="both"/>
              <w:rPr>
                <w:bCs/>
                <w:color w:val="000000"/>
                <w:szCs w:val="24"/>
              </w:rPr>
            </w:pPr>
            <w:r w:rsidRPr="00866999">
              <w:rPr>
                <w:color w:val="000000"/>
                <w:szCs w:val="24"/>
              </w:rPr>
              <w:t>Целевой индикатор:</w:t>
            </w:r>
          </w:p>
        </w:tc>
        <w:tc>
          <w:tcPr>
            <w:tcW w:w="136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r>
      <w:tr w:rsidR="00D6339A" w:rsidRPr="00866999" w:rsidTr="003248D8">
        <w:trPr>
          <w:trHeight w:val="1082"/>
        </w:trPr>
        <w:tc>
          <w:tcPr>
            <w:tcW w:w="5084" w:type="dxa"/>
            <w:vAlign w:val="center"/>
          </w:tcPr>
          <w:p w:rsidR="00D6339A" w:rsidRPr="00866999" w:rsidRDefault="00D6339A" w:rsidP="001326CA">
            <w:pPr>
              <w:jc w:val="both"/>
              <w:rPr>
                <w:bCs/>
                <w:color w:val="000000"/>
                <w:szCs w:val="24"/>
              </w:rPr>
            </w:pPr>
            <w:r w:rsidRPr="00866999">
              <w:rPr>
                <w:bCs/>
                <w:color w:val="000000"/>
                <w:szCs w:val="24"/>
              </w:rPr>
              <w:t>Доля раскрытых преступлений в сфере незаконного оборота НС и ПВ от общего числа зарегистрированных преступлений</w:t>
            </w:r>
          </w:p>
        </w:tc>
        <w:tc>
          <w:tcPr>
            <w:tcW w:w="1368" w:type="dxa"/>
            <w:vAlign w:val="center"/>
          </w:tcPr>
          <w:p w:rsidR="00D6339A" w:rsidRPr="00866999" w:rsidRDefault="00D6339A" w:rsidP="001326CA">
            <w:pPr>
              <w:jc w:val="center"/>
              <w:rPr>
                <w:szCs w:val="24"/>
              </w:rPr>
            </w:pPr>
            <w:r w:rsidRPr="00866999">
              <w:rPr>
                <w:szCs w:val="24"/>
              </w:rPr>
              <w:t>%</w:t>
            </w:r>
          </w:p>
        </w:tc>
        <w:tc>
          <w:tcPr>
            <w:tcW w:w="1108" w:type="dxa"/>
            <w:vAlign w:val="center"/>
          </w:tcPr>
          <w:p w:rsidR="00D6339A" w:rsidRPr="00866999" w:rsidRDefault="00D6339A" w:rsidP="001326CA">
            <w:pPr>
              <w:jc w:val="center"/>
              <w:rPr>
                <w:szCs w:val="24"/>
              </w:rPr>
            </w:pPr>
            <w:r>
              <w:rPr>
                <w:bCs/>
                <w:color w:val="000000"/>
                <w:szCs w:val="24"/>
              </w:rPr>
              <w:t>42,5</w:t>
            </w:r>
          </w:p>
        </w:tc>
        <w:tc>
          <w:tcPr>
            <w:tcW w:w="1108" w:type="dxa"/>
            <w:vAlign w:val="center"/>
          </w:tcPr>
          <w:p w:rsidR="00D6339A" w:rsidRPr="00866999" w:rsidRDefault="00D6339A" w:rsidP="001326CA">
            <w:pPr>
              <w:jc w:val="center"/>
              <w:rPr>
                <w:szCs w:val="24"/>
              </w:rPr>
            </w:pPr>
            <w:r>
              <w:rPr>
                <w:bCs/>
                <w:color w:val="000000"/>
                <w:szCs w:val="24"/>
              </w:rPr>
              <w:t>43,0</w:t>
            </w:r>
          </w:p>
        </w:tc>
        <w:tc>
          <w:tcPr>
            <w:tcW w:w="1108" w:type="dxa"/>
            <w:vAlign w:val="center"/>
          </w:tcPr>
          <w:p w:rsidR="00D6339A" w:rsidRPr="00866999" w:rsidRDefault="00D6339A" w:rsidP="001326CA">
            <w:pPr>
              <w:jc w:val="center"/>
              <w:rPr>
                <w:szCs w:val="24"/>
              </w:rPr>
            </w:pPr>
            <w:r>
              <w:rPr>
                <w:bCs/>
                <w:color w:val="000000"/>
                <w:szCs w:val="24"/>
              </w:rPr>
              <w:t>43,5</w:t>
            </w:r>
          </w:p>
        </w:tc>
      </w:tr>
      <w:tr w:rsidR="00D6339A" w:rsidRPr="00866999" w:rsidTr="003248D8">
        <w:trPr>
          <w:trHeight w:val="1279"/>
        </w:trPr>
        <w:tc>
          <w:tcPr>
            <w:tcW w:w="5084" w:type="dxa"/>
            <w:vAlign w:val="center"/>
          </w:tcPr>
          <w:p w:rsidR="00D6339A" w:rsidRPr="00866999" w:rsidRDefault="00D6339A" w:rsidP="001326CA">
            <w:pPr>
              <w:jc w:val="both"/>
              <w:rPr>
                <w:bCs/>
                <w:color w:val="000000"/>
                <w:szCs w:val="24"/>
              </w:rPr>
            </w:pPr>
            <w:r w:rsidRPr="00866999">
              <w:rPr>
                <w:bCs/>
                <w:color w:val="000000"/>
                <w:szCs w:val="24"/>
              </w:rPr>
              <w:t>Доля граждан Балахнинского округа, систематически занимающихся физической культурой и спортом, в общей численности населения округа</w:t>
            </w:r>
          </w:p>
        </w:tc>
        <w:tc>
          <w:tcPr>
            <w:tcW w:w="1368" w:type="dxa"/>
            <w:vAlign w:val="center"/>
          </w:tcPr>
          <w:p w:rsidR="00D6339A" w:rsidRPr="00866999" w:rsidRDefault="00D6339A" w:rsidP="001326CA">
            <w:pPr>
              <w:jc w:val="center"/>
              <w:rPr>
                <w:szCs w:val="24"/>
              </w:rPr>
            </w:pPr>
            <w:r w:rsidRPr="00866999">
              <w:rPr>
                <w:szCs w:val="24"/>
              </w:rPr>
              <w:t>%</w:t>
            </w:r>
          </w:p>
        </w:tc>
        <w:tc>
          <w:tcPr>
            <w:tcW w:w="1108" w:type="dxa"/>
            <w:vAlign w:val="center"/>
          </w:tcPr>
          <w:p w:rsidR="00D6339A" w:rsidRPr="00866999" w:rsidRDefault="00D6339A" w:rsidP="001326CA">
            <w:pPr>
              <w:jc w:val="center"/>
              <w:rPr>
                <w:szCs w:val="24"/>
              </w:rPr>
            </w:pPr>
            <w:r>
              <w:rPr>
                <w:bCs/>
                <w:color w:val="000000"/>
                <w:szCs w:val="24"/>
              </w:rPr>
              <w:t>40,5</w:t>
            </w:r>
          </w:p>
        </w:tc>
        <w:tc>
          <w:tcPr>
            <w:tcW w:w="1108" w:type="dxa"/>
            <w:vAlign w:val="center"/>
          </w:tcPr>
          <w:p w:rsidR="00D6339A" w:rsidRPr="00866999" w:rsidRDefault="00D6339A" w:rsidP="001326CA">
            <w:pPr>
              <w:jc w:val="center"/>
              <w:rPr>
                <w:szCs w:val="24"/>
              </w:rPr>
            </w:pPr>
            <w:r>
              <w:rPr>
                <w:bCs/>
                <w:color w:val="000000"/>
                <w:szCs w:val="24"/>
              </w:rPr>
              <w:t>41,0</w:t>
            </w:r>
          </w:p>
        </w:tc>
        <w:tc>
          <w:tcPr>
            <w:tcW w:w="1108" w:type="dxa"/>
            <w:vAlign w:val="center"/>
          </w:tcPr>
          <w:p w:rsidR="00D6339A" w:rsidRPr="00866999" w:rsidRDefault="00D6339A" w:rsidP="001326CA">
            <w:pPr>
              <w:jc w:val="center"/>
              <w:rPr>
                <w:szCs w:val="24"/>
              </w:rPr>
            </w:pPr>
            <w:r>
              <w:rPr>
                <w:bCs/>
                <w:color w:val="000000"/>
                <w:szCs w:val="24"/>
              </w:rPr>
              <w:t>41,5</w:t>
            </w:r>
          </w:p>
        </w:tc>
      </w:tr>
      <w:tr w:rsidR="00D6339A" w:rsidRPr="00866999" w:rsidTr="003248D8">
        <w:trPr>
          <w:trHeight w:val="447"/>
        </w:trPr>
        <w:tc>
          <w:tcPr>
            <w:tcW w:w="5084" w:type="dxa"/>
            <w:vAlign w:val="center"/>
          </w:tcPr>
          <w:p w:rsidR="00D6339A" w:rsidRPr="00866999" w:rsidRDefault="00D6339A" w:rsidP="001326CA">
            <w:pPr>
              <w:jc w:val="both"/>
              <w:rPr>
                <w:bCs/>
                <w:color w:val="000000"/>
                <w:szCs w:val="24"/>
              </w:rPr>
            </w:pPr>
            <w:r w:rsidRPr="00866999">
              <w:rPr>
                <w:bCs/>
                <w:color w:val="000000"/>
                <w:szCs w:val="24"/>
              </w:rPr>
              <w:t>Непосредственный результат:</w:t>
            </w:r>
          </w:p>
        </w:tc>
        <w:tc>
          <w:tcPr>
            <w:tcW w:w="136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c>
          <w:tcPr>
            <w:tcW w:w="1108" w:type="dxa"/>
            <w:vAlign w:val="center"/>
          </w:tcPr>
          <w:p w:rsidR="00D6339A" w:rsidRPr="00866999" w:rsidRDefault="00D6339A" w:rsidP="001326CA">
            <w:pPr>
              <w:jc w:val="center"/>
              <w:rPr>
                <w:szCs w:val="24"/>
              </w:rPr>
            </w:pPr>
          </w:p>
        </w:tc>
      </w:tr>
      <w:tr w:rsidR="00D6339A" w:rsidRPr="00866999" w:rsidTr="003248D8">
        <w:trPr>
          <w:trHeight w:val="734"/>
        </w:trPr>
        <w:tc>
          <w:tcPr>
            <w:tcW w:w="5084" w:type="dxa"/>
            <w:vAlign w:val="center"/>
          </w:tcPr>
          <w:p w:rsidR="00D6339A" w:rsidRPr="00866999" w:rsidRDefault="00D6339A" w:rsidP="001326CA">
            <w:pPr>
              <w:jc w:val="both"/>
              <w:rPr>
                <w:bCs/>
                <w:color w:val="000000"/>
                <w:szCs w:val="24"/>
              </w:rPr>
            </w:pPr>
            <w:r w:rsidRPr="00866999">
              <w:rPr>
                <w:bCs/>
                <w:color w:val="000000"/>
                <w:szCs w:val="24"/>
              </w:rPr>
              <w:t>Снижение количества зарегистрированных преступлений по линии НОН</w:t>
            </w:r>
          </w:p>
        </w:tc>
        <w:tc>
          <w:tcPr>
            <w:tcW w:w="1368" w:type="dxa"/>
            <w:vAlign w:val="center"/>
          </w:tcPr>
          <w:p w:rsidR="00D6339A" w:rsidRPr="00866999" w:rsidRDefault="00D6339A" w:rsidP="001326CA">
            <w:pPr>
              <w:jc w:val="center"/>
              <w:rPr>
                <w:szCs w:val="24"/>
              </w:rPr>
            </w:pPr>
            <w:r w:rsidRPr="00866999">
              <w:rPr>
                <w:szCs w:val="24"/>
              </w:rPr>
              <w:t>ед.</w:t>
            </w:r>
          </w:p>
        </w:tc>
        <w:tc>
          <w:tcPr>
            <w:tcW w:w="1108" w:type="dxa"/>
            <w:vAlign w:val="center"/>
          </w:tcPr>
          <w:p w:rsidR="00D6339A" w:rsidRPr="00866999" w:rsidRDefault="00D6339A" w:rsidP="001326CA">
            <w:pPr>
              <w:jc w:val="center"/>
              <w:rPr>
                <w:szCs w:val="24"/>
              </w:rPr>
            </w:pPr>
            <w:r>
              <w:rPr>
                <w:bCs/>
                <w:color w:val="000000"/>
                <w:szCs w:val="24"/>
              </w:rPr>
              <w:t>10</w:t>
            </w:r>
          </w:p>
        </w:tc>
        <w:tc>
          <w:tcPr>
            <w:tcW w:w="1108" w:type="dxa"/>
            <w:vAlign w:val="center"/>
          </w:tcPr>
          <w:p w:rsidR="00D6339A" w:rsidRPr="00866999" w:rsidRDefault="00D6339A" w:rsidP="001326CA">
            <w:pPr>
              <w:jc w:val="center"/>
              <w:rPr>
                <w:szCs w:val="24"/>
              </w:rPr>
            </w:pPr>
            <w:r>
              <w:rPr>
                <w:bCs/>
                <w:color w:val="000000"/>
                <w:szCs w:val="24"/>
              </w:rPr>
              <w:t>11</w:t>
            </w:r>
          </w:p>
        </w:tc>
        <w:tc>
          <w:tcPr>
            <w:tcW w:w="1108" w:type="dxa"/>
            <w:vAlign w:val="center"/>
          </w:tcPr>
          <w:p w:rsidR="00D6339A" w:rsidRPr="00866999" w:rsidRDefault="00D6339A" w:rsidP="001326CA">
            <w:pPr>
              <w:jc w:val="center"/>
              <w:rPr>
                <w:szCs w:val="24"/>
              </w:rPr>
            </w:pPr>
            <w:r>
              <w:rPr>
                <w:bCs/>
                <w:color w:val="000000"/>
                <w:szCs w:val="24"/>
              </w:rPr>
              <w:t>12</w:t>
            </w:r>
          </w:p>
        </w:tc>
      </w:tr>
      <w:tr w:rsidR="00D6339A" w:rsidRPr="00866999" w:rsidTr="003248D8">
        <w:trPr>
          <w:trHeight w:val="1296"/>
        </w:trPr>
        <w:tc>
          <w:tcPr>
            <w:tcW w:w="5084" w:type="dxa"/>
            <w:vAlign w:val="center"/>
          </w:tcPr>
          <w:p w:rsidR="00D6339A" w:rsidRPr="00866999" w:rsidRDefault="00D6339A" w:rsidP="001326CA">
            <w:pPr>
              <w:jc w:val="both"/>
              <w:rPr>
                <w:bCs/>
                <w:color w:val="000000"/>
                <w:szCs w:val="24"/>
              </w:rPr>
            </w:pPr>
            <w:r w:rsidRPr="00866999">
              <w:rPr>
                <w:bCs/>
                <w:color w:val="000000"/>
                <w:szCs w:val="24"/>
              </w:rPr>
              <w:lastRenderedPageBreak/>
              <w:t>Повышение доли граждан, систематически занимающихся физической культурой и спортом, в общей численности населения округа</w:t>
            </w:r>
          </w:p>
        </w:tc>
        <w:tc>
          <w:tcPr>
            <w:tcW w:w="1368" w:type="dxa"/>
            <w:vAlign w:val="center"/>
          </w:tcPr>
          <w:p w:rsidR="00D6339A" w:rsidRPr="00866999" w:rsidRDefault="00D6339A" w:rsidP="001326CA">
            <w:pPr>
              <w:jc w:val="center"/>
              <w:rPr>
                <w:szCs w:val="24"/>
              </w:rPr>
            </w:pPr>
            <w:r w:rsidRPr="00866999">
              <w:rPr>
                <w:szCs w:val="24"/>
              </w:rPr>
              <w:t xml:space="preserve">ед. </w:t>
            </w:r>
          </w:p>
        </w:tc>
        <w:tc>
          <w:tcPr>
            <w:tcW w:w="1108" w:type="dxa"/>
            <w:vAlign w:val="center"/>
          </w:tcPr>
          <w:p w:rsidR="00D6339A" w:rsidRPr="00866999" w:rsidRDefault="00D6339A" w:rsidP="001326CA">
            <w:pPr>
              <w:jc w:val="center"/>
              <w:rPr>
                <w:szCs w:val="24"/>
              </w:rPr>
            </w:pPr>
            <w:r>
              <w:rPr>
                <w:bCs/>
                <w:color w:val="000000"/>
                <w:szCs w:val="24"/>
              </w:rPr>
              <w:t>2000</w:t>
            </w:r>
          </w:p>
        </w:tc>
        <w:tc>
          <w:tcPr>
            <w:tcW w:w="1108" w:type="dxa"/>
            <w:vAlign w:val="center"/>
          </w:tcPr>
          <w:p w:rsidR="00D6339A" w:rsidRPr="00866999" w:rsidRDefault="00D6339A" w:rsidP="001326CA">
            <w:pPr>
              <w:jc w:val="center"/>
              <w:rPr>
                <w:szCs w:val="24"/>
              </w:rPr>
            </w:pPr>
            <w:r>
              <w:rPr>
                <w:bCs/>
                <w:color w:val="000000"/>
                <w:szCs w:val="24"/>
              </w:rPr>
              <w:t>2200</w:t>
            </w:r>
          </w:p>
        </w:tc>
        <w:tc>
          <w:tcPr>
            <w:tcW w:w="1108" w:type="dxa"/>
            <w:vAlign w:val="center"/>
          </w:tcPr>
          <w:p w:rsidR="00D6339A" w:rsidRPr="00866999" w:rsidRDefault="00D6339A" w:rsidP="001326CA">
            <w:pPr>
              <w:jc w:val="center"/>
              <w:rPr>
                <w:szCs w:val="24"/>
              </w:rPr>
            </w:pPr>
            <w:r>
              <w:rPr>
                <w:bCs/>
                <w:color w:val="000000"/>
                <w:szCs w:val="24"/>
              </w:rPr>
              <w:t>2400</w:t>
            </w:r>
          </w:p>
        </w:tc>
      </w:tr>
    </w:tbl>
    <w:p w:rsidR="00D6339A" w:rsidRPr="00866999" w:rsidRDefault="00D6339A" w:rsidP="00D6339A">
      <w:pPr>
        <w:pStyle w:val="ConsPlusNormal"/>
        <w:ind w:firstLine="0"/>
        <w:jc w:val="center"/>
        <w:outlineLvl w:val="0"/>
        <w:rPr>
          <w:rFonts w:ascii="Times New Roman" w:hAnsi="Times New Roman" w:cs="Times New Roman"/>
          <w:sz w:val="24"/>
          <w:szCs w:val="24"/>
        </w:rPr>
      </w:pPr>
    </w:p>
    <w:p w:rsidR="00D6339A" w:rsidRPr="005A082E" w:rsidRDefault="00D6339A" w:rsidP="00D6339A">
      <w:pPr>
        <w:pStyle w:val="ConsPlusNormal"/>
        <w:ind w:firstLine="0"/>
        <w:jc w:val="center"/>
        <w:outlineLvl w:val="0"/>
        <w:rPr>
          <w:rFonts w:ascii="Times New Roman" w:hAnsi="Times New Roman" w:cs="Times New Roman"/>
          <w:sz w:val="24"/>
          <w:szCs w:val="24"/>
        </w:rPr>
      </w:pPr>
      <w:r w:rsidRPr="005A082E">
        <w:rPr>
          <w:rFonts w:ascii="Times New Roman" w:hAnsi="Times New Roman" w:cs="Times New Roman"/>
          <w:sz w:val="24"/>
          <w:szCs w:val="24"/>
        </w:rPr>
        <w:t>Расходы на реализацию муниципальной программы</w:t>
      </w:r>
    </w:p>
    <w:p w:rsidR="00D6339A" w:rsidRPr="005A082E" w:rsidRDefault="00D6339A" w:rsidP="00D6339A">
      <w:pPr>
        <w:pStyle w:val="ConsPlusNormal"/>
        <w:ind w:firstLine="0"/>
        <w:jc w:val="center"/>
        <w:outlineLvl w:val="0"/>
        <w:rPr>
          <w:rFonts w:ascii="Times New Roman" w:hAnsi="Times New Roman" w:cs="Times New Roman"/>
          <w:b/>
          <w:sz w:val="24"/>
          <w:szCs w:val="24"/>
        </w:rPr>
      </w:pPr>
    </w:p>
    <w:p w:rsidR="00D6339A" w:rsidRPr="005A082E" w:rsidRDefault="00D6339A" w:rsidP="00D6339A">
      <w:pPr>
        <w:tabs>
          <w:tab w:val="left" w:pos="9214"/>
        </w:tabs>
        <w:ind w:firstLine="708"/>
        <w:jc w:val="center"/>
        <w:rPr>
          <w:szCs w:val="24"/>
        </w:rPr>
      </w:pPr>
      <w:r w:rsidRPr="005A082E">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394"/>
        <w:gridCol w:w="1276"/>
        <w:gridCol w:w="1134"/>
        <w:gridCol w:w="1134"/>
        <w:gridCol w:w="1134"/>
      </w:tblGrid>
      <w:tr w:rsidR="00D6339A" w:rsidRPr="005A082E" w:rsidTr="001326CA">
        <w:tc>
          <w:tcPr>
            <w:tcW w:w="817" w:type="dxa"/>
            <w:vAlign w:val="center"/>
          </w:tcPr>
          <w:p w:rsidR="00D6339A" w:rsidRPr="005A082E" w:rsidRDefault="00D6339A" w:rsidP="001326CA">
            <w:pPr>
              <w:jc w:val="center"/>
              <w:rPr>
                <w:bCs/>
                <w:szCs w:val="24"/>
              </w:rPr>
            </w:pPr>
            <w:r w:rsidRPr="005A082E">
              <w:rPr>
                <w:szCs w:val="24"/>
              </w:rPr>
              <w:t>МП/ПМП</w:t>
            </w:r>
            <w:r w:rsidRPr="005A082E">
              <w:rPr>
                <w:bCs/>
                <w:szCs w:val="24"/>
              </w:rPr>
              <w:t xml:space="preserve"> </w:t>
            </w:r>
          </w:p>
        </w:tc>
        <w:tc>
          <w:tcPr>
            <w:tcW w:w="4394" w:type="dxa"/>
            <w:vAlign w:val="center"/>
          </w:tcPr>
          <w:p w:rsidR="00D6339A" w:rsidRPr="005A082E" w:rsidRDefault="00D6339A" w:rsidP="001326CA">
            <w:pPr>
              <w:jc w:val="center"/>
              <w:rPr>
                <w:bCs/>
                <w:szCs w:val="24"/>
              </w:rPr>
            </w:pPr>
            <w:r w:rsidRPr="005A082E">
              <w:rPr>
                <w:bCs/>
                <w:szCs w:val="24"/>
              </w:rPr>
              <w:t xml:space="preserve">Наименование </w:t>
            </w:r>
          </w:p>
          <w:p w:rsidR="00D6339A" w:rsidRPr="005A082E" w:rsidRDefault="00D6339A" w:rsidP="001326CA">
            <w:pPr>
              <w:jc w:val="center"/>
              <w:rPr>
                <w:bCs/>
                <w:szCs w:val="24"/>
              </w:rPr>
            </w:pPr>
            <w:r w:rsidRPr="005A082E">
              <w:rPr>
                <w:szCs w:val="24"/>
              </w:rPr>
              <w:t>муниципальной</w:t>
            </w:r>
            <w:r w:rsidRPr="005A082E">
              <w:rPr>
                <w:bCs/>
                <w:szCs w:val="24"/>
              </w:rPr>
              <w:t xml:space="preserve">   программы (подпрограммы)</w:t>
            </w:r>
          </w:p>
        </w:tc>
        <w:tc>
          <w:tcPr>
            <w:tcW w:w="1276" w:type="dxa"/>
            <w:vAlign w:val="center"/>
          </w:tcPr>
          <w:p w:rsidR="00D6339A" w:rsidRPr="005A082E" w:rsidRDefault="00D6339A" w:rsidP="001326CA">
            <w:pPr>
              <w:jc w:val="center"/>
              <w:rPr>
                <w:szCs w:val="24"/>
              </w:rPr>
            </w:pPr>
            <w:r w:rsidRPr="005A082E">
              <w:rPr>
                <w:szCs w:val="24"/>
              </w:rPr>
              <w:t>2025 год</w:t>
            </w:r>
          </w:p>
        </w:tc>
        <w:tc>
          <w:tcPr>
            <w:tcW w:w="1134" w:type="dxa"/>
            <w:vAlign w:val="center"/>
          </w:tcPr>
          <w:p w:rsidR="00D6339A" w:rsidRPr="005A082E" w:rsidRDefault="00D6339A" w:rsidP="001326CA">
            <w:pPr>
              <w:jc w:val="center"/>
              <w:rPr>
                <w:szCs w:val="24"/>
              </w:rPr>
            </w:pPr>
            <w:r w:rsidRPr="005A082E">
              <w:rPr>
                <w:szCs w:val="24"/>
              </w:rPr>
              <w:t>2026 год</w:t>
            </w:r>
          </w:p>
        </w:tc>
        <w:tc>
          <w:tcPr>
            <w:tcW w:w="1134" w:type="dxa"/>
            <w:vAlign w:val="center"/>
          </w:tcPr>
          <w:p w:rsidR="00D6339A" w:rsidRPr="005A082E" w:rsidRDefault="00D6339A" w:rsidP="001326CA">
            <w:pPr>
              <w:jc w:val="center"/>
              <w:rPr>
                <w:szCs w:val="24"/>
              </w:rPr>
            </w:pPr>
            <w:r w:rsidRPr="005A082E">
              <w:rPr>
                <w:szCs w:val="24"/>
              </w:rPr>
              <w:t>2027 год</w:t>
            </w:r>
          </w:p>
        </w:tc>
        <w:tc>
          <w:tcPr>
            <w:tcW w:w="1134" w:type="dxa"/>
            <w:vAlign w:val="center"/>
          </w:tcPr>
          <w:p w:rsidR="00D6339A" w:rsidRPr="005A082E" w:rsidRDefault="00D6339A" w:rsidP="001326CA">
            <w:pPr>
              <w:jc w:val="center"/>
              <w:rPr>
                <w:szCs w:val="24"/>
              </w:rPr>
            </w:pPr>
            <w:r w:rsidRPr="003701B9">
              <w:rPr>
                <w:szCs w:val="24"/>
              </w:rPr>
              <w:t>202</w:t>
            </w:r>
            <w:r>
              <w:rPr>
                <w:szCs w:val="24"/>
              </w:rPr>
              <w:t>8</w:t>
            </w:r>
            <w:r w:rsidRPr="003701B9">
              <w:rPr>
                <w:szCs w:val="24"/>
              </w:rPr>
              <w:t xml:space="preserve"> год</w:t>
            </w:r>
          </w:p>
        </w:tc>
      </w:tr>
      <w:tr w:rsidR="00D6339A" w:rsidRPr="005A082E" w:rsidTr="001326CA">
        <w:tc>
          <w:tcPr>
            <w:tcW w:w="817" w:type="dxa"/>
            <w:vAlign w:val="bottom"/>
          </w:tcPr>
          <w:p w:rsidR="00D6339A" w:rsidRPr="005A082E" w:rsidRDefault="00D6339A" w:rsidP="001326CA">
            <w:pPr>
              <w:jc w:val="center"/>
              <w:rPr>
                <w:b/>
                <w:bCs/>
                <w:szCs w:val="24"/>
              </w:rPr>
            </w:pPr>
            <w:r w:rsidRPr="005A082E">
              <w:rPr>
                <w:b/>
                <w:bCs/>
                <w:szCs w:val="24"/>
              </w:rPr>
              <w:t>05 0</w:t>
            </w:r>
          </w:p>
        </w:tc>
        <w:tc>
          <w:tcPr>
            <w:tcW w:w="4394" w:type="dxa"/>
            <w:vAlign w:val="center"/>
          </w:tcPr>
          <w:p w:rsidR="00D6339A" w:rsidRPr="005A082E" w:rsidRDefault="00D6339A" w:rsidP="001326CA">
            <w:pPr>
              <w:pStyle w:val="ConsPlusNormal"/>
              <w:ind w:firstLine="0"/>
              <w:outlineLvl w:val="0"/>
              <w:rPr>
                <w:rFonts w:ascii="Times New Roman" w:hAnsi="Times New Roman"/>
                <w:b/>
                <w:bCs/>
                <w:sz w:val="24"/>
                <w:szCs w:val="24"/>
              </w:rPr>
            </w:pPr>
            <w:r w:rsidRPr="005A082E">
              <w:rPr>
                <w:rFonts w:ascii="Times New Roman" w:hAnsi="Times New Roman" w:cs="Times New Roman"/>
                <w:b/>
                <w:sz w:val="24"/>
                <w:szCs w:val="24"/>
              </w:rPr>
              <w:t>Муниципальная программа «</w:t>
            </w:r>
            <w:r w:rsidRPr="005A082E">
              <w:rPr>
                <w:rFonts w:ascii="Times New Roman" w:hAnsi="Times New Roman"/>
                <w:b/>
                <w:sz w:val="24"/>
                <w:szCs w:val="24"/>
              </w:rPr>
              <w:t>Обеспечение общественного порядка и противодействия преступности</w:t>
            </w:r>
            <w:r w:rsidRPr="005A082E">
              <w:rPr>
                <w:rFonts w:ascii="Times New Roman" w:hAnsi="Times New Roman" w:cs="Times New Roman"/>
                <w:b/>
                <w:sz w:val="24"/>
                <w:szCs w:val="24"/>
              </w:rPr>
              <w:t xml:space="preserve"> в </w:t>
            </w:r>
            <w:r w:rsidRPr="005A082E">
              <w:rPr>
                <w:rFonts w:ascii="Times New Roman" w:hAnsi="Times New Roman"/>
                <w:b/>
                <w:sz w:val="24"/>
                <w:szCs w:val="24"/>
              </w:rPr>
              <w:t>Балахнинском муниципальном округе Нижегородской области</w:t>
            </w:r>
            <w:r w:rsidRPr="005A082E">
              <w:rPr>
                <w:rFonts w:ascii="Times New Roman" w:hAnsi="Times New Roman" w:cs="Times New Roman"/>
                <w:b/>
                <w:sz w:val="24"/>
                <w:szCs w:val="24"/>
              </w:rPr>
              <w:t>»</w:t>
            </w:r>
          </w:p>
        </w:tc>
        <w:tc>
          <w:tcPr>
            <w:tcW w:w="1276" w:type="dxa"/>
            <w:vAlign w:val="bottom"/>
          </w:tcPr>
          <w:p w:rsidR="00D6339A" w:rsidRPr="005A082E" w:rsidRDefault="00D6339A" w:rsidP="001326CA">
            <w:pPr>
              <w:jc w:val="center"/>
              <w:rPr>
                <w:b/>
                <w:bCs/>
                <w:szCs w:val="24"/>
              </w:rPr>
            </w:pPr>
            <w:r>
              <w:rPr>
                <w:b/>
                <w:bCs/>
                <w:szCs w:val="24"/>
              </w:rPr>
              <w:t>63</w:t>
            </w:r>
            <w:r w:rsidRPr="005A082E">
              <w:rPr>
                <w:b/>
                <w:bCs/>
                <w:szCs w:val="24"/>
              </w:rPr>
              <w:t>4,0</w:t>
            </w:r>
          </w:p>
        </w:tc>
        <w:tc>
          <w:tcPr>
            <w:tcW w:w="1134" w:type="dxa"/>
            <w:vAlign w:val="bottom"/>
          </w:tcPr>
          <w:p w:rsidR="00D6339A" w:rsidRPr="005A082E" w:rsidRDefault="00D6339A" w:rsidP="001326CA">
            <w:pPr>
              <w:jc w:val="center"/>
              <w:rPr>
                <w:b/>
                <w:bCs/>
                <w:szCs w:val="24"/>
              </w:rPr>
            </w:pPr>
            <w:r>
              <w:rPr>
                <w:b/>
                <w:bCs/>
                <w:szCs w:val="24"/>
              </w:rPr>
              <w:t>598,0</w:t>
            </w:r>
          </w:p>
        </w:tc>
        <w:tc>
          <w:tcPr>
            <w:tcW w:w="1134" w:type="dxa"/>
            <w:vAlign w:val="bottom"/>
          </w:tcPr>
          <w:p w:rsidR="00D6339A" w:rsidRPr="005A082E" w:rsidRDefault="00D6339A" w:rsidP="001326CA">
            <w:pPr>
              <w:jc w:val="center"/>
              <w:rPr>
                <w:b/>
                <w:bCs/>
                <w:szCs w:val="24"/>
              </w:rPr>
            </w:pPr>
            <w:r>
              <w:rPr>
                <w:b/>
                <w:bCs/>
                <w:szCs w:val="24"/>
              </w:rPr>
              <w:t>598,0</w:t>
            </w:r>
          </w:p>
        </w:tc>
        <w:tc>
          <w:tcPr>
            <w:tcW w:w="1134" w:type="dxa"/>
            <w:vAlign w:val="bottom"/>
          </w:tcPr>
          <w:p w:rsidR="00D6339A" w:rsidRPr="005A082E" w:rsidRDefault="00D6339A" w:rsidP="001326CA">
            <w:pPr>
              <w:jc w:val="center"/>
              <w:rPr>
                <w:b/>
                <w:bCs/>
                <w:szCs w:val="24"/>
              </w:rPr>
            </w:pPr>
            <w:r>
              <w:rPr>
                <w:b/>
                <w:bCs/>
                <w:szCs w:val="24"/>
              </w:rPr>
              <w:t>598,0</w:t>
            </w:r>
          </w:p>
        </w:tc>
      </w:tr>
      <w:tr w:rsidR="00D6339A" w:rsidRPr="005A082E" w:rsidTr="001326CA">
        <w:tc>
          <w:tcPr>
            <w:tcW w:w="817" w:type="dxa"/>
            <w:vAlign w:val="bottom"/>
          </w:tcPr>
          <w:p w:rsidR="00D6339A" w:rsidRPr="005A082E" w:rsidRDefault="00D6339A" w:rsidP="001326CA">
            <w:pPr>
              <w:jc w:val="center"/>
              <w:rPr>
                <w:bCs/>
                <w:szCs w:val="24"/>
              </w:rPr>
            </w:pPr>
            <w:r w:rsidRPr="005A082E">
              <w:rPr>
                <w:bCs/>
                <w:szCs w:val="24"/>
              </w:rPr>
              <w:t>05 1</w:t>
            </w:r>
          </w:p>
        </w:tc>
        <w:tc>
          <w:tcPr>
            <w:tcW w:w="4394" w:type="dxa"/>
            <w:vAlign w:val="center"/>
          </w:tcPr>
          <w:p w:rsidR="00D6339A" w:rsidRPr="005A082E" w:rsidRDefault="00512C2D" w:rsidP="001326CA">
            <w:pPr>
              <w:autoSpaceDE w:val="0"/>
              <w:autoSpaceDN w:val="0"/>
              <w:adjustRightInd w:val="0"/>
              <w:jc w:val="both"/>
              <w:rPr>
                <w:szCs w:val="24"/>
              </w:rPr>
            </w:pPr>
            <w:hyperlink r:id="rId11" w:history="1">
              <w:r w:rsidR="00D6339A" w:rsidRPr="005A082E">
                <w:rPr>
                  <w:szCs w:val="24"/>
                </w:rPr>
                <w:t xml:space="preserve">Подпрограмма </w:t>
              </w:r>
            </w:hyperlink>
          </w:p>
          <w:p w:rsidR="00D6339A" w:rsidRPr="005A082E" w:rsidRDefault="00D6339A" w:rsidP="001326CA">
            <w:pPr>
              <w:jc w:val="both"/>
              <w:rPr>
                <w:bCs/>
                <w:szCs w:val="24"/>
              </w:rPr>
            </w:pPr>
            <w:r w:rsidRPr="005A082E">
              <w:rPr>
                <w:color w:val="000000"/>
                <w:szCs w:val="24"/>
              </w:rPr>
              <w:t>«Профилактика правонарушений и укрепление системы общественной безопасности»</w:t>
            </w:r>
          </w:p>
        </w:tc>
        <w:tc>
          <w:tcPr>
            <w:tcW w:w="1276" w:type="dxa"/>
            <w:vAlign w:val="bottom"/>
          </w:tcPr>
          <w:p w:rsidR="00D6339A" w:rsidRPr="005A082E" w:rsidRDefault="00D6339A" w:rsidP="001326CA">
            <w:pPr>
              <w:jc w:val="center"/>
              <w:rPr>
                <w:szCs w:val="24"/>
              </w:rPr>
            </w:pPr>
            <w:r>
              <w:rPr>
                <w:szCs w:val="24"/>
              </w:rPr>
              <w:t>325,0</w:t>
            </w:r>
          </w:p>
        </w:tc>
        <w:tc>
          <w:tcPr>
            <w:tcW w:w="1134" w:type="dxa"/>
            <w:vAlign w:val="bottom"/>
          </w:tcPr>
          <w:p w:rsidR="00D6339A" w:rsidRPr="005A082E" w:rsidRDefault="00D6339A" w:rsidP="001326CA">
            <w:pPr>
              <w:jc w:val="center"/>
              <w:rPr>
                <w:szCs w:val="24"/>
              </w:rPr>
            </w:pPr>
            <w:r>
              <w:rPr>
                <w:szCs w:val="24"/>
              </w:rPr>
              <w:t>318,0</w:t>
            </w:r>
          </w:p>
        </w:tc>
        <w:tc>
          <w:tcPr>
            <w:tcW w:w="1134" w:type="dxa"/>
            <w:vAlign w:val="bottom"/>
          </w:tcPr>
          <w:p w:rsidR="00D6339A" w:rsidRPr="005A082E" w:rsidRDefault="00D6339A" w:rsidP="001326CA">
            <w:pPr>
              <w:jc w:val="center"/>
              <w:rPr>
                <w:szCs w:val="24"/>
              </w:rPr>
            </w:pPr>
            <w:r>
              <w:rPr>
                <w:szCs w:val="24"/>
              </w:rPr>
              <w:t>318,0</w:t>
            </w:r>
          </w:p>
        </w:tc>
        <w:tc>
          <w:tcPr>
            <w:tcW w:w="1134" w:type="dxa"/>
            <w:vAlign w:val="bottom"/>
          </w:tcPr>
          <w:p w:rsidR="00D6339A" w:rsidRPr="005A082E" w:rsidRDefault="00D6339A" w:rsidP="001326CA">
            <w:pPr>
              <w:jc w:val="center"/>
              <w:rPr>
                <w:szCs w:val="24"/>
              </w:rPr>
            </w:pPr>
            <w:r>
              <w:rPr>
                <w:szCs w:val="24"/>
              </w:rPr>
              <w:t>318,0</w:t>
            </w:r>
          </w:p>
        </w:tc>
      </w:tr>
      <w:tr w:rsidR="00D6339A" w:rsidRPr="005A082E" w:rsidTr="001326CA">
        <w:tc>
          <w:tcPr>
            <w:tcW w:w="817" w:type="dxa"/>
            <w:vAlign w:val="bottom"/>
          </w:tcPr>
          <w:p w:rsidR="00D6339A" w:rsidRPr="005A082E" w:rsidRDefault="00D6339A" w:rsidP="001326CA">
            <w:pPr>
              <w:jc w:val="center"/>
              <w:rPr>
                <w:bCs/>
                <w:szCs w:val="24"/>
              </w:rPr>
            </w:pPr>
          </w:p>
          <w:p w:rsidR="00D6339A" w:rsidRPr="005A082E" w:rsidRDefault="00D6339A" w:rsidP="001326CA">
            <w:pPr>
              <w:jc w:val="center"/>
              <w:rPr>
                <w:bCs/>
                <w:szCs w:val="24"/>
              </w:rPr>
            </w:pPr>
          </w:p>
          <w:p w:rsidR="00D6339A" w:rsidRPr="005A082E" w:rsidRDefault="00D6339A" w:rsidP="001326CA">
            <w:pPr>
              <w:jc w:val="center"/>
              <w:rPr>
                <w:bCs/>
                <w:szCs w:val="24"/>
              </w:rPr>
            </w:pPr>
          </w:p>
          <w:p w:rsidR="00D6339A" w:rsidRPr="005A082E" w:rsidRDefault="00D6339A" w:rsidP="001326CA">
            <w:pPr>
              <w:jc w:val="center"/>
              <w:rPr>
                <w:bCs/>
                <w:szCs w:val="24"/>
              </w:rPr>
            </w:pPr>
            <w:r w:rsidRPr="005A082E">
              <w:rPr>
                <w:bCs/>
                <w:szCs w:val="24"/>
              </w:rPr>
              <w:t>05 2</w:t>
            </w:r>
          </w:p>
        </w:tc>
        <w:tc>
          <w:tcPr>
            <w:tcW w:w="4394" w:type="dxa"/>
            <w:vAlign w:val="center"/>
          </w:tcPr>
          <w:p w:rsidR="00D6339A" w:rsidRPr="005A082E" w:rsidRDefault="00512C2D" w:rsidP="001326CA">
            <w:pPr>
              <w:autoSpaceDE w:val="0"/>
              <w:autoSpaceDN w:val="0"/>
              <w:adjustRightInd w:val="0"/>
              <w:jc w:val="both"/>
              <w:rPr>
                <w:szCs w:val="24"/>
              </w:rPr>
            </w:pPr>
            <w:hyperlink r:id="rId12" w:history="1">
              <w:r w:rsidR="00D6339A" w:rsidRPr="005A082E">
                <w:rPr>
                  <w:szCs w:val="24"/>
                </w:rPr>
                <w:t xml:space="preserve">Подпрограмма </w:t>
              </w:r>
            </w:hyperlink>
          </w:p>
          <w:p w:rsidR="00D6339A" w:rsidRPr="005A082E" w:rsidRDefault="00D6339A" w:rsidP="001326CA">
            <w:pPr>
              <w:jc w:val="both"/>
              <w:rPr>
                <w:bCs/>
                <w:szCs w:val="24"/>
              </w:rPr>
            </w:pPr>
            <w:r w:rsidRPr="005A082E">
              <w:rPr>
                <w:bCs/>
                <w:color w:val="000000"/>
                <w:szCs w:val="24"/>
              </w:rPr>
              <w:t>«</w:t>
            </w:r>
            <w:r w:rsidRPr="005A082E">
              <w:rPr>
                <w:bCs/>
                <w:szCs w:val="24"/>
              </w:rPr>
              <w:t>Противодействие злоупотреблению наркотиками и их незаконному обороту в Балахнинском муниципальном округе»</w:t>
            </w:r>
          </w:p>
        </w:tc>
        <w:tc>
          <w:tcPr>
            <w:tcW w:w="1276" w:type="dxa"/>
            <w:shd w:val="clear" w:color="auto" w:fill="auto"/>
            <w:vAlign w:val="bottom"/>
          </w:tcPr>
          <w:p w:rsidR="00D6339A" w:rsidRPr="005A082E" w:rsidRDefault="00D6339A" w:rsidP="001326CA">
            <w:pPr>
              <w:jc w:val="center"/>
              <w:rPr>
                <w:szCs w:val="24"/>
              </w:rPr>
            </w:pPr>
            <w:r>
              <w:rPr>
                <w:szCs w:val="24"/>
              </w:rPr>
              <w:t>30</w:t>
            </w:r>
            <w:r w:rsidRPr="005A082E">
              <w:rPr>
                <w:szCs w:val="24"/>
              </w:rPr>
              <w:t>9,0</w:t>
            </w:r>
          </w:p>
        </w:tc>
        <w:tc>
          <w:tcPr>
            <w:tcW w:w="1134" w:type="dxa"/>
            <w:shd w:val="clear" w:color="auto" w:fill="auto"/>
            <w:vAlign w:val="bottom"/>
          </w:tcPr>
          <w:p w:rsidR="00D6339A" w:rsidRPr="005A082E" w:rsidRDefault="00D6339A" w:rsidP="001326CA">
            <w:pPr>
              <w:jc w:val="center"/>
              <w:rPr>
                <w:szCs w:val="24"/>
              </w:rPr>
            </w:pPr>
            <w:r>
              <w:rPr>
                <w:szCs w:val="24"/>
              </w:rPr>
              <w:t>280,0</w:t>
            </w:r>
          </w:p>
        </w:tc>
        <w:tc>
          <w:tcPr>
            <w:tcW w:w="1134" w:type="dxa"/>
            <w:shd w:val="clear" w:color="auto" w:fill="auto"/>
            <w:vAlign w:val="bottom"/>
          </w:tcPr>
          <w:p w:rsidR="00D6339A" w:rsidRPr="005A082E" w:rsidRDefault="00D6339A" w:rsidP="001326CA">
            <w:pPr>
              <w:jc w:val="center"/>
              <w:rPr>
                <w:szCs w:val="24"/>
              </w:rPr>
            </w:pPr>
            <w:r>
              <w:rPr>
                <w:szCs w:val="24"/>
              </w:rPr>
              <w:t>280,0</w:t>
            </w:r>
          </w:p>
        </w:tc>
        <w:tc>
          <w:tcPr>
            <w:tcW w:w="1134" w:type="dxa"/>
            <w:vAlign w:val="bottom"/>
          </w:tcPr>
          <w:p w:rsidR="00D6339A" w:rsidRPr="005A082E" w:rsidRDefault="00D6339A" w:rsidP="001326CA">
            <w:pPr>
              <w:jc w:val="center"/>
              <w:rPr>
                <w:szCs w:val="24"/>
              </w:rPr>
            </w:pPr>
            <w:r>
              <w:rPr>
                <w:szCs w:val="24"/>
              </w:rPr>
              <w:t>280,0</w:t>
            </w:r>
          </w:p>
        </w:tc>
      </w:tr>
    </w:tbl>
    <w:p w:rsidR="00D6339A" w:rsidRPr="005A082E" w:rsidRDefault="00D6339A" w:rsidP="00D6339A">
      <w:pPr>
        <w:pStyle w:val="ConsPlusNormal"/>
        <w:ind w:firstLine="0"/>
        <w:jc w:val="center"/>
        <w:outlineLvl w:val="0"/>
        <w:rPr>
          <w:rFonts w:ascii="Times New Roman" w:hAnsi="Times New Roman" w:cs="Times New Roman"/>
          <w:b/>
          <w:sz w:val="28"/>
          <w:szCs w:val="28"/>
        </w:rPr>
      </w:pPr>
    </w:p>
    <w:p w:rsidR="00D6339A" w:rsidRPr="000E79F0" w:rsidRDefault="00D6339A" w:rsidP="00D6339A">
      <w:pPr>
        <w:ind w:firstLine="720"/>
        <w:jc w:val="both"/>
        <w:rPr>
          <w:szCs w:val="24"/>
        </w:rPr>
      </w:pPr>
      <w:r w:rsidRPr="000E79F0">
        <w:rPr>
          <w:szCs w:val="24"/>
        </w:rPr>
        <w:t xml:space="preserve">Расходы по муниципальной программе на 2026 - 2028 годы предусмотрены в сумме 598,0 тыс. рублей ежегодно, что </w:t>
      </w:r>
      <w:r w:rsidRPr="002D0C50">
        <w:rPr>
          <w:szCs w:val="24"/>
        </w:rPr>
        <w:t>составляет 9</w:t>
      </w:r>
      <w:r w:rsidR="002D0C50" w:rsidRPr="002D0C50">
        <w:rPr>
          <w:szCs w:val="24"/>
        </w:rPr>
        <w:t>4</w:t>
      </w:r>
      <w:r w:rsidRPr="002D0C50">
        <w:rPr>
          <w:szCs w:val="24"/>
        </w:rPr>
        <w:t>,</w:t>
      </w:r>
      <w:r w:rsidR="002D0C50" w:rsidRPr="002D0C50">
        <w:rPr>
          <w:szCs w:val="24"/>
        </w:rPr>
        <w:t>3</w:t>
      </w:r>
      <w:r w:rsidRPr="002D0C50">
        <w:rPr>
          <w:szCs w:val="24"/>
        </w:rPr>
        <w:t>% к</w:t>
      </w:r>
      <w:r w:rsidRPr="000E79F0">
        <w:rPr>
          <w:szCs w:val="24"/>
        </w:rPr>
        <w:t xml:space="preserve"> уровню первоначального бюджета 2025 года.</w:t>
      </w:r>
    </w:p>
    <w:p w:rsidR="00D6339A" w:rsidRPr="000E79F0" w:rsidRDefault="00D6339A" w:rsidP="00D6339A">
      <w:pPr>
        <w:ind w:firstLine="720"/>
        <w:jc w:val="both"/>
      </w:pPr>
      <w:r w:rsidRPr="000E79F0">
        <w:rPr>
          <w:szCs w:val="24"/>
        </w:rPr>
        <w:t>Бюджетные ассигнования в рамках муниципальной программы будут направлены на:</w:t>
      </w:r>
      <w:r w:rsidRPr="000E79F0">
        <w:t xml:space="preserve"> </w:t>
      </w:r>
    </w:p>
    <w:p w:rsidR="00D6339A" w:rsidRPr="000E79F0" w:rsidRDefault="00D6339A" w:rsidP="00D6339A">
      <w:pPr>
        <w:ind w:firstLine="709"/>
        <w:jc w:val="both"/>
        <w:rPr>
          <w:color w:val="000000"/>
          <w:szCs w:val="24"/>
        </w:rPr>
      </w:pPr>
      <w:r w:rsidRPr="000E79F0">
        <w:rPr>
          <w:i/>
          <w:szCs w:val="24"/>
        </w:rPr>
        <w:t>-</w:t>
      </w:r>
      <w:r w:rsidRPr="000E79F0">
        <w:rPr>
          <w:szCs w:val="24"/>
        </w:rPr>
        <w:t xml:space="preserve"> на профилактику правонарушений (возмездное оказание услуг по охране общественного порядка, проведение мероприятий в рамках профилактической акции «Засветись») </w:t>
      </w:r>
      <w:r w:rsidRPr="000E79F0">
        <w:rPr>
          <w:color w:val="000000"/>
          <w:szCs w:val="24"/>
        </w:rPr>
        <w:t>в 2026 - 2028 годах в сумме 318,0 тыс. рублей ежегодно;</w:t>
      </w:r>
    </w:p>
    <w:p w:rsidR="00D6339A" w:rsidRPr="000E79F0" w:rsidRDefault="00D6339A" w:rsidP="00D6339A">
      <w:pPr>
        <w:ind w:firstLine="709"/>
        <w:jc w:val="both"/>
        <w:rPr>
          <w:bCs/>
          <w:szCs w:val="24"/>
        </w:rPr>
      </w:pPr>
      <w:r w:rsidRPr="000E79F0">
        <w:rPr>
          <w:color w:val="000000"/>
          <w:szCs w:val="24"/>
        </w:rPr>
        <w:t>- на укрепление материально-технической базы учреждений системы профилактики наркомании в 2026 - 2028 годах в сумме 280,0 тыс. рублей ежегодно</w:t>
      </w:r>
      <w:r w:rsidRPr="000E79F0">
        <w:rPr>
          <w:bCs/>
          <w:szCs w:val="24"/>
        </w:rPr>
        <w:t>, в том числе: по учреждениям образования – 180,0 тыс. рублей, по учреждениям культуры – 70,0 тыс. рублей, по учреждениям спорта – 30,0 тыс. рублей.</w:t>
      </w:r>
    </w:p>
    <w:p w:rsidR="00D6339A" w:rsidRPr="00032505" w:rsidRDefault="00D6339A" w:rsidP="00D6339A">
      <w:pPr>
        <w:pStyle w:val="Courier14"/>
        <w:ind w:left="142" w:firstLine="567"/>
        <w:rPr>
          <w:rFonts w:ascii="Times New Roman" w:hAnsi="Times New Roman"/>
          <w:i/>
          <w:color w:val="000000"/>
          <w:sz w:val="24"/>
          <w:szCs w:val="24"/>
          <w:highlight w:val="yellow"/>
        </w:rPr>
      </w:pPr>
    </w:p>
    <w:p w:rsidR="00D6339A" w:rsidRPr="00A56516" w:rsidRDefault="00D6339A" w:rsidP="00D6339A">
      <w:pPr>
        <w:ind w:firstLine="709"/>
        <w:jc w:val="both"/>
        <w:rPr>
          <w:bCs/>
          <w:szCs w:val="24"/>
        </w:rPr>
      </w:pPr>
    </w:p>
    <w:p w:rsidR="00D6339A" w:rsidRPr="005D38CE" w:rsidRDefault="00D6339A" w:rsidP="00D6339A">
      <w:pPr>
        <w:pStyle w:val="formattext"/>
        <w:spacing w:before="120" w:beforeAutospacing="0" w:after="0" w:afterAutospacing="0"/>
        <w:ind w:firstLine="720"/>
        <w:jc w:val="center"/>
        <w:rPr>
          <w:b/>
        </w:rPr>
      </w:pPr>
      <w:r w:rsidRPr="005D38CE">
        <w:rPr>
          <w:b/>
        </w:rPr>
        <w:t>Муниципальная программа «Профилактика терроризма и экстремизма в Балахнинском муниципальном округе Нижегородской области»</w:t>
      </w:r>
    </w:p>
    <w:p w:rsidR="00D6339A" w:rsidRPr="00BE44FB" w:rsidRDefault="00D6339A" w:rsidP="00D6339A">
      <w:pPr>
        <w:pStyle w:val="formattext"/>
        <w:spacing w:before="120" w:beforeAutospacing="0" w:after="0" w:afterAutospacing="0"/>
        <w:ind w:firstLine="720"/>
        <w:jc w:val="center"/>
        <w:rPr>
          <w:b/>
          <w:highlight w:val="yellow"/>
        </w:rPr>
      </w:pPr>
    </w:p>
    <w:p w:rsidR="00D6339A" w:rsidRPr="005D38CE" w:rsidRDefault="00D6339A" w:rsidP="00D6339A">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Муниципальная программа «Профилактика терроризма и экстремизма в</w:t>
      </w:r>
      <w:r w:rsidRPr="005D38CE">
        <w:rPr>
          <w:rFonts w:ascii="Times New Roman" w:hAnsi="Times New Roman"/>
          <w:sz w:val="24"/>
          <w:szCs w:val="24"/>
        </w:rPr>
        <w:t xml:space="preserve"> Балахнинском муниципальном округе Нижегородской области</w:t>
      </w:r>
      <w:r w:rsidRPr="005D38CE">
        <w:rPr>
          <w:rFonts w:ascii="Times New Roman" w:hAnsi="Times New Roman" w:cs="Times New Roman"/>
          <w:sz w:val="24"/>
          <w:szCs w:val="24"/>
        </w:rPr>
        <w:t xml:space="preserve">» утверждена постановлением администрации Балахнинского муниципального района Нижегородской области от 16 ноября 2020 года №1613 «Об утверждении муниципальной программы «Профилактика терроризма и экстремизма в </w:t>
      </w:r>
      <w:r w:rsidRPr="005D38CE">
        <w:rPr>
          <w:rFonts w:ascii="Times New Roman" w:hAnsi="Times New Roman"/>
          <w:sz w:val="24"/>
          <w:szCs w:val="24"/>
        </w:rPr>
        <w:t>Балахнинском муниципальном округе Нижегородской области</w:t>
      </w:r>
      <w:r w:rsidRPr="005D38CE">
        <w:rPr>
          <w:rFonts w:ascii="Times New Roman" w:hAnsi="Times New Roman" w:cs="Times New Roman"/>
          <w:sz w:val="24"/>
          <w:szCs w:val="24"/>
        </w:rPr>
        <w:t>».</w:t>
      </w:r>
    </w:p>
    <w:p w:rsidR="00D6339A" w:rsidRPr="005D38CE" w:rsidRDefault="00D6339A" w:rsidP="00D6339A">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Муниципальная программа «Профилактика терроризма и экстремизма в</w:t>
      </w:r>
      <w:r w:rsidRPr="005D38CE">
        <w:rPr>
          <w:rFonts w:ascii="Times New Roman" w:hAnsi="Times New Roman"/>
          <w:sz w:val="24"/>
          <w:szCs w:val="24"/>
        </w:rPr>
        <w:t xml:space="preserve"> Балахнинском муниципальном округе Нижегородской области</w:t>
      </w:r>
      <w:r w:rsidRPr="005D38CE">
        <w:rPr>
          <w:rFonts w:ascii="Times New Roman" w:hAnsi="Times New Roman" w:cs="Times New Roman"/>
          <w:sz w:val="24"/>
          <w:szCs w:val="24"/>
        </w:rPr>
        <w:t xml:space="preserve">»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w:t>
      </w:r>
      <w:r w:rsidRPr="005D38CE">
        <w:rPr>
          <w:rFonts w:ascii="Times New Roman" w:hAnsi="Times New Roman" w:cs="Times New Roman"/>
          <w:sz w:val="24"/>
          <w:szCs w:val="24"/>
        </w:rPr>
        <w:lastRenderedPageBreak/>
        <w:t>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5D38CE" w:rsidRDefault="00D6339A" w:rsidP="00D6339A">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Муниципальная программа «Профилактика терроризма и экстремизма в</w:t>
      </w:r>
      <w:r w:rsidRPr="005D38CE">
        <w:rPr>
          <w:rFonts w:ascii="Times New Roman" w:hAnsi="Times New Roman"/>
          <w:sz w:val="24"/>
          <w:szCs w:val="24"/>
        </w:rPr>
        <w:t xml:space="preserve"> Балахнинском муниципальном округе Нижегородской области</w:t>
      </w:r>
      <w:r w:rsidRPr="005D38CE">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5D38CE" w:rsidRDefault="00D6339A" w:rsidP="00D6339A">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Цели муниципальной программы – обеспечение реализации государственной политики в области укрепления межнационального согласия, созданию условий безопасности личности и общества от проявлений терроризма и экстремизма в Балахнинском муниципальном округе Нижегородской области; обеспечение выполнения требований к антитеррористической защищенности объектов, находящихся в муниципальной собственности в Балахнинском муниципальном округе Нижегородской области</w:t>
      </w:r>
    </w:p>
    <w:p w:rsidR="00D6339A" w:rsidRDefault="00D6339A" w:rsidP="00D6339A">
      <w:pPr>
        <w:pStyle w:val="ConsPlusNormal"/>
        <w:jc w:val="both"/>
        <w:outlineLvl w:val="0"/>
        <w:rPr>
          <w:rFonts w:ascii="Times New Roman" w:hAnsi="Times New Roman" w:cs="Times New Roman"/>
          <w:sz w:val="24"/>
          <w:szCs w:val="24"/>
        </w:rPr>
      </w:pPr>
      <w:r w:rsidRPr="005D38CE">
        <w:rPr>
          <w:rFonts w:ascii="Times New Roman" w:hAnsi="Times New Roman" w:cs="Times New Roman"/>
          <w:sz w:val="24"/>
          <w:szCs w:val="24"/>
        </w:rPr>
        <w:t xml:space="preserve">Муниципальный заказчик-координатор </w:t>
      </w:r>
      <w:r>
        <w:rPr>
          <w:rFonts w:ascii="Times New Roman" w:hAnsi="Times New Roman" w:cs="Times New Roman"/>
          <w:sz w:val="24"/>
          <w:szCs w:val="24"/>
        </w:rPr>
        <w:t xml:space="preserve">– </w:t>
      </w:r>
      <w:r w:rsidRPr="005D38CE">
        <w:rPr>
          <w:rFonts w:ascii="Times New Roman" w:hAnsi="Times New Roman" w:cs="Times New Roman"/>
          <w:sz w:val="24"/>
          <w:szCs w:val="24"/>
        </w:rPr>
        <w:t>заместител</w:t>
      </w:r>
      <w:r w:rsidR="007A334C">
        <w:rPr>
          <w:rFonts w:ascii="Times New Roman" w:hAnsi="Times New Roman" w:cs="Times New Roman"/>
          <w:sz w:val="24"/>
          <w:szCs w:val="24"/>
        </w:rPr>
        <w:t>ь</w:t>
      </w:r>
      <w:r w:rsidRPr="005D38CE">
        <w:rPr>
          <w:rFonts w:ascii="Times New Roman" w:hAnsi="Times New Roman" w:cs="Times New Roman"/>
          <w:sz w:val="24"/>
          <w:szCs w:val="24"/>
        </w:rPr>
        <w:t xml:space="preserve"> главы администрации </w:t>
      </w:r>
      <w:r w:rsidRPr="00995AD3">
        <w:rPr>
          <w:rFonts w:ascii="Times New Roman" w:hAnsi="Times New Roman" w:cs="Times New Roman"/>
          <w:sz w:val="24"/>
          <w:szCs w:val="24"/>
        </w:rPr>
        <w:t>(</w:t>
      </w:r>
      <w:r>
        <w:rPr>
          <w:rFonts w:ascii="Times New Roman" w:hAnsi="Times New Roman" w:cs="Times New Roman"/>
          <w:sz w:val="24"/>
          <w:szCs w:val="24"/>
        </w:rPr>
        <w:t>Я</w:t>
      </w:r>
      <w:r w:rsidRPr="00995AD3">
        <w:rPr>
          <w:rFonts w:ascii="Times New Roman" w:hAnsi="Times New Roman" w:cs="Times New Roman"/>
          <w:sz w:val="24"/>
          <w:szCs w:val="24"/>
        </w:rPr>
        <w:t>.</w:t>
      </w:r>
      <w:r>
        <w:rPr>
          <w:rFonts w:ascii="Times New Roman" w:hAnsi="Times New Roman" w:cs="Times New Roman"/>
          <w:sz w:val="24"/>
          <w:szCs w:val="24"/>
        </w:rPr>
        <w:t>К</w:t>
      </w:r>
      <w:r w:rsidRPr="00995AD3">
        <w:rPr>
          <w:rFonts w:ascii="Times New Roman" w:hAnsi="Times New Roman" w:cs="Times New Roman"/>
          <w:sz w:val="24"/>
          <w:szCs w:val="24"/>
        </w:rPr>
        <w:t>.</w:t>
      </w:r>
      <w:r>
        <w:rPr>
          <w:rFonts w:ascii="Times New Roman" w:hAnsi="Times New Roman" w:cs="Times New Roman"/>
          <w:sz w:val="24"/>
          <w:szCs w:val="24"/>
        </w:rPr>
        <w:t>Шевердина</w:t>
      </w:r>
      <w:r w:rsidRPr="00995AD3">
        <w:rPr>
          <w:rFonts w:ascii="Times New Roman" w:hAnsi="Times New Roman" w:cs="Times New Roman"/>
          <w:sz w:val="24"/>
          <w:szCs w:val="24"/>
        </w:rPr>
        <w:t>).</w:t>
      </w:r>
      <w:r w:rsidRPr="005D38CE">
        <w:rPr>
          <w:rFonts w:ascii="Times New Roman" w:hAnsi="Times New Roman" w:cs="Times New Roman"/>
          <w:sz w:val="24"/>
          <w:szCs w:val="24"/>
        </w:rPr>
        <w:t xml:space="preserve"> </w:t>
      </w:r>
    </w:p>
    <w:p w:rsidR="00D6339A" w:rsidRDefault="00D6339A" w:rsidP="00D6339A">
      <w:pPr>
        <w:pStyle w:val="ConsPlusNormal"/>
        <w:jc w:val="both"/>
        <w:outlineLvl w:val="0"/>
        <w:rPr>
          <w:rFonts w:ascii="Times New Roman" w:hAnsi="Times New Roman" w:cs="Times New Roman"/>
          <w:sz w:val="24"/>
          <w:szCs w:val="24"/>
        </w:rPr>
      </w:pPr>
    </w:p>
    <w:p w:rsidR="00B536FD" w:rsidRPr="005D38CE" w:rsidRDefault="00B536FD" w:rsidP="00D6339A">
      <w:pPr>
        <w:pStyle w:val="ConsPlusNormal"/>
        <w:jc w:val="both"/>
        <w:outlineLvl w:val="0"/>
        <w:rPr>
          <w:rFonts w:ascii="Times New Roman" w:hAnsi="Times New Roman" w:cs="Times New Roman"/>
          <w:sz w:val="24"/>
          <w:szCs w:val="24"/>
        </w:rPr>
      </w:pPr>
    </w:p>
    <w:p w:rsidR="00D6339A" w:rsidRPr="00290051" w:rsidRDefault="00D6339A" w:rsidP="00D6339A">
      <w:pPr>
        <w:pStyle w:val="ConsPlusNormal"/>
        <w:ind w:firstLine="0"/>
        <w:jc w:val="center"/>
        <w:outlineLvl w:val="0"/>
        <w:rPr>
          <w:rFonts w:ascii="Times New Roman" w:hAnsi="Times New Roman" w:cs="Times New Roman"/>
          <w:sz w:val="24"/>
          <w:szCs w:val="24"/>
        </w:rPr>
      </w:pPr>
      <w:r w:rsidRPr="00290051">
        <w:rPr>
          <w:rFonts w:ascii="Times New Roman" w:hAnsi="Times New Roman" w:cs="Times New Roman"/>
          <w:sz w:val="24"/>
          <w:szCs w:val="24"/>
        </w:rPr>
        <w:t xml:space="preserve">Целевые индикаторы достижения цели и показатели </w:t>
      </w:r>
    </w:p>
    <w:p w:rsidR="00D6339A" w:rsidRPr="00290051" w:rsidRDefault="00D6339A" w:rsidP="00D6339A">
      <w:pPr>
        <w:pStyle w:val="ConsPlusNormal"/>
        <w:ind w:firstLine="0"/>
        <w:jc w:val="center"/>
        <w:outlineLvl w:val="0"/>
        <w:rPr>
          <w:rFonts w:ascii="Times New Roman" w:hAnsi="Times New Roman" w:cs="Times New Roman"/>
          <w:sz w:val="24"/>
          <w:szCs w:val="24"/>
        </w:rPr>
      </w:pPr>
      <w:r w:rsidRPr="00290051">
        <w:rPr>
          <w:rFonts w:ascii="Times New Roman" w:hAnsi="Times New Roman" w:cs="Times New Roman"/>
          <w:sz w:val="24"/>
          <w:szCs w:val="24"/>
        </w:rPr>
        <w:t>непосредственных результатов муниципальной программы</w:t>
      </w:r>
    </w:p>
    <w:p w:rsidR="00D6339A" w:rsidRPr="00290051" w:rsidRDefault="00D6339A" w:rsidP="00D6339A">
      <w:pPr>
        <w:pStyle w:val="ConsPlusNormal"/>
        <w:ind w:firstLine="0"/>
        <w:jc w:val="center"/>
        <w:outlineLvl w:val="0"/>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1417"/>
        <w:gridCol w:w="1134"/>
        <w:gridCol w:w="1134"/>
        <w:gridCol w:w="1134"/>
      </w:tblGrid>
      <w:tr w:rsidR="00D6339A" w:rsidRPr="00866999" w:rsidTr="001326CA">
        <w:trPr>
          <w:trHeight w:val="699"/>
          <w:tblHeader/>
        </w:trPr>
        <w:tc>
          <w:tcPr>
            <w:tcW w:w="4957" w:type="dxa"/>
            <w:vAlign w:val="center"/>
          </w:tcPr>
          <w:p w:rsidR="00D6339A" w:rsidRPr="00290051" w:rsidRDefault="00D6339A" w:rsidP="001326CA">
            <w:pPr>
              <w:ind w:right="198"/>
              <w:jc w:val="center"/>
              <w:rPr>
                <w:b/>
                <w:szCs w:val="24"/>
              </w:rPr>
            </w:pPr>
            <w:r w:rsidRPr="00290051">
              <w:rPr>
                <w:b/>
                <w:szCs w:val="24"/>
              </w:rPr>
              <w:t>Наименование целевого индикатора/</w:t>
            </w:r>
          </w:p>
          <w:p w:rsidR="00D6339A" w:rsidRPr="00290051" w:rsidRDefault="00D6339A" w:rsidP="001326CA">
            <w:pPr>
              <w:jc w:val="center"/>
              <w:rPr>
                <w:b/>
                <w:bCs/>
                <w:szCs w:val="24"/>
              </w:rPr>
            </w:pPr>
            <w:r w:rsidRPr="00290051">
              <w:rPr>
                <w:b/>
                <w:szCs w:val="24"/>
              </w:rPr>
              <w:t>непосредственного результата</w:t>
            </w:r>
          </w:p>
        </w:tc>
        <w:tc>
          <w:tcPr>
            <w:tcW w:w="1417" w:type="dxa"/>
            <w:vAlign w:val="center"/>
          </w:tcPr>
          <w:p w:rsidR="00D6339A" w:rsidRPr="00290051" w:rsidRDefault="00D6339A" w:rsidP="001326CA">
            <w:pPr>
              <w:jc w:val="center"/>
              <w:rPr>
                <w:b/>
                <w:bCs/>
                <w:szCs w:val="24"/>
              </w:rPr>
            </w:pPr>
            <w:r w:rsidRPr="00290051">
              <w:rPr>
                <w:b/>
                <w:bCs/>
                <w:szCs w:val="24"/>
              </w:rPr>
              <w:t>Единица измерения</w:t>
            </w:r>
          </w:p>
        </w:tc>
        <w:tc>
          <w:tcPr>
            <w:tcW w:w="1134" w:type="dxa"/>
            <w:vAlign w:val="center"/>
          </w:tcPr>
          <w:p w:rsidR="00D6339A" w:rsidRPr="00290051" w:rsidRDefault="00D6339A" w:rsidP="001326CA">
            <w:pPr>
              <w:jc w:val="center"/>
              <w:rPr>
                <w:b/>
                <w:bCs/>
                <w:szCs w:val="24"/>
              </w:rPr>
            </w:pPr>
            <w:r w:rsidRPr="00290051">
              <w:rPr>
                <w:b/>
                <w:bCs/>
                <w:szCs w:val="24"/>
              </w:rPr>
              <w:t>202</w:t>
            </w:r>
            <w:r>
              <w:rPr>
                <w:b/>
                <w:bCs/>
                <w:szCs w:val="24"/>
              </w:rPr>
              <w:t>6</w:t>
            </w:r>
            <w:r w:rsidRPr="00290051">
              <w:rPr>
                <w:b/>
                <w:bCs/>
                <w:szCs w:val="24"/>
              </w:rPr>
              <w:t xml:space="preserve"> год</w:t>
            </w:r>
          </w:p>
        </w:tc>
        <w:tc>
          <w:tcPr>
            <w:tcW w:w="1134" w:type="dxa"/>
            <w:vAlign w:val="center"/>
          </w:tcPr>
          <w:p w:rsidR="00D6339A" w:rsidRPr="00290051" w:rsidRDefault="00D6339A" w:rsidP="001326CA">
            <w:pPr>
              <w:jc w:val="center"/>
              <w:rPr>
                <w:b/>
                <w:bCs/>
                <w:szCs w:val="24"/>
              </w:rPr>
            </w:pPr>
            <w:r w:rsidRPr="00290051">
              <w:rPr>
                <w:b/>
                <w:bCs/>
                <w:szCs w:val="24"/>
              </w:rPr>
              <w:t>202</w:t>
            </w:r>
            <w:r>
              <w:rPr>
                <w:b/>
                <w:bCs/>
                <w:szCs w:val="24"/>
              </w:rPr>
              <w:t>7</w:t>
            </w:r>
            <w:r w:rsidRPr="00290051">
              <w:rPr>
                <w:b/>
                <w:bCs/>
                <w:szCs w:val="24"/>
              </w:rPr>
              <w:t xml:space="preserve"> год</w:t>
            </w:r>
          </w:p>
        </w:tc>
        <w:tc>
          <w:tcPr>
            <w:tcW w:w="1134" w:type="dxa"/>
            <w:vAlign w:val="center"/>
          </w:tcPr>
          <w:p w:rsidR="00D6339A" w:rsidRPr="009101D9" w:rsidRDefault="00D6339A" w:rsidP="001326CA">
            <w:pPr>
              <w:jc w:val="center"/>
              <w:rPr>
                <w:b/>
                <w:bCs/>
                <w:szCs w:val="24"/>
              </w:rPr>
            </w:pPr>
            <w:r w:rsidRPr="00290051">
              <w:rPr>
                <w:b/>
                <w:bCs/>
                <w:szCs w:val="24"/>
              </w:rPr>
              <w:t>202</w:t>
            </w:r>
            <w:r>
              <w:rPr>
                <w:b/>
                <w:bCs/>
                <w:szCs w:val="24"/>
              </w:rPr>
              <w:t>8</w:t>
            </w:r>
            <w:r w:rsidRPr="00290051">
              <w:rPr>
                <w:b/>
                <w:bCs/>
                <w:szCs w:val="24"/>
              </w:rPr>
              <w:t xml:space="preserve"> год</w:t>
            </w:r>
          </w:p>
        </w:tc>
      </w:tr>
      <w:tr w:rsidR="00D6339A" w:rsidRPr="00866999" w:rsidTr="00174F7B">
        <w:trPr>
          <w:trHeight w:val="477"/>
          <w:tblHeader/>
        </w:trPr>
        <w:tc>
          <w:tcPr>
            <w:tcW w:w="4957" w:type="dxa"/>
            <w:vAlign w:val="center"/>
          </w:tcPr>
          <w:p w:rsidR="00D6339A" w:rsidRPr="00866999" w:rsidRDefault="00D6339A" w:rsidP="001326CA">
            <w:pPr>
              <w:ind w:right="198"/>
              <w:jc w:val="both"/>
              <w:rPr>
                <w:szCs w:val="24"/>
              </w:rPr>
            </w:pPr>
            <w:r w:rsidRPr="00866999">
              <w:rPr>
                <w:szCs w:val="24"/>
              </w:rPr>
              <w:t>Целевой индикатор:</w:t>
            </w:r>
          </w:p>
        </w:tc>
        <w:tc>
          <w:tcPr>
            <w:tcW w:w="1417" w:type="dxa"/>
            <w:vAlign w:val="center"/>
          </w:tcPr>
          <w:p w:rsidR="00D6339A" w:rsidRPr="00866999" w:rsidRDefault="00D6339A" w:rsidP="001326CA">
            <w:pPr>
              <w:jc w:val="center"/>
              <w:rPr>
                <w:bCs/>
                <w:szCs w:val="24"/>
              </w:rPr>
            </w:pPr>
            <w:r w:rsidRPr="00866999">
              <w:rPr>
                <w:bCs/>
                <w:szCs w:val="24"/>
              </w:rPr>
              <w:t xml:space="preserve"> </w:t>
            </w:r>
          </w:p>
        </w:tc>
        <w:tc>
          <w:tcPr>
            <w:tcW w:w="1134" w:type="dxa"/>
            <w:vAlign w:val="center"/>
          </w:tcPr>
          <w:p w:rsidR="00D6339A" w:rsidRPr="00866999" w:rsidRDefault="00D6339A" w:rsidP="001326CA">
            <w:pPr>
              <w:jc w:val="center"/>
              <w:rPr>
                <w:bCs/>
                <w:szCs w:val="24"/>
              </w:rPr>
            </w:pPr>
          </w:p>
        </w:tc>
        <w:tc>
          <w:tcPr>
            <w:tcW w:w="1134" w:type="dxa"/>
            <w:vAlign w:val="center"/>
          </w:tcPr>
          <w:p w:rsidR="00D6339A" w:rsidRPr="00866999" w:rsidRDefault="00D6339A" w:rsidP="001326CA">
            <w:pPr>
              <w:jc w:val="center"/>
              <w:rPr>
                <w:bCs/>
                <w:szCs w:val="24"/>
              </w:rPr>
            </w:pPr>
          </w:p>
        </w:tc>
        <w:tc>
          <w:tcPr>
            <w:tcW w:w="1134" w:type="dxa"/>
            <w:vAlign w:val="center"/>
          </w:tcPr>
          <w:p w:rsidR="00D6339A" w:rsidRPr="00866999" w:rsidRDefault="00D6339A" w:rsidP="001326CA">
            <w:pPr>
              <w:jc w:val="center"/>
              <w:rPr>
                <w:bCs/>
                <w:szCs w:val="24"/>
              </w:rPr>
            </w:pPr>
          </w:p>
        </w:tc>
      </w:tr>
      <w:tr w:rsidR="00D6339A" w:rsidRPr="00866999" w:rsidTr="00174F7B">
        <w:trPr>
          <w:trHeight w:val="696"/>
          <w:tblHeader/>
        </w:trPr>
        <w:tc>
          <w:tcPr>
            <w:tcW w:w="4957" w:type="dxa"/>
            <w:vAlign w:val="center"/>
          </w:tcPr>
          <w:p w:rsidR="00D6339A" w:rsidRPr="00866999" w:rsidRDefault="00D6339A" w:rsidP="001326CA">
            <w:pPr>
              <w:ind w:right="198"/>
              <w:jc w:val="both"/>
              <w:rPr>
                <w:szCs w:val="24"/>
              </w:rPr>
            </w:pPr>
            <w:r w:rsidRPr="00866999">
              <w:rPr>
                <w:color w:val="000000"/>
                <w:szCs w:val="24"/>
              </w:rPr>
              <w:t>Повышение индекса толерантности (по данным социологических опросов)</w:t>
            </w:r>
          </w:p>
        </w:tc>
        <w:tc>
          <w:tcPr>
            <w:tcW w:w="1417" w:type="dxa"/>
            <w:vAlign w:val="center"/>
          </w:tcPr>
          <w:p w:rsidR="00D6339A" w:rsidRPr="00866999" w:rsidRDefault="00D6339A" w:rsidP="001326CA">
            <w:pPr>
              <w:jc w:val="center"/>
              <w:rPr>
                <w:bCs/>
                <w:szCs w:val="24"/>
              </w:rPr>
            </w:pPr>
            <w:r w:rsidRPr="00866999">
              <w:rPr>
                <w:bCs/>
                <w:szCs w:val="24"/>
              </w:rPr>
              <w:t>%</w:t>
            </w:r>
          </w:p>
        </w:tc>
        <w:tc>
          <w:tcPr>
            <w:tcW w:w="1134" w:type="dxa"/>
            <w:vAlign w:val="center"/>
          </w:tcPr>
          <w:p w:rsidR="00D6339A" w:rsidRPr="00866999" w:rsidRDefault="00D6339A" w:rsidP="001326CA">
            <w:pPr>
              <w:jc w:val="center"/>
              <w:rPr>
                <w:bCs/>
                <w:szCs w:val="24"/>
              </w:rPr>
            </w:pPr>
            <w:r w:rsidRPr="00866999">
              <w:rPr>
                <w:color w:val="000000"/>
                <w:szCs w:val="24"/>
              </w:rPr>
              <w:t>5</w:t>
            </w:r>
          </w:p>
        </w:tc>
        <w:tc>
          <w:tcPr>
            <w:tcW w:w="1134" w:type="dxa"/>
            <w:vAlign w:val="center"/>
          </w:tcPr>
          <w:p w:rsidR="00D6339A" w:rsidRPr="00866999" w:rsidRDefault="00D6339A" w:rsidP="001326CA">
            <w:pPr>
              <w:jc w:val="center"/>
              <w:rPr>
                <w:bCs/>
                <w:szCs w:val="24"/>
              </w:rPr>
            </w:pPr>
            <w:r w:rsidRPr="00866999">
              <w:rPr>
                <w:color w:val="000000"/>
                <w:szCs w:val="24"/>
              </w:rPr>
              <w:t>5</w:t>
            </w:r>
          </w:p>
        </w:tc>
        <w:tc>
          <w:tcPr>
            <w:tcW w:w="1134" w:type="dxa"/>
            <w:vAlign w:val="center"/>
          </w:tcPr>
          <w:p w:rsidR="00D6339A" w:rsidRPr="00866999" w:rsidRDefault="00D6339A" w:rsidP="001326CA">
            <w:pPr>
              <w:jc w:val="center"/>
              <w:rPr>
                <w:bCs/>
                <w:szCs w:val="24"/>
              </w:rPr>
            </w:pPr>
            <w:r w:rsidRPr="00866999">
              <w:rPr>
                <w:color w:val="000000"/>
                <w:szCs w:val="24"/>
              </w:rPr>
              <w:t>5</w:t>
            </w:r>
          </w:p>
        </w:tc>
      </w:tr>
      <w:tr w:rsidR="00D6339A" w:rsidRPr="00866999" w:rsidTr="00174F7B">
        <w:trPr>
          <w:trHeight w:val="1557"/>
          <w:tblHeader/>
        </w:trPr>
        <w:tc>
          <w:tcPr>
            <w:tcW w:w="4957" w:type="dxa"/>
            <w:vAlign w:val="center"/>
          </w:tcPr>
          <w:p w:rsidR="00D6339A" w:rsidRPr="00866999" w:rsidRDefault="00D6339A" w:rsidP="001326CA">
            <w:pPr>
              <w:ind w:right="198"/>
              <w:jc w:val="both"/>
              <w:rPr>
                <w:szCs w:val="24"/>
              </w:rPr>
            </w:pPr>
            <w:r w:rsidRPr="00866999">
              <w:rPr>
                <w:color w:val="000000"/>
                <w:szCs w:val="24"/>
              </w:rPr>
              <w:t>Повышение уровня технической защищённости потенциальных объектов террористических посягательств и объектов массового пребывания людей (по итогам проверок)</w:t>
            </w:r>
          </w:p>
        </w:tc>
        <w:tc>
          <w:tcPr>
            <w:tcW w:w="1417" w:type="dxa"/>
            <w:vAlign w:val="center"/>
          </w:tcPr>
          <w:p w:rsidR="00D6339A" w:rsidRPr="00866999" w:rsidRDefault="00D6339A" w:rsidP="001326CA">
            <w:pPr>
              <w:jc w:val="center"/>
              <w:rPr>
                <w:bCs/>
                <w:szCs w:val="24"/>
              </w:rPr>
            </w:pPr>
            <w:r w:rsidRPr="00866999">
              <w:rPr>
                <w:bCs/>
                <w:szCs w:val="24"/>
              </w:rPr>
              <w:t>%</w:t>
            </w:r>
          </w:p>
        </w:tc>
        <w:tc>
          <w:tcPr>
            <w:tcW w:w="1134" w:type="dxa"/>
            <w:vAlign w:val="center"/>
          </w:tcPr>
          <w:p w:rsidR="00D6339A" w:rsidRPr="00866999" w:rsidRDefault="00D6339A" w:rsidP="001326CA">
            <w:pPr>
              <w:autoSpaceDE w:val="0"/>
              <w:autoSpaceDN w:val="0"/>
              <w:adjustRightInd w:val="0"/>
              <w:jc w:val="center"/>
              <w:rPr>
                <w:color w:val="000000"/>
                <w:szCs w:val="24"/>
              </w:rPr>
            </w:pPr>
            <w:r w:rsidRPr="00866999">
              <w:rPr>
                <w:color w:val="000000"/>
                <w:szCs w:val="24"/>
              </w:rPr>
              <w:t>Соответствует-</w:t>
            </w:r>
            <w:r>
              <w:rPr>
                <w:color w:val="000000"/>
                <w:szCs w:val="24"/>
              </w:rPr>
              <w:t>60</w:t>
            </w:r>
          </w:p>
          <w:p w:rsidR="00D6339A" w:rsidRPr="00866999" w:rsidRDefault="00D6339A" w:rsidP="001326CA">
            <w:pPr>
              <w:jc w:val="center"/>
              <w:rPr>
                <w:bCs/>
                <w:szCs w:val="24"/>
              </w:rPr>
            </w:pPr>
          </w:p>
        </w:tc>
        <w:tc>
          <w:tcPr>
            <w:tcW w:w="1134" w:type="dxa"/>
            <w:vAlign w:val="center"/>
          </w:tcPr>
          <w:p w:rsidR="00D6339A" w:rsidRPr="00866999" w:rsidRDefault="00D6339A" w:rsidP="001326CA">
            <w:pPr>
              <w:autoSpaceDE w:val="0"/>
              <w:autoSpaceDN w:val="0"/>
              <w:adjustRightInd w:val="0"/>
              <w:jc w:val="center"/>
              <w:rPr>
                <w:color w:val="000000"/>
                <w:szCs w:val="24"/>
              </w:rPr>
            </w:pPr>
            <w:r>
              <w:rPr>
                <w:color w:val="000000"/>
                <w:szCs w:val="24"/>
              </w:rPr>
              <w:t>Соответствует-65</w:t>
            </w:r>
          </w:p>
          <w:p w:rsidR="00D6339A" w:rsidRPr="00866999" w:rsidRDefault="00D6339A" w:rsidP="001326CA">
            <w:pPr>
              <w:jc w:val="center"/>
              <w:rPr>
                <w:bCs/>
                <w:szCs w:val="24"/>
              </w:rPr>
            </w:pPr>
          </w:p>
        </w:tc>
        <w:tc>
          <w:tcPr>
            <w:tcW w:w="1134" w:type="dxa"/>
            <w:vAlign w:val="center"/>
          </w:tcPr>
          <w:p w:rsidR="00D6339A" w:rsidRPr="00866999" w:rsidRDefault="00D6339A" w:rsidP="001326CA">
            <w:pPr>
              <w:spacing w:after="240"/>
              <w:jc w:val="center"/>
              <w:rPr>
                <w:bCs/>
                <w:szCs w:val="24"/>
              </w:rPr>
            </w:pPr>
            <w:r w:rsidRPr="00866999">
              <w:rPr>
                <w:color w:val="000000"/>
                <w:szCs w:val="24"/>
              </w:rPr>
              <w:t xml:space="preserve">Соответствует- </w:t>
            </w:r>
            <w:r>
              <w:rPr>
                <w:color w:val="000000"/>
                <w:szCs w:val="24"/>
              </w:rPr>
              <w:t>70</w:t>
            </w:r>
          </w:p>
        </w:tc>
      </w:tr>
      <w:tr w:rsidR="00D6339A" w:rsidRPr="00866999" w:rsidTr="00174F7B">
        <w:trPr>
          <w:trHeight w:val="417"/>
          <w:tblHeader/>
        </w:trPr>
        <w:tc>
          <w:tcPr>
            <w:tcW w:w="4957" w:type="dxa"/>
            <w:vAlign w:val="center"/>
          </w:tcPr>
          <w:p w:rsidR="00D6339A" w:rsidRPr="00866999" w:rsidRDefault="00D6339A" w:rsidP="001326CA">
            <w:pPr>
              <w:autoSpaceDE w:val="0"/>
              <w:autoSpaceDN w:val="0"/>
              <w:adjustRightInd w:val="0"/>
              <w:jc w:val="both"/>
              <w:rPr>
                <w:color w:val="000000"/>
                <w:szCs w:val="24"/>
              </w:rPr>
            </w:pPr>
            <w:r w:rsidRPr="00866999">
              <w:rPr>
                <w:color w:val="000000"/>
                <w:szCs w:val="24"/>
              </w:rPr>
              <w:t>Непосредственный результат:</w:t>
            </w:r>
          </w:p>
        </w:tc>
        <w:tc>
          <w:tcPr>
            <w:tcW w:w="1417" w:type="dxa"/>
            <w:vAlign w:val="center"/>
          </w:tcPr>
          <w:p w:rsidR="00D6339A" w:rsidRPr="00866999" w:rsidRDefault="00D6339A" w:rsidP="001326CA">
            <w:pPr>
              <w:jc w:val="center"/>
              <w:rPr>
                <w:bCs/>
                <w:szCs w:val="24"/>
              </w:rPr>
            </w:pPr>
          </w:p>
        </w:tc>
        <w:tc>
          <w:tcPr>
            <w:tcW w:w="1134" w:type="dxa"/>
            <w:vAlign w:val="center"/>
          </w:tcPr>
          <w:p w:rsidR="00D6339A" w:rsidRPr="00866999" w:rsidRDefault="00D6339A" w:rsidP="001326CA">
            <w:pPr>
              <w:jc w:val="center"/>
              <w:rPr>
                <w:bCs/>
                <w:szCs w:val="24"/>
              </w:rPr>
            </w:pPr>
          </w:p>
        </w:tc>
        <w:tc>
          <w:tcPr>
            <w:tcW w:w="1134" w:type="dxa"/>
            <w:vAlign w:val="center"/>
          </w:tcPr>
          <w:p w:rsidR="00D6339A" w:rsidRPr="00866999" w:rsidRDefault="00D6339A" w:rsidP="001326CA">
            <w:pPr>
              <w:jc w:val="center"/>
              <w:rPr>
                <w:bCs/>
                <w:szCs w:val="24"/>
              </w:rPr>
            </w:pPr>
          </w:p>
        </w:tc>
        <w:tc>
          <w:tcPr>
            <w:tcW w:w="1134" w:type="dxa"/>
            <w:vAlign w:val="center"/>
          </w:tcPr>
          <w:p w:rsidR="00D6339A" w:rsidRPr="00866999" w:rsidRDefault="00D6339A" w:rsidP="001326CA">
            <w:pPr>
              <w:jc w:val="center"/>
              <w:rPr>
                <w:bCs/>
                <w:szCs w:val="24"/>
              </w:rPr>
            </w:pPr>
          </w:p>
        </w:tc>
      </w:tr>
      <w:tr w:rsidR="00D6339A" w:rsidRPr="00866999" w:rsidTr="00174F7B">
        <w:trPr>
          <w:trHeight w:val="692"/>
          <w:tblHeader/>
        </w:trPr>
        <w:tc>
          <w:tcPr>
            <w:tcW w:w="4957" w:type="dxa"/>
            <w:vAlign w:val="center"/>
          </w:tcPr>
          <w:p w:rsidR="00D6339A" w:rsidRPr="00866999" w:rsidRDefault="00D6339A" w:rsidP="001326CA">
            <w:pPr>
              <w:ind w:right="198"/>
              <w:rPr>
                <w:szCs w:val="24"/>
              </w:rPr>
            </w:pPr>
            <w:r w:rsidRPr="00866999">
              <w:rPr>
                <w:color w:val="000000"/>
                <w:szCs w:val="24"/>
              </w:rPr>
              <w:t>Количество проведения террористических акций</w:t>
            </w:r>
          </w:p>
        </w:tc>
        <w:tc>
          <w:tcPr>
            <w:tcW w:w="1417" w:type="dxa"/>
            <w:vAlign w:val="center"/>
          </w:tcPr>
          <w:p w:rsidR="00D6339A" w:rsidRPr="00866999" w:rsidRDefault="00D6339A" w:rsidP="001326CA">
            <w:pPr>
              <w:jc w:val="center"/>
              <w:rPr>
                <w:bCs/>
                <w:szCs w:val="24"/>
              </w:rPr>
            </w:pPr>
            <w:r w:rsidRPr="00866999">
              <w:rPr>
                <w:bCs/>
                <w:szCs w:val="24"/>
              </w:rPr>
              <w:t>количество</w:t>
            </w:r>
          </w:p>
        </w:tc>
        <w:tc>
          <w:tcPr>
            <w:tcW w:w="1134" w:type="dxa"/>
            <w:vAlign w:val="center"/>
          </w:tcPr>
          <w:p w:rsidR="00D6339A" w:rsidRPr="00866999" w:rsidRDefault="00D6339A" w:rsidP="001326CA">
            <w:pPr>
              <w:jc w:val="center"/>
              <w:rPr>
                <w:bCs/>
                <w:szCs w:val="24"/>
              </w:rPr>
            </w:pPr>
            <w:r w:rsidRPr="00866999">
              <w:rPr>
                <w:bCs/>
                <w:szCs w:val="24"/>
              </w:rPr>
              <w:t>0</w:t>
            </w:r>
          </w:p>
        </w:tc>
        <w:tc>
          <w:tcPr>
            <w:tcW w:w="1134" w:type="dxa"/>
            <w:vAlign w:val="center"/>
          </w:tcPr>
          <w:p w:rsidR="00D6339A" w:rsidRPr="00866999" w:rsidRDefault="00D6339A" w:rsidP="001326CA">
            <w:pPr>
              <w:jc w:val="center"/>
              <w:rPr>
                <w:bCs/>
                <w:szCs w:val="24"/>
              </w:rPr>
            </w:pPr>
            <w:r w:rsidRPr="00866999">
              <w:rPr>
                <w:bCs/>
                <w:szCs w:val="24"/>
              </w:rPr>
              <w:t>0</w:t>
            </w:r>
          </w:p>
        </w:tc>
        <w:tc>
          <w:tcPr>
            <w:tcW w:w="1134" w:type="dxa"/>
            <w:vAlign w:val="center"/>
          </w:tcPr>
          <w:p w:rsidR="00D6339A" w:rsidRPr="00866999" w:rsidRDefault="00D6339A" w:rsidP="001326CA">
            <w:pPr>
              <w:jc w:val="center"/>
              <w:rPr>
                <w:bCs/>
                <w:szCs w:val="24"/>
              </w:rPr>
            </w:pPr>
            <w:r w:rsidRPr="00866999">
              <w:rPr>
                <w:bCs/>
                <w:szCs w:val="24"/>
              </w:rPr>
              <w:t>0</w:t>
            </w:r>
          </w:p>
        </w:tc>
      </w:tr>
      <w:tr w:rsidR="00D6339A" w:rsidRPr="00BE44FB" w:rsidTr="00174F7B">
        <w:trPr>
          <w:trHeight w:val="419"/>
          <w:tblHeader/>
        </w:trPr>
        <w:tc>
          <w:tcPr>
            <w:tcW w:w="4957" w:type="dxa"/>
            <w:vAlign w:val="center"/>
          </w:tcPr>
          <w:p w:rsidR="00D6339A" w:rsidRPr="00866999" w:rsidRDefault="00D6339A" w:rsidP="001326CA">
            <w:pPr>
              <w:ind w:right="198"/>
              <w:rPr>
                <w:szCs w:val="24"/>
              </w:rPr>
            </w:pPr>
            <w:r w:rsidRPr="00866999">
              <w:rPr>
                <w:color w:val="000000"/>
                <w:szCs w:val="24"/>
              </w:rPr>
              <w:t>Количество экстремистских проявлений</w:t>
            </w:r>
          </w:p>
        </w:tc>
        <w:tc>
          <w:tcPr>
            <w:tcW w:w="1417" w:type="dxa"/>
            <w:vAlign w:val="center"/>
          </w:tcPr>
          <w:p w:rsidR="00D6339A" w:rsidRPr="00866999" w:rsidRDefault="00D6339A" w:rsidP="001326CA">
            <w:pPr>
              <w:jc w:val="center"/>
              <w:rPr>
                <w:bCs/>
                <w:szCs w:val="24"/>
              </w:rPr>
            </w:pPr>
            <w:r w:rsidRPr="00866999">
              <w:rPr>
                <w:bCs/>
                <w:szCs w:val="24"/>
              </w:rPr>
              <w:t>количество</w:t>
            </w:r>
          </w:p>
        </w:tc>
        <w:tc>
          <w:tcPr>
            <w:tcW w:w="1134" w:type="dxa"/>
            <w:vAlign w:val="center"/>
          </w:tcPr>
          <w:p w:rsidR="00D6339A" w:rsidRPr="00866999" w:rsidRDefault="00D6339A" w:rsidP="001326CA">
            <w:pPr>
              <w:jc w:val="center"/>
              <w:rPr>
                <w:bCs/>
                <w:szCs w:val="24"/>
              </w:rPr>
            </w:pPr>
            <w:r w:rsidRPr="00866999">
              <w:rPr>
                <w:bCs/>
                <w:szCs w:val="24"/>
              </w:rPr>
              <w:t>0</w:t>
            </w:r>
          </w:p>
        </w:tc>
        <w:tc>
          <w:tcPr>
            <w:tcW w:w="1134" w:type="dxa"/>
            <w:vAlign w:val="center"/>
          </w:tcPr>
          <w:p w:rsidR="00D6339A" w:rsidRPr="00866999" w:rsidRDefault="00D6339A" w:rsidP="001326CA">
            <w:pPr>
              <w:jc w:val="center"/>
              <w:rPr>
                <w:bCs/>
                <w:szCs w:val="24"/>
              </w:rPr>
            </w:pPr>
            <w:r w:rsidRPr="00866999">
              <w:rPr>
                <w:bCs/>
                <w:szCs w:val="24"/>
              </w:rPr>
              <w:t>0</w:t>
            </w:r>
          </w:p>
        </w:tc>
        <w:tc>
          <w:tcPr>
            <w:tcW w:w="1134" w:type="dxa"/>
            <w:vAlign w:val="center"/>
          </w:tcPr>
          <w:p w:rsidR="00D6339A" w:rsidRPr="00866999" w:rsidRDefault="00D6339A" w:rsidP="001326CA">
            <w:pPr>
              <w:jc w:val="center"/>
              <w:rPr>
                <w:bCs/>
                <w:szCs w:val="24"/>
              </w:rPr>
            </w:pPr>
            <w:r w:rsidRPr="00866999">
              <w:rPr>
                <w:bCs/>
                <w:szCs w:val="24"/>
              </w:rPr>
              <w:t>0</w:t>
            </w:r>
          </w:p>
        </w:tc>
      </w:tr>
    </w:tbl>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17186B" w:rsidRDefault="00D6339A" w:rsidP="00D6339A">
      <w:pPr>
        <w:pStyle w:val="ConsPlusNormal"/>
        <w:ind w:firstLine="0"/>
        <w:jc w:val="center"/>
        <w:outlineLvl w:val="0"/>
        <w:rPr>
          <w:rFonts w:ascii="Times New Roman" w:hAnsi="Times New Roman" w:cs="Times New Roman"/>
          <w:sz w:val="24"/>
          <w:szCs w:val="24"/>
        </w:rPr>
      </w:pPr>
      <w:r w:rsidRPr="0017186B">
        <w:rPr>
          <w:rFonts w:ascii="Times New Roman" w:hAnsi="Times New Roman" w:cs="Times New Roman"/>
          <w:sz w:val="24"/>
          <w:szCs w:val="24"/>
        </w:rPr>
        <w:t>Расходы на реализацию муниципальной программы</w:t>
      </w:r>
    </w:p>
    <w:p w:rsidR="00D6339A" w:rsidRPr="0017186B" w:rsidRDefault="00D6339A" w:rsidP="00D6339A">
      <w:pPr>
        <w:pStyle w:val="ConsPlusNormal"/>
        <w:ind w:firstLine="0"/>
        <w:jc w:val="center"/>
        <w:outlineLvl w:val="0"/>
        <w:rPr>
          <w:rFonts w:ascii="Times New Roman" w:hAnsi="Times New Roman" w:cs="Times New Roman"/>
          <w:b/>
          <w:sz w:val="16"/>
          <w:szCs w:val="16"/>
        </w:rPr>
      </w:pPr>
    </w:p>
    <w:p w:rsidR="00D6339A" w:rsidRPr="0017186B" w:rsidRDefault="00D6339A" w:rsidP="00D6339A">
      <w:pPr>
        <w:tabs>
          <w:tab w:val="left" w:pos="9214"/>
        </w:tabs>
        <w:ind w:firstLine="708"/>
        <w:jc w:val="right"/>
        <w:rPr>
          <w:szCs w:val="24"/>
        </w:rPr>
      </w:pPr>
      <w:r w:rsidRPr="0017186B">
        <w:rPr>
          <w:sz w:val="28"/>
          <w:szCs w:val="28"/>
        </w:rPr>
        <w:t xml:space="preserve">                                                                                   </w:t>
      </w:r>
      <w:r w:rsidRPr="0017186B">
        <w:rPr>
          <w:szCs w:val="24"/>
        </w:rPr>
        <w:t>тыс. рублей</w:t>
      </w: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003"/>
        <w:gridCol w:w="1276"/>
        <w:gridCol w:w="1276"/>
        <w:gridCol w:w="1275"/>
        <w:gridCol w:w="1275"/>
      </w:tblGrid>
      <w:tr w:rsidR="00D6339A" w:rsidRPr="0017186B" w:rsidTr="001326CA">
        <w:trPr>
          <w:tblHeader/>
        </w:trPr>
        <w:tc>
          <w:tcPr>
            <w:tcW w:w="817" w:type="dxa"/>
            <w:vAlign w:val="center"/>
          </w:tcPr>
          <w:p w:rsidR="00D6339A" w:rsidRPr="0017186B" w:rsidRDefault="00D6339A" w:rsidP="001326CA">
            <w:pPr>
              <w:jc w:val="center"/>
              <w:rPr>
                <w:bCs/>
                <w:szCs w:val="24"/>
              </w:rPr>
            </w:pPr>
            <w:r w:rsidRPr="0017186B">
              <w:rPr>
                <w:bCs/>
                <w:szCs w:val="24"/>
              </w:rPr>
              <w:t>МП/</w:t>
            </w:r>
          </w:p>
          <w:p w:rsidR="00D6339A" w:rsidRPr="0017186B" w:rsidRDefault="00D6339A" w:rsidP="001326CA">
            <w:pPr>
              <w:jc w:val="center"/>
              <w:rPr>
                <w:bCs/>
                <w:szCs w:val="24"/>
              </w:rPr>
            </w:pPr>
            <w:r w:rsidRPr="0017186B">
              <w:rPr>
                <w:bCs/>
                <w:szCs w:val="24"/>
              </w:rPr>
              <w:t>ПМП</w:t>
            </w:r>
          </w:p>
        </w:tc>
        <w:tc>
          <w:tcPr>
            <w:tcW w:w="4003" w:type="dxa"/>
            <w:vAlign w:val="center"/>
          </w:tcPr>
          <w:p w:rsidR="00D6339A" w:rsidRPr="0017186B" w:rsidRDefault="00D6339A" w:rsidP="001326CA">
            <w:pPr>
              <w:jc w:val="center"/>
              <w:rPr>
                <w:bCs/>
                <w:szCs w:val="24"/>
              </w:rPr>
            </w:pPr>
            <w:r w:rsidRPr="0017186B">
              <w:rPr>
                <w:bCs/>
                <w:szCs w:val="24"/>
              </w:rPr>
              <w:t>Наименование</w:t>
            </w:r>
          </w:p>
          <w:p w:rsidR="00D6339A" w:rsidRPr="0017186B" w:rsidRDefault="00D6339A" w:rsidP="001326CA">
            <w:pPr>
              <w:jc w:val="center"/>
              <w:rPr>
                <w:bCs/>
                <w:szCs w:val="24"/>
              </w:rPr>
            </w:pPr>
            <w:r w:rsidRPr="0017186B">
              <w:rPr>
                <w:bCs/>
                <w:szCs w:val="24"/>
              </w:rPr>
              <w:t>муниципальной   программы (подпрограммы)</w:t>
            </w:r>
          </w:p>
        </w:tc>
        <w:tc>
          <w:tcPr>
            <w:tcW w:w="1276" w:type="dxa"/>
            <w:vAlign w:val="center"/>
          </w:tcPr>
          <w:p w:rsidR="00D6339A" w:rsidRPr="0017186B" w:rsidRDefault="00D6339A" w:rsidP="001326CA">
            <w:pPr>
              <w:jc w:val="center"/>
              <w:rPr>
                <w:szCs w:val="24"/>
              </w:rPr>
            </w:pPr>
            <w:r w:rsidRPr="0017186B">
              <w:rPr>
                <w:szCs w:val="24"/>
              </w:rPr>
              <w:t>2025 год</w:t>
            </w:r>
          </w:p>
        </w:tc>
        <w:tc>
          <w:tcPr>
            <w:tcW w:w="1276" w:type="dxa"/>
            <w:vAlign w:val="center"/>
          </w:tcPr>
          <w:p w:rsidR="00D6339A" w:rsidRPr="0017186B" w:rsidRDefault="00D6339A" w:rsidP="001326CA">
            <w:pPr>
              <w:jc w:val="center"/>
              <w:rPr>
                <w:szCs w:val="24"/>
              </w:rPr>
            </w:pPr>
            <w:r w:rsidRPr="0017186B">
              <w:rPr>
                <w:szCs w:val="24"/>
              </w:rPr>
              <w:t>2026 год</w:t>
            </w:r>
          </w:p>
        </w:tc>
        <w:tc>
          <w:tcPr>
            <w:tcW w:w="1275" w:type="dxa"/>
            <w:vAlign w:val="center"/>
          </w:tcPr>
          <w:p w:rsidR="00D6339A" w:rsidRPr="0017186B" w:rsidRDefault="00D6339A" w:rsidP="001326CA">
            <w:pPr>
              <w:jc w:val="center"/>
              <w:rPr>
                <w:szCs w:val="24"/>
              </w:rPr>
            </w:pPr>
            <w:r w:rsidRPr="0017186B">
              <w:rPr>
                <w:szCs w:val="24"/>
              </w:rPr>
              <w:t>2027 год</w:t>
            </w:r>
          </w:p>
        </w:tc>
        <w:tc>
          <w:tcPr>
            <w:tcW w:w="1275" w:type="dxa"/>
            <w:vAlign w:val="center"/>
          </w:tcPr>
          <w:p w:rsidR="00D6339A" w:rsidRPr="0017186B" w:rsidRDefault="00D6339A" w:rsidP="001326CA">
            <w:pPr>
              <w:jc w:val="center"/>
              <w:rPr>
                <w:szCs w:val="24"/>
              </w:rPr>
            </w:pPr>
            <w:r w:rsidRPr="00032505">
              <w:rPr>
                <w:szCs w:val="24"/>
              </w:rPr>
              <w:t>202</w:t>
            </w:r>
            <w:r>
              <w:rPr>
                <w:szCs w:val="24"/>
              </w:rPr>
              <w:t>8</w:t>
            </w:r>
            <w:r w:rsidRPr="00032505">
              <w:rPr>
                <w:szCs w:val="24"/>
              </w:rPr>
              <w:t xml:space="preserve"> год</w:t>
            </w:r>
          </w:p>
        </w:tc>
      </w:tr>
      <w:tr w:rsidR="00D6339A" w:rsidRPr="0017186B" w:rsidTr="001326CA">
        <w:trPr>
          <w:tblHeader/>
        </w:trPr>
        <w:tc>
          <w:tcPr>
            <w:tcW w:w="817" w:type="dxa"/>
            <w:vAlign w:val="bottom"/>
          </w:tcPr>
          <w:p w:rsidR="00D6339A" w:rsidRPr="0017186B" w:rsidRDefault="00D6339A" w:rsidP="001326CA">
            <w:pPr>
              <w:jc w:val="center"/>
              <w:rPr>
                <w:b/>
                <w:bCs/>
                <w:szCs w:val="24"/>
              </w:rPr>
            </w:pPr>
            <w:r w:rsidRPr="0017186B">
              <w:rPr>
                <w:b/>
                <w:bCs/>
                <w:szCs w:val="24"/>
              </w:rPr>
              <w:t>06 0</w:t>
            </w:r>
          </w:p>
        </w:tc>
        <w:tc>
          <w:tcPr>
            <w:tcW w:w="4003" w:type="dxa"/>
            <w:vAlign w:val="center"/>
          </w:tcPr>
          <w:p w:rsidR="00D6339A" w:rsidRPr="0017186B" w:rsidRDefault="00D6339A" w:rsidP="001326CA">
            <w:pPr>
              <w:pStyle w:val="ConsPlusNormal"/>
              <w:ind w:firstLine="0"/>
              <w:outlineLvl w:val="0"/>
              <w:rPr>
                <w:rFonts w:ascii="Times New Roman" w:hAnsi="Times New Roman"/>
                <w:b/>
                <w:bCs/>
                <w:sz w:val="24"/>
                <w:szCs w:val="24"/>
              </w:rPr>
            </w:pPr>
            <w:r w:rsidRPr="0017186B">
              <w:rPr>
                <w:rFonts w:ascii="Times New Roman" w:hAnsi="Times New Roman" w:cs="Times New Roman"/>
                <w:b/>
                <w:sz w:val="24"/>
                <w:szCs w:val="24"/>
              </w:rPr>
              <w:t>Муниципальная программа «Профилактика терроризма и экстремизма в</w:t>
            </w:r>
            <w:r w:rsidRPr="0017186B">
              <w:rPr>
                <w:rFonts w:ascii="Times New Roman" w:hAnsi="Times New Roman"/>
                <w:b/>
                <w:sz w:val="24"/>
                <w:szCs w:val="24"/>
              </w:rPr>
              <w:t xml:space="preserve"> Балахнинском муниципальном округе Нижегородской области</w:t>
            </w:r>
            <w:r w:rsidRPr="0017186B">
              <w:rPr>
                <w:rFonts w:ascii="Times New Roman" w:hAnsi="Times New Roman" w:cs="Times New Roman"/>
                <w:b/>
                <w:sz w:val="24"/>
                <w:szCs w:val="24"/>
              </w:rPr>
              <w:t>»</w:t>
            </w:r>
          </w:p>
        </w:tc>
        <w:tc>
          <w:tcPr>
            <w:tcW w:w="1276" w:type="dxa"/>
            <w:vAlign w:val="bottom"/>
          </w:tcPr>
          <w:p w:rsidR="00D6339A" w:rsidRPr="0017186B" w:rsidRDefault="00D6339A" w:rsidP="001326CA">
            <w:pPr>
              <w:jc w:val="center"/>
              <w:rPr>
                <w:b/>
                <w:bCs/>
                <w:szCs w:val="24"/>
              </w:rPr>
            </w:pPr>
            <w:r w:rsidRPr="0017186B">
              <w:rPr>
                <w:b/>
                <w:bCs/>
                <w:szCs w:val="24"/>
              </w:rPr>
              <w:t>13 081,0</w:t>
            </w:r>
          </w:p>
        </w:tc>
        <w:tc>
          <w:tcPr>
            <w:tcW w:w="1276" w:type="dxa"/>
            <w:vAlign w:val="bottom"/>
          </w:tcPr>
          <w:p w:rsidR="00D6339A" w:rsidRPr="0017186B" w:rsidRDefault="00D6339A" w:rsidP="001326CA">
            <w:pPr>
              <w:jc w:val="center"/>
              <w:rPr>
                <w:b/>
                <w:bCs/>
                <w:szCs w:val="24"/>
              </w:rPr>
            </w:pPr>
            <w:r>
              <w:rPr>
                <w:b/>
                <w:bCs/>
                <w:szCs w:val="24"/>
              </w:rPr>
              <w:t>3 074,8</w:t>
            </w:r>
          </w:p>
        </w:tc>
        <w:tc>
          <w:tcPr>
            <w:tcW w:w="1275" w:type="dxa"/>
            <w:vAlign w:val="bottom"/>
          </w:tcPr>
          <w:p w:rsidR="00D6339A" w:rsidRPr="0017186B" w:rsidRDefault="00D6339A" w:rsidP="001326CA">
            <w:pPr>
              <w:jc w:val="center"/>
              <w:rPr>
                <w:b/>
                <w:bCs/>
                <w:szCs w:val="24"/>
              </w:rPr>
            </w:pPr>
            <w:r>
              <w:rPr>
                <w:b/>
                <w:bCs/>
                <w:szCs w:val="24"/>
              </w:rPr>
              <w:t>7 619,2</w:t>
            </w:r>
          </w:p>
        </w:tc>
        <w:tc>
          <w:tcPr>
            <w:tcW w:w="1275" w:type="dxa"/>
            <w:vAlign w:val="bottom"/>
          </w:tcPr>
          <w:p w:rsidR="00D6339A" w:rsidRPr="0017186B" w:rsidRDefault="00D6339A" w:rsidP="001326CA">
            <w:pPr>
              <w:jc w:val="center"/>
              <w:rPr>
                <w:b/>
                <w:bCs/>
                <w:szCs w:val="24"/>
              </w:rPr>
            </w:pPr>
            <w:r>
              <w:rPr>
                <w:b/>
                <w:bCs/>
                <w:szCs w:val="24"/>
              </w:rPr>
              <w:t>7 917,2</w:t>
            </w:r>
          </w:p>
        </w:tc>
      </w:tr>
    </w:tbl>
    <w:p w:rsidR="00D6339A" w:rsidRPr="0017186B" w:rsidRDefault="00D6339A" w:rsidP="00D6339A">
      <w:pPr>
        <w:pStyle w:val="formattext"/>
        <w:spacing w:before="0" w:beforeAutospacing="0" w:after="0" w:afterAutospacing="0"/>
        <w:ind w:firstLine="720"/>
        <w:jc w:val="both"/>
      </w:pPr>
    </w:p>
    <w:p w:rsidR="00D6339A" w:rsidRPr="005C0B6C" w:rsidRDefault="00D6339A" w:rsidP="00D6339A">
      <w:pPr>
        <w:pStyle w:val="formattext"/>
        <w:spacing w:before="0" w:beforeAutospacing="0" w:after="0" w:afterAutospacing="0"/>
        <w:ind w:firstLine="720"/>
        <w:jc w:val="both"/>
      </w:pPr>
      <w:r w:rsidRPr="005C0B6C">
        <w:t>Расходы по муниципальной программе на 2026 год предусмотрены в сумме 3 074,8 тыс. рублей ежегодно, что составляет 23,5% к уровню первоначального бюджета 2025 года, на 2027 год в сумме 7 619,2 тыс. рублей, на 2028 год в сумме 7 917,2 тыс. рублей.</w:t>
      </w:r>
    </w:p>
    <w:p w:rsidR="00D6339A" w:rsidRDefault="00D6339A" w:rsidP="00D6339A">
      <w:pPr>
        <w:pStyle w:val="formattext"/>
        <w:spacing w:before="0" w:beforeAutospacing="0" w:after="0" w:afterAutospacing="0"/>
        <w:ind w:firstLine="720"/>
        <w:jc w:val="both"/>
      </w:pPr>
      <w:r w:rsidRPr="005C0B6C">
        <w:t>Бюджетные ассигнования в рамках муниципальной программы будут направлены на реализацию мероприятий по исполнению требований по антитеррористической защищенности в учреждениях образования и культуры (установка видеонаблюдения в местах массового пребывания людей, монтаж системы экстренного оповещения, услуги охраны), в том числе за счет субсидии из областного бюджета на реализацию мероприятий по исполнению требований к антитеррористической защищенности объектов образования в муниципальных общеобразовательных организациях в сумме 1 327,4 тыс. рублей, что составляет 22,9% к уровню первоначального бюджета 2025 года, доля софинансирования местного бюджета 50%.</w:t>
      </w:r>
    </w:p>
    <w:p w:rsidR="00D6339A" w:rsidRDefault="00D6339A" w:rsidP="00D6339A">
      <w:pPr>
        <w:pStyle w:val="formattext"/>
        <w:spacing w:before="0" w:beforeAutospacing="0" w:after="0" w:afterAutospacing="0"/>
        <w:ind w:firstLine="720"/>
        <w:jc w:val="both"/>
      </w:pPr>
    </w:p>
    <w:p w:rsidR="00D6339A" w:rsidRPr="00B81DDF" w:rsidRDefault="00D6339A" w:rsidP="00D6339A">
      <w:pPr>
        <w:pStyle w:val="Courier14"/>
        <w:ind w:left="142" w:firstLine="567"/>
        <w:rPr>
          <w:rFonts w:ascii="Times New Roman" w:hAnsi="Times New Roman" w:cs="Times New Roman"/>
          <w:b/>
          <w:sz w:val="24"/>
          <w:szCs w:val="24"/>
        </w:rPr>
      </w:pPr>
      <w:r w:rsidRPr="0025245D">
        <w:rPr>
          <w:rFonts w:ascii="Times New Roman" w:hAnsi="Times New Roman"/>
          <w:i/>
          <w:color w:val="000000"/>
          <w:sz w:val="24"/>
          <w:szCs w:val="24"/>
        </w:rPr>
        <w:t xml:space="preserve">Изменение объема бюджетных ассигнований по сравнению с 2025 годом, а именно уменьшение, </w:t>
      </w:r>
      <w:r w:rsidRPr="0025245D">
        <w:rPr>
          <w:rFonts w:ascii="Times New Roman" w:hAnsi="Times New Roman" w:cs="Times New Roman"/>
          <w:i/>
          <w:color w:val="000000"/>
          <w:sz w:val="24"/>
          <w:szCs w:val="24"/>
        </w:rPr>
        <w:t>с</w:t>
      </w:r>
      <w:r w:rsidRPr="0025245D">
        <w:rPr>
          <w:rFonts w:ascii="Times New Roman" w:hAnsi="Times New Roman" w:cs="Times New Roman"/>
          <w:i/>
          <w:sz w:val="24"/>
          <w:szCs w:val="24"/>
        </w:rPr>
        <w:t xml:space="preserve">вязано </w:t>
      </w:r>
      <w:r w:rsidR="00C90FD6">
        <w:rPr>
          <w:rFonts w:ascii="Times New Roman" w:hAnsi="Times New Roman" w:cs="Times New Roman"/>
          <w:i/>
          <w:sz w:val="24"/>
          <w:szCs w:val="24"/>
        </w:rPr>
        <w:t xml:space="preserve">с тем, </w:t>
      </w:r>
      <w:r w:rsidR="00C90FD6" w:rsidRPr="00C90FD6">
        <w:rPr>
          <w:rFonts w:ascii="Times New Roman" w:hAnsi="Times New Roman" w:cs="Times New Roman"/>
          <w:i/>
          <w:sz w:val="24"/>
          <w:szCs w:val="24"/>
        </w:rPr>
        <w:t xml:space="preserve">что на 2026 год предусмотрена субсидия из областного бюджета и софинансирование за счет средств бюджета округа </w:t>
      </w:r>
      <w:r>
        <w:rPr>
          <w:rFonts w:ascii="Times New Roman" w:hAnsi="Times New Roman" w:cs="Times New Roman"/>
          <w:i/>
          <w:sz w:val="24"/>
          <w:szCs w:val="24"/>
        </w:rPr>
        <w:t>на реализацию мероприятий по исполнению требований к антитеррористической защищенности объектов образования в меньшем объеме</w:t>
      </w:r>
      <w:r w:rsidR="00B81DDF">
        <w:rPr>
          <w:rFonts w:ascii="Times New Roman" w:hAnsi="Times New Roman" w:cs="Times New Roman"/>
          <w:i/>
          <w:sz w:val="24"/>
          <w:szCs w:val="24"/>
        </w:rPr>
        <w:t xml:space="preserve"> </w:t>
      </w:r>
      <w:r w:rsidR="00B81DDF" w:rsidRPr="00B81DDF">
        <w:rPr>
          <w:rFonts w:ascii="Times New Roman" w:hAnsi="Times New Roman" w:cs="Times New Roman"/>
          <w:i/>
          <w:sz w:val="24"/>
          <w:szCs w:val="24"/>
        </w:rPr>
        <w:t xml:space="preserve">(размер субсидии из областного бюджета на 2025 год – </w:t>
      </w:r>
      <w:r w:rsidR="00B81DDF">
        <w:rPr>
          <w:rFonts w:ascii="Times New Roman" w:hAnsi="Times New Roman" w:cs="Times New Roman"/>
          <w:i/>
          <w:sz w:val="24"/>
          <w:szCs w:val="24"/>
        </w:rPr>
        <w:t>5</w:t>
      </w:r>
      <w:r w:rsidR="00B81DDF" w:rsidRPr="00B81DDF">
        <w:rPr>
          <w:rFonts w:ascii="Times New Roman" w:hAnsi="Times New Roman" w:cs="Times New Roman"/>
          <w:i/>
          <w:sz w:val="24"/>
          <w:szCs w:val="24"/>
        </w:rPr>
        <w:t> </w:t>
      </w:r>
      <w:r w:rsidR="00B81DDF">
        <w:rPr>
          <w:rFonts w:ascii="Times New Roman" w:hAnsi="Times New Roman" w:cs="Times New Roman"/>
          <w:i/>
          <w:sz w:val="24"/>
          <w:szCs w:val="24"/>
        </w:rPr>
        <w:t>809</w:t>
      </w:r>
      <w:r w:rsidR="00B81DDF" w:rsidRPr="00B81DDF">
        <w:rPr>
          <w:rFonts w:ascii="Times New Roman" w:hAnsi="Times New Roman" w:cs="Times New Roman"/>
          <w:i/>
          <w:sz w:val="24"/>
          <w:szCs w:val="24"/>
        </w:rPr>
        <w:t>,</w:t>
      </w:r>
      <w:r w:rsidR="00B81DDF">
        <w:rPr>
          <w:rFonts w:ascii="Times New Roman" w:hAnsi="Times New Roman" w:cs="Times New Roman"/>
          <w:i/>
          <w:sz w:val="24"/>
          <w:szCs w:val="24"/>
        </w:rPr>
        <w:t>1</w:t>
      </w:r>
      <w:r w:rsidR="00B81DDF" w:rsidRPr="00B81DDF">
        <w:rPr>
          <w:rFonts w:ascii="Times New Roman" w:hAnsi="Times New Roman" w:cs="Times New Roman"/>
          <w:i/>
          <w:sz w:val="24"/>
          <w:szCs w:val="24"/>
        </w:rPr>
        <w:t xml:space="preserve"> тыс. рублей, софинансирование за счет средств бюджета округа </w:t>
      </w:r>
      <w:r w:rsidR="00B81DDF">
        <w:rPr>
          <w:rFonts w:ascii="Times New Roman" w:hAnsi="Times New Roman" w:cs="Times New Roman"/>
          <w:i/>
          <w:sz w:val="24"/>
          <w:szCs w:val="24"/>
        </w:rPr>
        <w:t>5</w:t>
      </w:r>
      <w:r w:rsidR="00B81DDF" w:rsidRPr="00B81DDF">
        <w:rPr>
          <w:rFonts w:ascii="Times New Roman" w:hAnsi="Times New Roman" w:cs="Times New Roman"/>
          <w:i/>
          <w:sz w:val="24"/>
          <w:szCs w:val="24"/>
        </w:rPr>
        <w:t> </w:t>
      </w:r>
      <w:r w:rsidR="00B81DDF">
        <w:rPr>
          <w:rFonts w:ascii="Times New Roman" w:hAnsi="Times New Roman" w:cs="Times New Roman"/>
          <w:i/>
          <w:sz w:val="24"/>
          <w:szCs w:val="24"/>
        </w:rPr>
        <w:t>809</w:t>
      </w:r>
      <w:r w:rsidR="00B81DDF" w:rsidRPr="00B81DDF">
        <w:rPr>
          <w:rFonts w:ascii="Times New Roman" w:hAnsi="Times New Roman" w:cs="Times New Roman"/>
          <w:i/>
          <w:sz w:val="24"/>
          <w:szCs w:val="24"/>
        </w:rPr>
        <w:t>,</w:t>
      </w:r>
      <w:r w:rsidR="00B81DDF">
        <w:rPr>
          <w:rFonts w:ascii="Times New Roman" w:hAnsi="Times New Roman" w:cs="Times New Roman"/>
          <w:i/>
          <w:sz w:val="24"/>
          <w:szCs w:val="24"/>
        </w:rPr>
        <w:t>1</w:t>
      </w:r>
      <w:r w:rsidR="00B81DDF" w:rsidRPr="00B81DDF">
        <w:rPr>
          <w:rFonts w:ascii="Times New Roman" w:hAnsi="Times New Roman" w:cs="Times New Roman"/>
          <w:i/>
          <w:sz w:val="24"/>
          <w:szCs w:val="24"/>
        </w:rPr>
        <w:t xml:space="preserve"> тыс. рублей)</w:t>
      </w:r>
      <w:r w:rsidRPr="00B81DDF">
        <w:rPr>
          <w:rFonts w:ascii="Times New Roman" w:hAnsi="Times New Roman" w:cs="Times New Roman"/>
          <w:i/>
          <w:sz w:val="24"/>
          <w:szCs w:val="24"/>
        </w:rPr>
        <w:t>.</w:t>
      </w:r>
    </w:p>
    <w:p w:rsidR="00D6339A" w:rsidRDefault="00D6339A" w:rsidP="00D6339A">
      <w:pPr>
        <w:pStyle w:val="ConsPlusNormal"/>
        <w:ind w:firstLine="0"/>
        <w:jc w:val="center"/>
        <w:outlineLvl w:val="0"/>
        <w:rPr>
          <w:rFonts w:ascii="Times New Roman" w:hAnsi="Times New Roman" w:cs="Times New Roman"/>
          <w:b/>
          <w:sz w:val="24"/>
          <w:szCs w:val="24"/>
          <w:highlight w:val="yellow"/>
        </w:rPr>
      </w:pPr>
    </w:p>
    <w:p w:rsidR="00800F6C" w:rsidRPr="00BE44FB" w:rsidRDefault="00800F6C" w:rsidP="00D6339A">
      <w:pPr>
        <w:pStyle w:val="ConsPlusNormal"/>
        <w:ind w:firstLine="0"/>
        <w:jc w:val="center"/>
        <w:outlineLvl w:val="0"/>
        <w:rPr>
          <w:rFonts w:ascii="Times New Roman" w:hAnsi="Times New Roman" w:cs="Times New Roman"/>
          <w:b/>
          <w:sz w:val="24"/>
          <w:szCs w:val="24"/>
          <w:highlight w:val="yellow"/>
        </w:rPr>
      </w:pPr>
    </w:p>
    <w:p w:rsidR="00D6339A" w:rsidRPr="009F29B5" w:rsidRDefault="00D6339A" w:rsidP="00D6339A">
      <w:pPr>
        <w:pStyle w:val="ConsPlusNormal"/>
        <w:ind w:firstLine="0"/>
        <w:jc w:val="center"/>
        <w:outlineLvl w:val="0"/>
        <w:rPr>
          <w:rFonts w:ascii="Times New Roman" w:hAnsi="Times New Roman" w:cs="Times New Roman"/>
          <w:b/>
          <w:sz w:val="24"/>
          <w:szCs w:val="24"/>
        </w:rPr>
      </w:pPr>
      <w:r w:rsidRPr="009F29B5">
        <w:rPr>
          <w:rFonts w:ascii="Times New Roman" w:hAnsi="Times New Roman" w:cs="Times New Roman"/>
          <w:b/>
          <w:sz w:val="24"/>
          <w:szCs w:val="24"/>
        </w:rPr>
        <w:t xml:space="preserve">Муниципальная программа «Управление муниципальным имуществом </w:t>
      </w:r>
    </w:p>
    <w:p w:rsidR="00D6339A" w:rsidRPr="009F29B5" w:rsidRDefault="00D6339A" w:rsidP="00D6339A">
      <w:pPr>
        <w:pStyle w:val="ConsPlusNormal"/>
        <w:ind w:firstLine="0"/>
        <w:jc w:val="center"/>
        <w:outlineLvl w:val="0"/>
        <w:rPr>
          <w:rFonts w:ascii="Times New Roman" w:hAnsi="Times New Roman" w:cs="Times New Roman"/>
          <w:b/>
          <w:sz w:val="24"/>
          <w:szCs w:val="24"/>
        </w:rPr>
      </w:pPr>
      <w:r w:rsidRPr="009F29B5">
        <w:rPr>
          <w:rFonts w:ascii="Times New Roman" w:hAnsi="Times New Roman" w:cs="Times New Roman"/>
          <w:b/>
          <w:sz w:val="24"/>
          <w:szCs w:val="24"/>
        </w:rPr>
        <w:t xml:space="preserve">и земельными ресурсами Балахнинского муниципального </w:t>
      </w:r>
    </w:p>
    <w:p w:rsidR="00D6339A" w:rsidRPr="009F29B5" w:rsidRDefault="00D6339A" w:rsidP="00D6339A">
      <w:pPr>
        <w:pStyle w:val="ConsPlusNormal"/>
        <w:ind w:firstLine="0"/>
        <w:jc w:val="center"/>
        <w:outlineLvl w:val="0"/>
        <w:rPr>
          <w:rFonts w:ascii="Times New Roman" w:hAnsi="Times New Roman" w:cs="Times New Roman"/>
          <w:b/>
          <w:sz w:val="24"/>
          <w:szCs w:val="24"/>
        </w:rPr>
      </w:pPr>
      <w:r w:rsidRPr="009F29B5">
        <w:rPr>
          <w:rFonts w:ascii="Times New Roman" w:hAnsi="Times New Roman" w:cs="Times New Roman"/>
          <w:b/>
          <w:sz w:val="24"/>
          <w:szCs w:val="24"/>
        </w:rPr>
        <w:t xml:space="preserve">округа Нижегородской области» </w:t>
      </w:r>
    </w:p>
    <w:p w:rsidR="00D6339A" w:rsidRPr="009F29B5" w:rsidRDefault="00D6339A" w:rsidP="00D6339A">
      <w:pPr>
        <w:pStyle w:val="ConsPlusNormal"/>
        <w:ind w:firstLine="0"/>
        <w:jc w:val="center"/>
        <w:outlineLvl w:val="0"/>
        <w:rPr>
          <w:rFonts w:ascii="Times New Roman" w:hAnsi="Times New Roman" w:cs="Times New Roman"/>
          <w:b/>
          <w:sz w:val="24"/>
          <w:szCs w:val="24"/>
        </w:rPr>
      </w:pPr>
    </w:p>
    <w:p w:rsidR="00D6339A" w:rsidRPr="009F29B5" w:rsidRDefault="00D6339A" w:rsidP="00D6339A">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Муниципальная программа «Управление муниципальным имуществом и земельными ресурсами</w:t>
      </w:r>
      <w:r w:rsidRPr="009F29B5">
        <w:rPr>
          <w:rFonts w:ascii="Times New Roman" w:hAnsi="Times New Roman"/>
          <w:sz w:val="24"/>
          <w:szCs w:val="24"/>
        </w:rPr>
        <w:t xml:space="preserve"> Балахнинского муниципального округа Нижегородской области</w:t>
      </w:r>
      <w:r w:rsidRPr="009F29B5">
        <w:rPr>
          <w:rFonts w:ascii="Times New Roman" w:hAnsi="Times New Roman" w:cs="Times New Roman"/>
          <w:sz w:val="24"/>
          <w:szCs w:val="24"/>
        </w:rPr>
        <w:t>» утверждена постановлением администрации Балахнинского муниципального района Нижегородской области от 29 октября 2020 №1533 «Об утверждении муниципальной программы «Управление муниципальным имуществом и земельными ресурсами</w:t>
      </w:r>
      <w:r w:rsidRPr="009F29B5">
        <w:rPr>
          <w:rFonts w:ascii="Times New Roman" w:hAnsi="Times New Roman"/>
          <w:sz w:val="24"/>
          <w:szCs w:val="24"/>
        </w:rPr>
        <w:t xml:space="preserve"> Балахнинского муниципального округа Нижегородской области</w:t>
      </w:r>
      <w:r w:rsidRPr="009F29B5">
        <w:rPr>
          <w:rFonts w:ascii="Times New Roman" w:hAnsi="Times New Roman" w:cs="Times New Roman"/>
          <w:sz w:val="24"/>
          <w:szCs w:val="24"/>
        </w:rPr>
        <w:t>» (с учетом изменений и дополнений).</w:t>
      </w:r>
    </w:p>
    <w:p w:rsidR="00D6339A" w:rsidRPr="009F29B5" w:rsidRDefault="00D6339A" w:rsidP="00D6339A">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Муниципальная программа «Управление муниципальным имуществом и земельными ресурсами</w:t>
      </w:r>
      <w:r w:rsidRPr="009F29B5">
        <w:rPr>
          <w:rFonts w:ascii="Times New Roman" w:hAnsi="Times New Roman"/>
          <w:sz w:val="24"/>
          <w:szCs w:val="24"/>
        </w:rPr>
        <w:t xml:space="preserve"> Балахнинского муниципального округа Нижегородской области</w:t>
      </w:r>
      <w:r w:rsidRPr="009F29B5">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9F29B5" w:rsidRDefault="00D6339A" w:rsidP="00D6339A">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Муниципальная программа «Управление муниципальным имуществом и земельными ресурсами</w:t>
      </w:r>
      <w:r w:rsidRPr="009F29B5">
        <w:rPr>
          <w:rFonts w:ascii="Times New Roman" w:hAnsi="Times New Roman"/>
          <w:sz w:val="24"/>
          <w:szCs w:val="24"/>
        </w:rPr>
        <w:t xml:space="preserve"> Балахнинского муниципального округа Нижегородской области</w:t>
      </w:r>
      <w:r w:rsidRPr="009F29B5">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9F29B5" w:rsidRDefault="00D6339A" w:rsidP="00D6339A">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 xml:space="preserve">Цель муниципальной программы – эффективное управление муниципальным имуществом и земельными ресурсами Балахнинского муниципального округа Нижегородской области. </w:t>
      </w:r>
    </w:p>
    <w:p w:rsidR="00D6339A" w:rsidRPr="009F29B5" w:rsidRDefault="00D6339A" w:rsidP="00D6339A">
      <w:pPr>
        <w:pStyle w:val="ConsPlusNormal"/>
        <w:jc w:val="both"/>
        <w:outlineLvl w:val="0"/>
        <w:rPr>
          <w:rFonts w:ascii="Times New Roman" w:hAnsi="Times New Roman" w:cs="Times New Roman"/>
          <w:sz w:val="24"/>
          <w:szCs w:val="24"/>
        </w:rPr>
      </w:pPr>
      <w:r w:rsidRPr="009F29B5">
        <w:rPr>
          <w:rFonts w:ascii="Times New Roman" w:hAnsi="Times New Roman" w:cs="Times New Roman"/>
          <w:sz w:val="24"/>
          <w:szCs w:val="24"/>
        </w:rPr>
        <w:t>Муниципальный заказчик-координатор – заместитель главы администрации (</w:t>
      </w:r>
      <w:r>
        <w:rPr>
          <w:rFonts w:ascii="Times New Roman" w:hAnsi="Times New Roman" w:cs="Times New Roman"/>
          <w:sz w:val="24"/>
          <w:szCs w:val="24"/>
        </w:rPr>
        <w:t>А</w:t>
      </w:r>
      <w:r w:rsidRPr="009F29B5">
        <w:rPr>
          <w:rFonts w:ascii="Times New Roman" w:hAnsi="Times New Roman" w:cs="Times New Roman"/>
          <w:sz w:val="24"/>
          <w:szCs w:val="24"/>
        </w:rPr>
        <w:t>.</w:t>
      </w:r>
      <w:r>
        <w:rPr>
          <w:rFonts w:ascii="Times New Roman" w:hAnsi="Times New Roman" w:cs="Times New Roman"/>
          <w:sz w:val="24"/>
          <w:szCs w:val="24"/>
        </w:rPr>
        <w:t>А</w:t>
      </w:r>
      <w:r w:rsidRPr="009F29B5">
        <w:rPr>
          <w:rFonts w:ascii="Times New Roman" w:hAnsi="Times New Roman" w:cs="Times New Roman"/>
          <w:sz w:val="24"/>
          <w:szCs w:val="24"/>
        </w:rPr>
        <w:t>.</w:t>
      </w:r>
      <w:r>
        <w:rPr>
          <w:rFonts w:ascii="Times New Roman" w:hAnsi="Times New Roman" w:cs="Times New Roman"/>
          <w:sz w:val="24"/>
          <w:szCs w:val="24"/>
        </w:rPr>
        <w:t>Чагае</w:t>
      </w:r>
      <w:r w:rsidRPr="009F29B5">
        <w:rPr>
          <w:rFonts w:ascii="Times New Roman" w:hAnsi="Times New Roman" w:cs="Times New Roman"/>
          <w:sz w:val="24"/>
          <w:szCs w:val="24"/>
        </w:rPr>
        <w:t>в).</w:t>
      </w:r>
    </w:p>
    <w:p w:rsidR="00D6339A" w:rsidRDefault="00D6339A" w:rsidP="00D6339A">
      <w:pPr>
        <w:pStyle w:val="ConsPlusNormal"/>
        <w:jc w:val="both"/>
        <w:outlineLvl w:val="0"/>
        <w:rPr>
          <w:rFonts w:ascii="Times New Roman" w:hAnsi="Times New Roman" w:cs="Times New Roman"/>
          <w:color w:val="000000"/>
          <w:sz w:val="24"/>
          <w:szCs w:val="24"/>
          <w:highlight w:val="yellow"/>
        </w:rPr>
      </w:pPr>
    </w:p>
    <w:p w:rsidR="00325381" w:rsidRDefault="00325381" w:rsidP="00D6339A">
      <w:pPr>
        <w:pStyle w:val="ConsPlusNormal"/>
        <w:jc w:val="both"/>
        <w:outlineLvl w:val="0"/>
        <w:rPr>
          <w:rFonts w:ascii="Times New Roman" w:hAnsi="Times New Roman" w:cs="Times New Roman"/>
          <w:color w:val="000000"/>
          <w:sz w:val="24"/>
          <w:szCs w:val="24"/>
          <w:highlight w:val="yellow"/>
        </w:rPr>
      </w:pPr>
    </w:p>
    <w:p w:rsidR="00325381" w:rsidRDefault="00325381" w:rsidP="00D6339A">
      <w:pPr>
        <w:pStyle w:val="ConsPlusNormal"/>
        <w:jc w:val="both"/>
        <w:outlineLvl w:val="0"/>
        <w:rPr>
          <w:rFonts w:ascii="Times New Roman" w:hAnsi="Times New Roman" w:cs="Times New Roman"/>
          <w:color w:val="000000"/>
          <w:sz w:val="24"/>
          <w:szCs w:val="24"/>
          <w:highlight w:val="yellow"/>
        </w:rPr>
      </w:pPr>
    </w:p>
    <w:p w:rsidR="00325381" w:rsidRPr="00BE44FB" w:rsidRDefault="00325381" w:rsidP="00D6339A">
      <w:pPr>
        <w:pStyle w:val="ConsPlusNormal"/>
        <w:jc w:val="both"/>
        <w:outlineLvl w:val="0"/>
        <w:rPr>
          <w:rFonts w:ascii="Times New Roman" w:hAnsi="Times New Roman" w:cs="Times New Roman"/>
          <w:color w:val="000000"/>
          <w:sz w:val="24"/>
          <w:szCs w:val="24"/>
          <w:highlight w:val="yellow"/>
        </w:rPr>
      </w:pPr>
    </w:p>
    <w:p w:rsidR="00D6339A" w:rsidRPr="00F16868" w:rsidRDefault="00D6339A" w:rsidP="00D6339A">
      <w:pPr>
        <w:pStyle w:val="ConsPlusNormal"/>
        <w:ind w:firstLine="0"/>
        <w:jc w:val="center"/>
        <w:outlineLvl w:val="0"/>
        <w:rPr>
          <w:rFonts w:ascii="Times New Roman" w:hAnsi="Times New Roman" w:cs="Times New Roman"/>
          <w:sz w:val="24"/>
          <w:szCs w:val="24"/>
        </w:rPr>
      </w:pPr>
      <w:r w:rsidRPr="00F16868">
        <w:rPr>
          <w:rFonts w:ascii="Times New Roman" w:hAnsi="Times New Roman" w:cs="Times New Roman"/>
          <w:sz w:val="24"/>
          <w:szCs w:val="24"/>
        </w:rPr>
        <w:t xml:space="preserve">Целевые индикаторы достижения цели и показатели </w:t>
      </w:r>
    </w:p>
    <w:p w:rsidR="00D6339A" w:rsidRPr="00F16868" w:rsidRDefault="00D6339A" w:rsidP="00D6339A">
      <w:pPr>
        <w:pStyle w:val="ConsPlusNormal"/>
        <w:ind w:firstLine="0"/>
        <w:jc w:val="center"/>
        <w:outlineLvl w:val="0"/>
        <w:rPr>
          <w:rFonts w:ascii="Times New Roman" w:hAnsi="Times New Roman" w:cs="Times New Roman"/>
          <w:sz w:val="24"/>
          <w:szCs w:val="24"/>
        </w:rPr>
      </w:pPr>
      <w:r w:rsidRPr="00F16868">
        <w:rPr>
          <w:rFonts w:ascii="Times New Roman" w:hAnsi="Times New Roman" w:cs="Times New Roman"/>
          <w:sz w:val="24"/>
          <w:szCs w:val="24"/>
        </w:rPr>
        <w:t>непосредственных результатов муниципальной программы</w:t>
      </w:r>
    </w:p>
    <w:p w:rsidR="00D6339A" w:rsidRDefault="00D6339A" w:rsidP="00D6339A">
      <w:pPr>
        <w:pStyle w:val="ConsPlusNormal"/>
        <w:ind w:firstLine="0"/>
        <w:jc w:val="center"/>
        <w:outlineLvl w:val="0"/>
        <w:rPr>
          <w:rFonts w:ascii="Times New Roman" w:hAnsi="Times New Roman" w:cs="Times New Roman"/>
          <w:sz w:val="24"/>
          <w:szCs w:val="24"/>
        </w:rPr>
      </w:pPr>
    </w:p>
    <w:p w:rsidR="00174F7B" w:rsidRPr="00F16868" w:rsidRDefault="00174F7B" w:rsidP="00D6339A">
      <w:pPr>
        <w:pStyle w:val="ConsPlusNormal"/>
        <w:ind w:firstLine="0"/>
        <w:jc w:val="center"/>
        <w:outlineLvl w:val="0"/>
        <w:rPr>
          <w:rFonts w:ascii="Times New Roman" w:hAnsi="Times New Roman" w:cs="Times New Roman"/>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417"/>
        <w:gridCol w:w="1134"/>
        <w:gridCol w:w="1134"/>
        <w:gridCol w:w="1134"/>
      </w:tblGrid>
      <w:tr w:rsidR="00D6339A" w:rsidRPr="00193B3D" w:rsidTr="00F03346">
        <w:trPr>
          <w:trHeight w:val="1062"/>
          <w:tblHeader/>
          <w:jc w:val="center"/>
        </w:trPr>
        <w:tc>
          <w:tcPr>
            <w:tcW w:w="4815" w:type="dxa"/>
            <w:vAlign w:val="center"/>
          </w:tcPr>
          <w:p w:rsidR="00D6339A" w:rsidRPr="009101D9" w:rsidRDefault="00D6339A" w:rsidP="001326CA">
            <w:pPr>
              <w:ind w:right="198"/>
              <w:jc w:val="center"/>
              <w:rPr>
                <w:b/>
                <w:szCs w:val="24"/>
              </w:rPr>
            </w:pPr>
            <w:r w:rsidRPr="009101D9">
              <w:rPr>
                <w:b/>
                <w:szCs w:val="24"/>
              </w:rPr>
              <w:t>Наименование целевого индикатора/</w:t>
            </w:r>
          </w:p>
          <w:p w:rsidR="00D6339A" w:rsidRPr="009101D9" w:rsidRDefault="00D6339A" w:rsidP="001326CA">
            <w:pPr>
              <w:jc w:val="center"/>
              <w:rPr>
                <w:b/>
                <w:bCs/>
                <w:szCs w:val="24"/>
              </w:rPr>
            </w:pPr>
            <w:r w:rsidRPr="009101D9">
              <w:rPr>
                <w:b/>
                <w:szCs w:val="24"/>
              </w:rPr>
              <w:t>непосредственного результата</w:t>
            </w:r>
          </w:p>
        </w:tc>
        <w:tc>
          <w:tcPr>
            <w:tcW w:w="1417" w:type="dxa"/>
            <w:vAlign w:val="center"/>
          </w:tcPr>
          <w:p w:rsidR="00D6339A" w:rsidRPr="009101D9" w:rsidRDefault="00D6339A" w:rsidP="001326CA">
            <w:pPr>
              <w:jc w:val="center"/>
              <w:rPr>
                <w:b/>
                <w:bCs/>
                <w:szCs w:val="24"/>
              </w:rPr>
            </w:pPr>
            <w:r w:rsidRPr="009101D9">
              <w:rPr>
                <w:b/>
                <w:bCs/>
                <w:szCs w:val="24"/>
              </w:rPr>
              <w:t>Единица измерения</w:t>
            </w:r>
          </w:p>
        </w:tc>
        <w:tc>
          <w:tcPr>
            <w:tcW w:w="1134" w:type="dxa"/>
            <w:vAlign w:val="center"/>
          </w:tcPr>
          <w:p w:rsidR="00D6339A" w:rsidRPr="009101D9" w:rsidRDefault="00D6339A" w:rsidP="001326CA">
            <w:pPr>
              <w:jc w:val="center"/>
              <w:rPr>
                <w:b/>
                <w:bCs/>
                <w:szCs w:val="24"/>
              </w:rPr>
            </w:pPr>
            <w:r w:rsidRPr="009101D9">
              <w:rPr>
                <w:b/>
                <w:bCs/>
                <w:szCs w:val="24"/>
              </w:rPr>
              <w:t>2026 год</w:t>
            </w:r>
          </w:p>
        </w:tc>
        <w:tc>
          <w:tcPr>
            <w:tcW w:w="1134" w:type="dxa"/>
            <w:vAlign w:val="center"/>
          </w:tcPr>
          <w:p w:rsidR="00D6339A" w:rsidRPr="009101D9" w:rsidRDefault="00D6339A" w:rsidP="001326CA">
            <w:pPr>
              <w:jc w:val="center"/>
              <w:rPr>
                <w:b/>
                <w:bCs/>
                <w:szCs w:val="24"/>
              </w:rPr>
            </w:pPr>
          </w:p>
          <w:p w:rsidR="00D6339A" w:rsidRPr="009101D9" w:rsidRDefault="00D6339A" w:rsidP="001326CA">
            <w:pPr>
              <w:jc w:val="center"/>
              <w:rPr>
                <w:b/>
                <w:bCs/>
                <w:szCs w:val="24"/>
              </w:rPr>
            </w:pPr>
            <w:r w:rsidRPr="009101D9">
              <w:rPr>
                <w:b/>
                <w:bCs/>
                <w:szCs w:val="24"/>
              </w:rPr>
              <w:t>2027 год</w:t>
            </w:r>
          </w:p>
          <w:p w:rsidR="00D6339A" w:rsidRPr="009101D9" w:rsidRDefault="00D6339A" w:rsidP="001326CA">
            <w:pPr>
              <w:jc w:val="center"/>
              <w:rPr>
                <w:b/>
                <w:bCs/>
                <w:szCs w:val="24"/>
              </w:rPr>
            </w:pPr>
          </w:p>
        </w:tc>
        <w:tc>
          <w:tcPr>
            <w:tcW w:w="1134" w:type="dxa"/>
            <w:vAlign w:val="center"/>
          </w:tcPr>
          <w:p w:rsidR="00D6339A" w:rsidRPr="009101D9" w:rsidRDefault="00D6339A" w:rsidP="001326CA">
            <w:pPr>
              <w:ind w:left="-255" w:right="-127" w:firstLine="255"/>
              <w:jc w:val="center"/>
              <w:rPr>
                <w:b/>
                <w:bCs/>
                <w:szCs w:val="24"/>
              </w:rPr>
            </w:pPr>
            <w:r w:rsidRPr="009101D9">
              <w:rPr>
                <w:b/>
                <w:bCs/>
                <w:szCs w:val="24"/>
              </w:rPr>
              <w:t>2028 год</w:t>
            </w:r>
          </w:p>
        </w:tc>
      </w:tr>
      <w:tr w:rsidR="00D6339A" w:rsidRPr="00193B3D" w:rsidTr="00174F7B">
        <w:trPr>
          <w:trHeight w:val="415"/>
          <w:tblHeader/>
          <w:jc w:val="center"/>
        </w:trPr>
        <w:tc>
          <w:tcPr>
            <w:tcW w:w="4815" w:type="dxa"/>
            <w:vAlign w:val="center"/>
          </w:tcPr>
          <w:p w:rsidR="00D6339A" w:rsidRPr="00193B3D" w:rsidRDefault="00D6339A" w:rsidP="001326CA">
            <w:pPr>
              <w:autoSpaceDE w:val="0"/>
              <w:autoSpaceDN w:val="0"/>
              <w:spacing w:before="100" w:beforeAutospacing="1" w:after="100" w:afterAutospacing="1"/>
              <w:jc w:val="both"/>
              <w:rPr>
                <w:szCs w:val="24"/>
              </w:rPr>
            </w:pPr>
            <w:r w:rsidRPr="00193B3D">
              <w:rPr>
                <w:szCs w:val="24"/>
              </w:rPr>
              <w:t>Целевой индикатор:</w:t>
            </w:r>
          </w:p>
        </w:tc>
        <w:tc>
          <w:tcPr>
            <w:tcW w:w="1417" w:type="dxa"/>
            <w:vAlign w:val="center"/>
          </w:tcPr>
          <w:p w:rsidR="00D6339A" w:rsidRPr="00193B3D" w:rsidRDefault="00D6339A" w:rsidP="001326CA">
            <w:pPr>
              <w:jc w:val="center"/>
              <w:rPr>
                <w:bCs/>
                <w:szCs w:val="24"/>
              </w:rPr>
            </w:pPr>
          </w:p>
        </w:tc>
        <w:tc>
          <w:tcPr>
            <w:tcW w:w="1134" w:type="dxa"/>
            <w:vAlign w:val="center"/>
          </w:tcPr>
          <w:p w:rsidR="00D6339A" w:rsidRPr="00193B3D" w:rsidRDefault="00D6339A" w:rsidP="001326CA">
            <w:pPr>
              <w:jc w:val="center"/>
              <w:rPr>
                <w:bCs/>
                <w:szCs w:val="24"/>
              </w:rPr>
            </w:pPr>
          </w:p>
        </w:tc>
        <w:tc>
          <w:tcPr>
            <w:tcW w:w="1134" w:type="dxa"/>
            <w:vAlign w:val="center"/>
          </w:tcPr>
          <w:p w:rsidR="00D6339A" w:rsidRPr="00193B3D" w:rsidRDefault="00D6339A" w:rsidP="001326CA">
            <w:pPr>
              <w:jc w:val="center"/>
              <w:rPr>
                <w:bCs/>
                <w:szCs w:val="24"/>
              </w:rPr>
            </w:pPr>
          </w:p>
        </w:tc>
        <w:tc>
          <w:tcPr>
            <w:tcW w:w="1134" w:type="dxa"/>
            <w:vAlign w:val="center"/>
          </w:tcPr>
          <w:p w:rsidR="00D6339A" w:rsidRPr="00193B3D" w:rsidRDefault="00D6339A" w:rsidP="001326CA">
            <w:pPr>
              <w:jc w:val="center"/>
              <w:rPr>
                <w:bCs/>
                <w:szCs w:val="24"/>
              </w:rPr>
            </w:pPr>
          </w:p>
        </w:tc>
      </w:tr>
      <w:tr w:rsidR="00D6339A" w:rsidRPr="00193B3D" w:rsidTr="00174F7B">
        <w:trPr>
          <w:trHeight w:val="1411"/>
          <w:tblHeader/>
          <w:jc w:val="center"/>
        </w:trPr>
        <w:tc>
          <w:tcPr>
            <w:tcW w:w="4815" w:type="dxa"/>
            <w:vAlign w:val="center"/>
          </w:tcPr>
          <w:p w:rsidR="00D6339A" w:rsidRPr="00193B3D" w:rsidRDefault="00D6339A" w:rsidP="001326CA">
            <w:pPr>
              <w:autoSpaceDE w:val="0"/>
              <w:autoSpaceDN w:val="0"/>
              <w:spacing w:before="100" w:beforeAutospacing="1" w:after="100" w:afterAutospacing="1"/>
              <w:jc w:val="both"/>
              <w:rPr>
                <w:bCs/>
                <w:szCs w:val="24"/>
              </w:rPr>
            </w:pPr>
            <w:r w:rsidRPr="00193B3D">
              <w:rPr>
                <w:szCs w:val="24"/>
              </w:rPr>
              <w:t>Доля объектов муниципального имущества, выставленного на торгах, к общему количеству объектов, включенных в прогнозный план приватизации</w:t>
            </w:r>
          </w:p>
        </w:tc>
        <w:tc>
          <w:tcPr>
            <w:tcW w:w="1417" w:type="dxa"/>
            <w:vAlign w:val="center"/>
          </w:tcPr>
          <w:p w:rsidR="00D6339A" w:rsidRPr="00193B3D" w:rsidRDefault="00D6339A" w:rsidP="001326CA">
            <w:pPr>
              <w:jc w:val="center"/>
              <w:rPr>
                <w:bCs/>
                <w:szCs w:val="24"/>
              </w:rPr>
            </w:pPr>
            <w:r w:rsidRPr="00193B3D">
              <w:rPr>
                <w:bCs/>
                <w:szCs w:val="24"/>
              </w:rPr>
              <w:t>%</w:t>
            </w:r>
          </w:p>
        </w:tc>
        <w:tc>
          <w:tcPr>
            <w:tcW w:w="1134" w:type="dxa"/>
            <w:vAlign w:val="center"/>
          </w:tcPr>
          <w:p w:rsidR="00D6339A" w:rsidRPr="00193B3D" w:rsidRDefault="00D6339A" w:rsidP="001326CA">
            <w:pPr>
              <w:jc w:val="center"/>
              <w:rPr>
                <w:bCs/>
                <w:szCs w:val="24"/>
              </w:rPr>
            </w:pPr>
            <w:r w:rsidRPr="00193B3D">
              <w:rPr>
                <w:bCs/>
                <w:szCs w:val="24"/>
              </w:rPr>
              <w:t>100</w:t>
            </w:r>
          </w:p>
        </w:tc>
        <w:tc>
          <w:tcPr>
            <w:tcW w:w="1134" w:type="dxa"/>
            <w:vAlign w:val="center"/>
          </w:tcPr>
          <w:p w:rsidR="00D6339A" w:rsidRPr="00193B3D" w:rsidRDefault="00D6339A" w:rsidP="001326CA">
            <w:pPr>
              <w:jc w:val="center"/>
              <w:rPr>
                <w:bCs/>
                <w:szCs w:val="24"/>
              </w:rPr>
            </w:pPr>
            <w:r w:rsidRPr="00193B3D">
              <w:rPr>
                <w:bCs/>
                <w:szCs w:val="24"/>
              </w:rPr>
              <w:t>100</w:t>
            </w:r>
          </w:p>
        </w:tc>
        <w:tc>
          <w:tcPr>
            <w:tcW w:w="1134" w:type="dxa"/>
            <w:vAlign w:val="center"/>
          </w:tcPr>
          <w:p w:rsidR="00D6339A" w:rsidRPr="00193B3D" w:rsidRDefault="00D6339A" w:rsidP="001326CA">
            <w:pPr>
              <w:jc w:val="center"/>
              <w:rPr>
                <w:bCs/>
                <w:szCs w:val="24"/>
              </w:rPr>
            </w:pPr>
            <w:r w:rsidRPr="00193B3D">
              <w:rPr>
                <w:bCs/>
                <w:szCs w:val="24"/>
              </w:rPr>
              <w:t>100</w:t>
            </w:r>
          </w:p>
        </w:tc>
      </w:tr>
      <w:tr w:rsidR="00D6339A" w:rsidRPr="00193B3D" w:rsidTr="00174F7B">
        <w:trPr>
          <w:trHeight w:val="1830"/>
          <w:tblHeader/>
          <w:jc w:val="center"/>
        </w:trPr>
        <w:tc>
          <w:tcPr>
            <w:tcW w:w="4815" w:type="dxa"/>
            <w:vAlign w:val="center"/>
          </w:tcPr>
          <w:p w:rsidR="00D6339A" w:rsidRPr="00193B3D" w:rsidRDefault="00D6339A" w:rsidP="001326CA">
            <w:pPr>
              <w:autoSpaceDE w:val="0"/>
              <w:autoSpaceDN w:val="0"/>
              <w:spacing w:before="100" w:beforeAutospacing="1" w:after="100" w:afterAutospacing="1"/>
              <w:jc w:val="both"/>
              <w:rPr>
                <w:bCs/>
                <w:szCs w:val="24"/>
              </w:rPr>
            </w:pPr>
            <w:r w:rsidRPr="00193B3D">
              <w:rPr>
                <w:szCs w:val="24"/>
              </w:rPr>
              <w:t>Доля объектов недвижимого имущества, в т.ч. земельных участков, в отношении которых проведены кадастровые работы для постановки на кадастровый учет к общему количеству объектов, подлежащих кадастровому учету в отчетный период</w:t>
            </w:r>
          </w:p>
        </w:tc>
        <w:tc>
          <w:tcPr>
            <w:tcW w:w="1417" w:type="dxa"/>
            <w:vAlign w:val="center"/>
          </w:tcPr>
          <w:p w:rsidR="00D6339A" w:rsidRPr="00193B3D" w:rsidRDefault="00D6339A" w:rsidP="001326CA">
            <w:pPr>
              <w:jc w:val="center"/>
              <w:rPr>
                <w:bCs/>
                <w:szCs w:val="24"/>
              </w:rPr>
            </w:pPr>
            <w:r w:rsidRPr="00193B3D">
              <w:rPr>
                <w:bCs/>
                <w:szCs w:val="24"/>
              </w:rPr>
              <w:t>%</w:t>
            </w:r>
          </w:p>
        </w:tc>
        <w:tc>
          <w:tcPr>
            <w:tcW w:w="1134" w:type="dxa"/>
            <w:vAlign w:val="center"/>
          </w:tcPr>
          <w:p w:rsidR="00D6339A" w:rsidRPr="00193B3D" w:rsidRDefault="00D6339A" w:rsidP="001326CA">
            <w:pPr>
              <w:jc w:val="center"/>
              <w:rPr>
                <w:bCs/>
                <w:szCs w:val="24"/>
              </w:rPr>
            </w:pPr>
            <w:r w:rsidRPr="00193B3D">
              <w:rPr>
                <w:bCs/>
                <w:szCs w:val="24"/>
              </w:rPr>
              <w:t>100</w:t>
            </w:r>
          </w:p>
        </w:tc>
        <w:tc>
          <w:tcPr>
            <w:tcW w:w="1134" w:type="dxa"/>
            <w:vAlign w:val="center"/>
          </w:tcPr>
          <w:p w:rsidR="00D6339A" w:rsidRPr="00193B3D" w:rsidRDefault="00D6339A" w:rsidP="001326CA">
            <w:pPr>
              <w:jc w:val="center"/>
              <w:rPr>
                <w:bCs/>
                <w:szCs w:val="24"/>
              </w:rPr>
            </w:pPr>
            <w:r w:rsidRPr="00193B3D">
              <w:rPr>
                <w:bCs/>
                <w:szCs w:val="24"/>
              </w:rPr>
              <w:t>100</w:t>
            </w:r>
          </w:p>
        </w:tc>
        <w:tc>
          <w:tcPr>
            <w:tcW w:w="1134" w:type="dxa"/>
            <w:vAlign w:val="center"/>
          </w:tcPr>
          <w:p w:rsidR="00D6339A" w:rsidRPr="00193B3D" w:rsidRDefault="00D6339A" w:rsidP="001326CA">
            <w:pPr>
              <w:jc w:val="center"/>
              <w:rPr>
                <w:bCs/>
                <w:szCs w:val="24"/>
              </w:rPr>
            </w:pPr>
            <w:r w:rsidRPr="00193B3D">
              <w:rPr>
                <w:bCs/>
                <w:szCs w:val="24"/>
              </w:rPr>
              <w:t>100</w:t>
            </w:r>
          </w:p>
        </w:tc>
      </w:tr>
      <w:tr w:rsidR="00D6339A" w:rsidRPr="00193B3D" w:rsidTr="00174F7B">
        <w:trPr>
          <w:trHeight w:val="412"/>
          <w:tblHeader/>
          <w:jc w:val="center"/>
        </w:trPr>
        <w:tc>
          <w:tcPr>
            <w:tcW w:w="4815" w:type="dxa"/>
            <w:vAlign w:val="center"/>
          </w:tcPr>
          <w:p w:rsidR="00D6339A" w:rsidRPr="00193B3D" w:rsidRDefault="00D6339A" w:rsidP="001326CA">
            <w:pPr>
              <w:autoSpaceDE w:val="0"/>
              <w:autoSpaceDN w:val="0"/>
              <w:spacing w:before="100" w:beforeAutospacing="1" w:after="100" w:afterAutospacing="1"/>
              <w:jc w:val="both"/>
              <w:rPr>
                <w:szCs w:val="24"/>
              </w:rPr>
            </w:pPr>
            <w:r w:rsidRPr="00193B3D">
              <w:rPr>
                <w:szCs w:val="24"/>
              </w:rPr>
              <w:t>Непосредственный результат</w:t>
            </w:r>
          </w:p>
        </w:tc>
        <w:tc>
          <w:tcPr>
            <w:tcW w:w="1417" w:type="dxa"/>
            <w:vAlign w:val="center"/>
          </w:tcPr>
          <w:p w:rsidR="00D6339A" w:rsidRPr="00193B3D" w:rsidRDefault="00D6339A" w:rsidP="001326CA">
            <w:pPr>
              <w:jc w:val="center"/>
              <w:rPr>
                <w:bCs/>
                <w:szCs w:val="24"/>
              </w:rPr>
            </w:pPr>
          </w:p>
        </w:tc>
        <w:tc>
          <w:tcPr>
            <w:tcW w:w="1134" w:type="dxa"/>
            <w:vAlign w:val="center"/>
          </w:tcPr>
          <w:p w:rsidR="00D6339A" w:rsidRPr="00193B3D" w:rsidRDefault="00D6339A" w:rsidP="001326CA">
            <w:pPr>
              <w:jc w:val="center"/>
              <w:rPr>
                <w:bCs/>
                <w:szCs w:val="24"/>
              </w:rPr>
            </w:pPr>
          </w:p>
        </w:tc>
        <w:tc>
          <w:tcPr>
            <w:tcW w:w="1134" w:type="dxa"/>
            <w:vAlign w:val="center"/>
          </w:tcPr>
          <w:p w:rsidR="00D6339A" w:rsidRPr="00193B3D" w:rsidRDefault="00D6339A" w:rsidP="001326CA">
            <w:pPr>
              <w:jc w:val="center"/>
              <w:rPr>
                <w:bCs/>
                <w:szCs w:val="24"/>
              </w:rPr>
            </w:pPr>
          </w:p>
        </w:tc>
        <w:tc>
          <w:tcPr>
            <w:tcW w:w="1134" w:type="dxa"/>
            <w:vAlign w:val="center"/>
          </w:tcPr>
          <w:p w:rsidR="00D6339A" w:rsidRPr="00193B3D" w:rsidRDefault="00D6339A" w:rsidP="001326CA">
            <w:pPr>
              <w:jc w:val="center"/>
              <w:rPr>
                <w:bCs/>
                <w:szCs w:val="24"/>
              </w:rPr>
            </w:pPr>
          </w:p>
        </w:tc>
      </w:tr>
      <w:tr w:rsidR="00D6339A" w:rsidRPr="00193B3D" w:rsidTr="00174F7B">
        <w:trPr>
          <w:trHeight w:val="984"/>
          <w:tblHeader/>
          <w:jc w:val="center"/>
        </w:trPr>
        <w:tc>
          <w:tcPr>
            <w:tcW w:w="4815" w:type="dxa"/>
            <w:tcBorders>
              <w:bottom w:val="single" w:sz="4" w:space="0" w:color="auto"/>
            </w:tcBorders>
            <w:vAlign w:val="center"/>
          </w:tcPr>
          <w:p w:rsidR="00D6339A" w:rsidRPr="00193B3D" w:rsidRDefault="00D6339A" w:rsidP="001326CA">
            <w:pPr>
              <w:autoSpaceDE w:val="0"/>
              <w:autoSpaceDN w:val="0"/>
              <w:spacing w:before="100" w:beforeAutospacing="1" w:after="100" w:afterAutospacing="1"/>
              <w:jc w:val="both"/>
              <w:rPr>
                <w:bCs/>
                <w:szCs w:val="24"/>
              </w:rPr>
            </w:pPr>
            <w:r w:rsidRPr="00193B3D">
              <w:rPr>
                <w:szCs w:val="24"/>
              </w:rPr>
              <w:t>Объем неналоговых доходов в бюджете округа от управления муниципальным имуществом и земельными ресурсами</w:t>
            </w:r>
          </w:p>
        </w:tc>
        <w:tc>
          <w:tcPr>
            <w:tcW w:w="1417" w:type="dxa"/>
            <w:tcBorders>
              <w:bottom w:val="single" w:sz="4" w:space="0" w:color="auto"/>
            </w:tcBorders>
            <w:vAlign w:val="center"/>
          </w:tcPr>
          <w:p w:rsidR="00D6339A" w:rsidRPr="00193B3D" w:rsidRDefault="00D6339A" w:rsidP="001326CA">
            <w:pPr>
              <w:jc w:val="center"/>
              <w:rPr>
                <w:bCs/>
                <w:szCs w:val="24"/>
              </w:rPr>
            </w:pPr>
            <w:r w:rsidRPr="00193B3D">
              <w:rPr>
                <w:bCs/>
                <w:szCs w:val="24"/>
              </w:rPr>
              <w:t>тыс. руб.</w:t>
            </w:r>
          </w:p>
        </w:tc>
        <w:tc>
          <w:tcPr>
            <w:tcW w:w="1134" w:type="dxa"/>
            <w:tcBorders>
              <w:bottom w:val="single" w:sz="4" w:space="0" w:color="auto"/>
            </w:tcBorders>
            <w:vAlign w:val="center"/>
          </w:tcPr>
          <w:p w:rsidR="00D6339A" w:rsidRPr="00193B3D" w:rsidRDefault="00D6339A" w:rsidP="001326CA">
            <w:pPr>
              <w:jc w:val="center"/>
              <w:rPr>
                <w:bCs/>
                <w:szCs w:val="24"/>
              </w:rPr>
            </w:pPr>
            <w:r>
              <w:rPr>
                <w:bCs/>
                <w:szCs w:val="24"/>
              </w:rPr>
              <w:t>33 478,7</w:t>
            </w:r>
          </w:p>
        </w:tc>
        <w:tc>
          <w:tcPr>
            <w:tcW w:w="1134" w:type="dxa"/>
            <w:tcBorders>
              <w:bottom w:val="single" w:sz="4" w:space="0" w:color="auto"/>
            </w:tcBorders>
            <w:vAlign w:val="center"/>
          </w:tcPr>
          <w:p w:rsidR="00D6339A" w:rsidRPr="00193B3D" w:rsidRDefault="00D6339A" w:rsidP="001326CA">
            <w:pPr>
              <w:jc w:val="center"/>
              <w:rPr>
                <w:bCs/>
                <w:szCs w:val="24"/>
              </w:rPr>
            </w:pPr>
            <w:r>
              <w:rPr>
                <w:bCs/>
                <w:szCs w:val="24"/>
              </w:rPr>
              <w:t>33 362,3</w:t>
            </w:r>
          </w:p>
        </w:tc>
        <w:tc>
          <w:tcPr>
            <w:tcW w:w="1134" w:type="dxa"/>
            <w:tcBorders>
              <w:bottom w:val="single" w:sz="4" w:space="0" w:color="auto"/>
            </w:tcBorders>
            <w:vAlign w:val="center"/>
          </w:tcPr>
          <w:p w:rsidR="00D6339A" w:rsidRPr="00193B3D" w:rsidRDefault="00D6339A" w:rsidP="001326CA">
            <w:pPr>
              <w:jc w:val="center"/>
              <w:rPr>
                <w:bCs/>
                <w:szCs w:val="24"/>
              </w:rPr>
            </w:pPr>
            <w:r>
              <w:rPr>
                <w:bCs/>
                <w:szCs w:val="24"/>
              </w:rPr>
              <w:t>40 101,6</w:t>
            </w:r>
          </w:p>
        </w:tc>
      </w:tr>
      <w:tr w:rsidR="00D6339A" w:rsidRPr="00BE44FB" w:rsidTr="00174F7B">
        <w:trPr>
          <w:trHeight w:val="1409"/>
          <w:tblHeader/>
          <w:jc w:val="center"/>
        </w:trPr>
        <w:tc>
          <w:tcPr>
            <w:tcW w:w="4815" w:type="dxa"/>
            <w:tcBorders>
              <w:bottom w:val="single" w:sz="4" w:space="0" w:color="auto"/>
            </w:tcBorders>
            <w:vAlign w:val="center"/>
          </w:tcPr>
          <w:p w:rsidR="00D6339A" w:rsidRPr="00193B3D" w:rsidRDefault="00D6339A" w:rsidP="001326CA">
            <w:pPr>
              <w:autoSpaceDE w:val="0"/>
              <w:autoSpaceDN w:val="0"/>
              <w:spacing w:before="100" w:beforeAutospacing="1" w:after="100" w:afterAutospacing="1"/>
              <w:jc w:val="both"/>
              <w:rPr>
                <w:bCs/>
                <w:szCs w:val="24"/>
              </w:rPr>
            </w:pPr>
            <w:r w:rsidRPr="00193B3D">
              <w:rPr>
                <w:szCs w:val="24"/>
              </w:rPr>
              <w:t>Количество объектов недвижимого имущества, в том числе земельных участков, по которым проведены кадастровые работы для постановки на кадастровый учет</w:t>
            </w:r>
          </w:p>
        </w:tc>
        <w:tc>
          <w:tcPr>
            <w:tcW w:w="1417" w:type="dxa"/>
            <w:tcBorders>
              <w:bottom w:val="single" w:sz="4" w:space="0" w:color="auto"/>
            </w:tcBorders>
            <w:vAlign w:val="center"/>
          </w:tcPr>
          <w:p w:rsidR="00D6339A" w:rsidRPr="00193B3D" w:rsidRDefault="00D6339A" w:rsidP="001326CA">
            <w:pPr>
              <w:jc w:val="center"/>
              <w:rPr>
                <w:bCs/>
                <w:szCs w:val="24"/>
              </w:rPr>
            </w:pPr>
            <w:r w:rsidRPr="00193B3D">
              <w:rPr>
                <w:bCs/>
                <w:szCs w:val="24"/>
              </w:rPr>
              <w:t>ед.</w:t>
            </w:r>
          </w:p>
        </w:tc>
        <w:tc>
          <w:tcPr>
            <w:tcW w:w="1134" w:type="dxa"/>
            <w:tcBorders>
              <w:bottom w:val="single" w:sz="4" w:space="0" w:color="auto"/>
            </w:tcBorders>
            <w:vAlign w:val="center"/>
          </w:tcPr>
          <w:p w:rsidR="00D6339A" w:rsidRPr="00193B3D" w:rsidRDefault="00D6339A" w:rsidP="001326CA">
            <w:pPr>
              <w:jc w:val="center"/>
              <w:rPr>
                <w:bCs/>
                <w:szCs w:val="24"/>
              </w:rPr>
            </w:pPr>
            <w:r>
              <w:rPr>
                <w:bCs/>
                <w:szCs w:val="24"/>
              </w:rPr>
              <w:t>35</w:t>
            </w:r>
          </w:p>
        </w:tc>
        <w:tc>
          <w:tcPr>
            <w:tcW w:w="1134" w:type="dxa"/>
            <w:tcBorders>
              <w:bottom w:val="single" w:sz="4" w:space="0" w:color="auto"/>
            </w:tcBorders>
            <w:vAlign w:val="center"/>
          </w:tcPr>
          <w:p w:rsidR="00D6339A" w:rsidRPr="00193B3D" w:rsidRDefault="00D6339A" w:rsidP="001326CA">
            <w:pPr>
              <w:jc w:val="center"/>
              <w:rPr>
                <w:bCs/>
                <w:szCs w:val="24"/>
              </w:rPr>
            </w:pPr>
            <w:r w:rsidRPr="00193B3D">
              <w:rPr>
                <w:bCs/>
                <w:szCs w:val="24"/>
              </w:rPr>
              <w:t>35</w:t>
            </w:r>
          </w:p>
        </w:tc>
        <w:tc>
          <w:tcPr>
            <w:tcW w:w="1134" w:type="dxa"/>
            <w:tcBorders>
              <w:bottom w:val="single" w:sz="4" w:space="0" w:color="auto"/>
            </w:tcBorders>
            <w:vAlign w:val="center"/>
          </w:tcPr>
          <w:p w:rsidR="00D6339A" w:rsidRPr="00193B3D" w:rsidRDefault="00D6339A" w:rsidP="001326CA">
            <w:pPr>
              <w:jc w:val="center"/>
              <w:rPr>
                <w:bCs/>
                <w:szCs w:val="24"/>
              </w:rPr>
            </w:pPr>
            <w:r w:rsidRPr="00193B3D">
              <w:rPr>
                <w:bCs/>
                <w:szCs w:val="24"/>
              </w:rPr>
              <w:t>35</w:t>
            </w:r>
          </w:p>
        </w:tc>
      </w:tr>
    </w:tbl>
    <w:p w:rsidR="00D6339A" w:rsidRDefault="00D6339A" w:rsidP="00D6339A">
      <w:pPr>
        <w:pStyle w:val="ConsPlusNormal"/>
        <w:ind w:firstLine="0"/>
        <w:jc w:val="center"/>
        <w:outlineLvl w:val="0"/>
        <w:rPr>
          <w:rFonts w:ascii="Times New Roman" w:hAnsi="Times New Roman" w:cs="Times New Roman"/>
          <w:b/>
          <w:sz w:val="24"/>
          <w:szCs w:val="24"/>
          <w:highlight w:val="yellow"/>
        </w:rPr>
      </w:pPr>
    </w:p>
    <w:p w:rsidR="00325381" w:rsidRDefault="00325381" w:rsidP="00D6339A">
      <w:pPr>
        <w:pStyle w:val="ConsPlusNormal"/>
        <w:ind w:firstLine="0"/>
        <w:jc w:val="center"/>
        <w:outlineLvl w:val="0"/>
        <w:rPr>
          <w:rFonts w:ascii="Times New Roman" w:hAnsi="Times New Roman" w:cs="Times New Roman"/>
          <w:b/>
          <w:sz w:val="24"/>
          <w:szCs w:val="24"/>
          <w:highlight w:val="yellow"/>
        </w:rPr>
      </w:pPr>
    </w:p>
    <w:p w:rsidR="00D6339A" w:rsidRDefault="00D6339A" w:rsidP="00D6339A">
      <w:pPr>
        <w:pStyle w:val="ConsPlusNormal"/>
        <w:ind w:firstLine="0"/>
        <w:jc w:val="center"/>
        <w:outlineLvl w:val="0"/>
        <w:rPr>
          <w:rFonts w:ascii="Times New Roman" w:hAnsi="Times New Roman" w:cs="Times New Roman"/>
          <w:sz w:val="24"/>
          <w:szCs w:val="24"/>
        </w:rPr>
      </w:pPr>
      <w:r w:rsidRPr="005C203A">
        <w:rPr>
          <w:rFonts w:ascii="Times New Roman" w:hAnsi="Times New Roman" w:cs="Times New Roman"/>
          <w:sz w:val="24"/>
          <w:szCs w:val="24"/>
        </w:rPr>
        <w:t>Расходы на реализацию муниципальной</w:t>
      </w:r>
      <w:r w:rsidRPr="005C203A">
        <w:rPr>
          <w:rFonts w:ascii="Times New Roman" w:hAnsi="Times New Roman" w:cs="Times New Roman"/>
          <w:sz w:val="28"/>
          <w:szCs w:val="28"/>
        </w:rPr>
        <w:t xml:space="preserve"> </w:t>
      </w:r>
      <w:r w:rsidRPr="005C203A">
        <w:rPr>
          <w:rFonts w:ascii="Times New Roman" w:hAnsi="Times New Roman" w:cs="Times New Roman"/>
          <w:sz w:val="24"/>
          <w:szCs w:val="24"/>
        </w:rPr>
        <w:t>программы</w:t>
      </w:r>
    </w:p>
    <w:p w:rsidR="00D6339A" w:rsidRPr="005C203A" w:rsidRDefault="00D6339A" w:rsidP="00D6339A">
      <w:pPr>
        <w:pStyle w:val="ConsPlusNormal"/>
        <w:ind w:firstLine="0"/>
        <w:jc w:val="center"/>
        <w:outlineLvl w:val="0"/>
        <w:rPr>
          <w:rFonts w:ascii="Times New Roman" w:hAnsi="Times New Roman" w:cs="Times New Roman"/>
          <w:sz w:val="28"/>
          <w:szCs w:val="28"/>
        </w:rPr>
      </w:pPr>
    </w:p>
    <w:p w:rsidR="00D6339A" w:rsidRPr="005C203A" w:rsidRDefault="00D6339A" w:rsidP="00D6339A">
      <w:pPr>
        <w:tabs>
          <w:tab w:val="left" w:pos="9214"/>
        </w:tabs>
        <w:ind w:firstLine="708"/>
        <w:jc w:val="center"/>
        <w:rPr>
          <w:szCs w:val="24"/>
        </w:rPr>
      </w:pPr>
      <w:r w:rsidRPr="005C203A">
        <w:rPr>
          <w:szCs w:val="24"/>
        </w:rPr>
        <w:t xml:space="preserve">                                                                                                                            тыс. рублей</w:t>
      </w:r>
    </w:p>
    <w:tbl>
      <w:tblPr>
        <w:tblW w:w="93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61"/>
        <w:gridCol w:w="1275"/>
        <w:gridCol w:w="1134"/>
        <w:gridCol w:w="1134"/>
        <w:gridCol w:w="1134"/>
      </w:tblGrid>
      <w:tr w:rsidR="00D6339A" w:rsidRPr="00BE44FB" w:rsidTr="00174F7B">
        <w:trPr>
          <w:trHeight w:val="1096"/>
          <w:tblHeader/>
        </w:trPr>
        <w:tc>
          <w:tcPr>
            <w:tcW w:w="817" w:type="dxa"/>
            <w:tcBorders>
              <w:bottom w:val="single" w:sz="4" w:space="0" w:color="auto"/>
            </w:tcBorders>
            <w:vAlign w:val="center"/>
          </w:tcPr>
          <w:p w:rsidR="00D6339A" w:rsidRPr="005C203A" w:rsidRDefault="00D6339A" w:rsidP="001326CA">
            <w:pPr>
              <w:jc w:val="center"/>
              <w:rPr>
                <w:bCs/>
                <w:szCs w:val="24"/>
              </w:rPr>
            </w:pPr>
            <w:r w:rsidRPr="005C203A">
              <w:rPr>
                <w:bCs/>
                <w:szCs w:val="24"/>
              </w:rPr>
              <w:t>МП/</w:t>
            </w:r>
          </w:p>
          <w:p w:rsidR="00D6339A" w:rsidRPr="005C203A" w:rsidRDefault="00D6339A" w:rsidP="001326CA">
            <w:pPr>
              <w:jc w:val="center"/>
              <w:rPr>
                <w:bCs/>
                <w:szCs w:val="24"/>
              </w:rPr>
            </w:pPr>
            <w:r w:rsidRPr="005C203A">
              <w:rPr>
                <w:bCs/>
                <w:szCs w:val="24"/>
              </w:rPr>
              <w:t>ПМП</w:t>
            </w:r>
          </w:p>
        </w:tc>
        <w:tc>
          <w:tcPr>
            <w:tcW w:w="3861" w:type="dxa"/>
            <w:tcBorders>
              <w:bottom w:val="single" w:sz="4" w:space="0" w:color="auto"/>
            </w:tcBorders>
            <w:vAlign w:val="center"/>
          </w:tcPr>
          <w:p w:rsidR="00D6339A" w:rsidRPr="005C203A" w:rsidRDefault="00D6339A" w:rsidP="001326CA">
            <w:pPr>
              <w:jc w:val="center"/>
              <w:rPr>
                <w:bCs/>
                <w:szCs w:val="24"/>
              </w:rPr>
            </w:pPr>
            <w:r w:rsidRPr="005C203A">
              <w:rPr>
                <w:bCs/>
                <w:szCs w:val="24"/>
              </w:rPr>
              <w:t xml:space="preserve">Наименование </w:t>
            </w:r>
          </w:p>
          <w:p w:rsidR="00D6339A" w:rsidRPr="005C203A" w:rsidRDefault="00D6339A" w:rsidP="001326CA">
            <w:pPr>
              <w:jc w:val="center"/>
              <w:rPr>
                <w:bCs/>
                <w:szCs w:val="24"/>
              </w:rPr>
            </w:pPr>
            <w:r w:rsidRPr="005C203A">
              <w:rPr>
                <w:szCs w:val="24"/>
              </w:rPr>
              <w:t>муниципальной</w:t>
            </w:r>
            <w:r w:rsidRPr="005C203A">
              <w:rPr>
                <w:bCs/>
                <w:szCs w:val="24"/>
              </w:rPr>
              <w:t xml:space="preserve">   программы (подпрограммы)</w:t>
            </w:r>
          </w:p>
        </w:tc>
        <w:tc>
          <w:tcPr>
            <w:tcW w:w="1275" w:type="dxa"/>
            <w:tcBorders>
              <w:bottom w:val="single" w:sz="4" w:space="0" w:color="auto"/>
            </w:tcBorders>
            <w:vAlign w:val="center"/>
          </w:tcPr>
          <w:p w:rsidR="00D6339A" w:rsidRPr="005C203A" w:rsidRDefault="00D6339A" w:rsidP="001326CA">
            <w:pPr>
              <w:jc w:val="center"/>
              <w:rPr>
                <w:szCs w:val="24"/>
              </w:rPr>
            </w:pPr>
            <w:r w:rsidRPr="005C203A">
              <w:rPr>
                <w:szCs w:val="24"/>
              </w:rPr>
              <w:t>2025 год</w:t>
            </w:r>
          </w:p>
        </w:tc>
        <w:tc>
          <w:tcPr>
            <w:tcW w:w="1134" w:type="dxa"/>
            <w:tcBorders>
              <w:bottom w:val="single" w:sz="4" w:space="0" w:color="auto"/>
            </w:tcBorders>
            <w:vAlign w:val="center"/>
          </w:tcPr>
          <w:p w:rsidR="00D6339A" w:rsidRPr="005C203A" w:rsidRDefault="00D6339A" w:rsidP="001326CA">
            <w:pPr>
              <w:jc w:val="center"/>
              <w:rPr>
                <w:szCs w:val="24"/>
              </w:rPr>
            </w:pPr>
            <w:r w:rsidRPr="005C203A">
              <w:rPr>
                <w:szCs w:val="24"/>
              </w:rPr>
              <w:t>2026 год</w:t>
            </w:r>
          </w:p>
        </w:tc>
        <w:tc>
          <w:tcPr>
            <w:tcW w:w="1134" w:type="dxa"/>
            <w:tcBorders>
              <w:bottom w:val="single" w:sz="4" w:space="0" w:color="auto"/>
            </w:tcBorders>
            <w:vAlign w:val="center"/>
          </w:tcPr>
          <w:p w:rsidR="00D6339A" w:rsidRPr="005C203A" w:rsidRDefault="00D6339A" w:rsidP="001326CA">
            <w:pPr>
              <w:jc w:val="center"/>
              <w:rPr>
                <w:szCs w:val="24"/>
              </w:rPr>
            </w:pPr>
            <w:r w:rsidRPr="005C203A">
              <w:rPr>
                <w:szCs w:val="24"/>
              </w:rPr>
              <w:t>2027 год</w:t>
            </w:r>
          </w:p>
        </w:tc>
        <w:tc>
          <w:tcPr>
            <w:tcW w:w="1134" w:type="dxa"/>
            <w:tcBorders>
              <w:bottom w:val="single" w:sz="4" w:space="0" w:color="auto"/>
            </w:tcBorders>
            <w:vAlign w:val="center"/>
          </w:tcPr>
          <w:p w:rsidR="00D6339A" w:rsidRPr="005C203A" w:rsidRDefault="00D6339A" w:rsidP="001326CA">
            <w:pPr>
              <w:jc w:val="center"/>
              <w:rPr>
                <w:szCs w:val="24"/>
              </w:rPr>
            </w:pPr>
            <w:r w:rsidRPr="00AF7B70">
              <w:rPr>
                <w:szCs w:val="24"/>
              </w:rPr>
              <w:t>202</w:t>
            </w:r>
            <w:r>
              <w:rPr>
                <w:szCs w:val="24"/>
              </w:rPr>
              <w:t>8</w:t>
            </w:r>
            <w:r w:rsidRPr="00AF7B70">
              <w:rPr>
                <w:szCs w:val="24"/>
              </w:rPr>
              <w:t xml:space="preserve"> год</w:t>
            </w:r>
          </w:p>
        </w:tc>
      </w:tr>
      <w:tr w:rsidR="00D6339A" w:rsidRPr="00BD1859" w:rsidTr="00325381">
        <w:trPr>
          <w:tblHeader/>
        </w:trPr>
        <w:tc>
          <w:tcPr>
            <w:tcW w:w="817" w:type="dxa"/>
            <w:tcBorders>
              <w:bottom w:val="single" w:sz="4" w:space="0" w:color="auto"/>
            </w:tcBorders>
            <w:vAlign w:val="bottom"/>
          </w:tcPr>
          <w:p w:rsidR="00D6339A" w:rsidRPr="005C203A" w:rsidRDefault="00D6339A" w:rsidP="001326CA">
            <w:pPr>
              <w:jc w:val="center"/>
              <w:rPr>
                <w:b/>
                <w:bCs/>
                <w:szCs w:val="24"/>
              </w:rPr>
            </w:pPr>
            <w:r w:rsidRPr="005C203A">
              <w:rPr>
                <w:b/>
                <w:bCs/>
                <w:szCs w:val="24"/>
              </w:rPr>
              <w:t>07 0</w:t>
            </w:r>
          </w:p>
        </w:tc>
        <w:tc>
          <w:tcPr>
            <w:tcW w:w="3861" w:type="dxa"/>
            <w:tcBorders>
              <w:bottom w:val="single" w:sz="4" w:space="0" w:color="auto"/>
            </w:tcBorders>
            <w:vAlign w:val="center"/>
          </w:tcPr>
          <w:p w:rsidR="00D6339A" w:rsidRPr="005C203A" w:rsidRDefault="00D6339A" w:rsidP="001326CA">
            <w:pPr>
              <w:pStyle w:val="ConsPlusNormal"/>
              <w:ind w:firstLine="0"/>
              <w:jc w:val="both"/>
              <w:outlineLvl w:val="0"/>
              <w:rPr>
                <w:rFonts w:ascii="Times New Roman" w:hAnsi="Times New Roman" w:cs="Times New Roman"/>
                <w:b/>
                <w:sz w:val="24"/>
                <w:szCs w:val="24"/>
              </w:rPr>
            </w:pPr>
            <w:r w:rsidRPr="005C203A">
              <w:rPr>
                <w:rFonts w:ascii="Times New Roman" w:hAnsi="Times New Roman" w:cs="Times New Roman"/>
                <w:b/>
                <w:sz w:val="24"/>
                <w:szCs w:val="24"/>
              </w:rPr>
              <w:t xml:space="preserve">Муниципальная программа «Управление муниципальным имуществом и земельными ресурсами Балахнинского муниципального </w:t>
            </w:r>
          </w:p>
          <w:p w:rsidR="00D6339A" w:rsidRPr="005C203A" w:rsidRDefault="00D6339A" w:rsidP="001326CA">
            <w:pPr>
              <w:pStyle w:val="ConsPlusNormal"/>
              <w:ind w:firstLine="0"/>
              <w:jc w:val="both"/>
              <w:outlineLvl w:val="0"/>
              <w:rPr>
                <w:rFonts w:ascii="Times New Roman" w:hAnsi="Times New Roman"/>
                <w:b/>
                <w:bCs/>
                <w:sz w:val="24"/>
                <w:szCs w:val="24"/>
              </w:rPr>
            </w:pPr>
            <w:r w:rsidRPr="005C203A">
              <w:rPr>
                <w:rFonts w:ascii="Times New Roman" w:hAnsi="Times New Roman" w:cs="Times New Roman"/>
                <w:b/>
                <w:sz w:val="24"/>
                <w:szCs w:val="24"/>
              </w:rPr>
              <w:t>округа Нижегородской области»</w:t>
            </w:r>
          </w:p>
        </w:tc>
        <w:tc>
          <w:tcPr>
            <w:tcW w:w="1275" w:type="dxa"/>
            <w:tcBorders>
              <w:bottom w:val="single" w:sz="4" w:space="0" w:color="auto"/>
            </w:tcBorders>
            <w:vAlign w:val="bottom"/>
          </w:tcPr>
          <w:p w:rsidR="00D6339A" w:rsidRPr="00BD1859" w:rsidRDefault="00D6339A" w:rsidP="001326CA">
            <w:pPr>
              <w:jc w:val="center"/>
              <w:rPr>
                <w:b/>
                <w:bCs/>
                <w:szCs w:val="24"/>
              </w:rPr>
            </w:pPr>
            <w:r w:rsidRPr="00BD1859">
              <w:rPr>
                <w:b/>
                <w:bCs/>
                <w:szCs w:val="24"/>
              </w:rPr>
              <w:t>7 233,3</w:t>
            </w:r>
          </w:p>
        </w:tc>
        <w:tc>
          <w:tcPr>
            <w:tcW w:w="1134" w:type="dxa"/>
            <w:tcBorders>
              <w:bottom w:val="single" w:sz="4" w:space="0" w:color="auto"/>
            </w:tcBorders>
            <w:vAlign w:val="bottom"/>
          </w:tcPr>
          <w:p w:rsidR="00D6339A" w:rsidRPr="00BD1859" w:rsidRDefault="00D6339A" w:rsidP="001326CA">
            <w:pPr>
              <w:jc w:val="center"/>
              <w:rPr>
                <w:b/>
                <w:bCs/>
                <w:szCs w:val="24"/>
              </w:rPr>
            </w:pPr>
            <w:r>
              <w:rPr>
                <w:b/>
                <w:bCs/>
                <w:szCs w:val="24"/>
              </w:rPr>
              <w:t>7 253,3</w:t>
            </w:r>
          </w:p>
        </w:tc>
        <w:tc>
          <w:tcPr>
            <w:tcW w:w="1134" w:type="dxa"/>
            <w:tcBorders>
              <w:bottom w:val="single" w:sz="4" w:space="0" w:color="auto"/>
            </w:tcBorders>
            <w:vAlign w:val="bottom"/>
          </w:tcPr>
          <w:p w:rsidR="00D6339A" w:rsidRPr="00BD1859" w:rsidRDefault="00D6339A" w:rsidP="001326CA">
            <w:pPr>
              <w:jc w:val="center"/>
              <w:rPr>
                <w:b/>
                <w:bCs/>
                <w:szCs w:val="24"/>
              </w:rPr>
            </w:pPr>
            <w:r>
              <w:rPr>
                <w:b/>
                <w:bCs/>
                <w:szCs w:val="24"/>
              </w:rPr>
              <w:t>7 253,3</w:t>
            </w:r>
          </w:p>
        </w:tc>
        <w:tc>
          <w:tcPr>
            <w:tcW w:w="1134" w:type="dxa"/>
            <w:tcBorders>
              <w:bottom w:val="single" w:sz="4" w:space="0" w:color="auto"/>
            </w:tcBorders>
            <w:vAlign w:val="bottom"/>
          </w:tcPr>
          <w:p w:rsidR="00D6339A" w:rsidRPr="00BD1859" w:rsidRDefault="00D6339A" w:rsidP="001326CA">
            <w:pPr>
              <w:jc w:val="center"/>
              <w:rPr>
                <w:b/>
                <w:bCs/>
                <w:szCs w:val="24"/>
              </w:rPr>
            </w:pPr>
            <w:r>
              <w:rPr>
                <w:b/>
                <w:bCs/>
                <w:szCs w:val="24"/>
              </w:rPr>
              <w:t>7 253,3</w:t>
            </w:r>
          </w:p>
        </w:tc>
      </w:tr>
    </w:tbl>
    <w:p w:rsidR="00D6339A" w:rsidRPr="007869F1" w:rsidRDefault="00D6339A" w:rsidP="00D6339A">
      <w:pPr>
        <w:pStyle w:val="ConsPlusNormal"/>
        <w:ind w:firstLine="0"/>
        <w:jc w:val="center"/>
        <w:outlineLvl w:val="0"/>
        <w:rPr>
          <w:rFonts w:ascii="Times New Roman" w:hAnsi="Times New Roman" w:cs="Times New Roman"/>
          <w:b/>
          <w:sz w:val="28"/>
          <w:szCs w:val="28"/>
        </w:rPr>
      </w:pPr>
    </w:p>
    <w:p w:rsidR="00174F7B" w:rsidRDefault="00174F7B" w:rsidP="00D6339A">
      <w:pPr>
        <w:pStyle w:val="formattext"/>
        <w:spacing w:before="0" w:beforeAutospacing="0" w:after="0" w:afterAutospacing="0"/>
        <w:ind w:firstLine="720"/>
        <w:jc w:val="both"/>
      </w:pPr>
    </w:p>
    <w:p w:rsidR="00174F7B" w:rsidRDefault="00174F7B" w:rsidP="00D6339A">
      <w:pPr>
        <w:pStyle w:val="formattext"/>
        <w:spacing w:before="0" w:beforeAutospacing="0" w:after="0" w:afterAutospacing="0"/>
        <w:ind w:firstLine="720"/>
        <w:jc w:val="both"/>
      </w:pPr>
    </w:p>
    <w:p w:rsidR="00D6339A" w:rsidRDefault="00D6339A" w:rsidP="00D6339A">
      <w:pPr>
        <w:pStyle w:val="formattext"/>
        <w:spacing w:before="0" w:beforeAutospacing="0" w:after="0" w:afterAutospacing="0"/>
        <w:ind w:firstLine="720"/>
        <w:jc w:val="both"/>
      </w:pPr>
      <w:r w:rsidRPr="007869F1">
        <w:lastRenderedPageBreak/>
        <w:t>Расходы по</w:t>
      </w:r>
      <w:r>
        <w:t xml:space="preserve"> муниципальной программе на 2026</w:t>
      </w:r>
      <w:r w:rsidRPr="007869F1">
        <w:t xml:space="preserve"> - 202</w:t>
      </w:r>
      <w:r>
        <w:t>8</w:t>
      </w:r>
      <w:r w:rsidRPr="007869F1">
        <w:t xml:space="preserve"> годы предусмотрены в сумме        7 253,3 тыс. рублей ежегодно, что составляет 100,3% к уровню первоначального бюджета 2025 года.</w:t>
      </w:r>
    </w:p>
    <w:p w:rsidR="00D6339A" w:rsidRPr="005C203A" w:rsidRDefault="00D6339A" w:rsidP="00D6339A">
      <w:pPr>
        <w:pStyle w:val="formattext"/>
        <w:spacing w:before="0" w:beforeAutospacing="0" w:after="0" w:afterAutospacing="0"/>
        <w:ind w:firstLine="720"/>
        <w:jc w:val="both"/>
      </w:pPr>
    </w:p>
    <w:p w:rsidR="00D6339A" w:rsidRPr="000F6A18" w:rsidRDefault="00D6339A" w:rsidP="00D6339A">
      <w:pPr>
        <w:pStyle w:val="formattext"/>
        <w:spacing w:before="0" w:beforeAutospacing="0" w:after="0" w:afterAutospacing="0"/>
        <w:ind w:firstLine="720"/>
        <w:jc w:val="both"/>
      </w:pPr>
      <w:r w:rsidRPr="000F6A18">
        <w:t>Бюджетные ассигнования в рамках муниципальной программы в 202</w:t>
      </w:r>
      <w:r>
        <w:t>6</w:t>
      </w:r>
      <w:r w:rsidRPr="000F6A18">
        <w:t xml:space="preserve"> - 202</w:t>
      </w:r>
      <w:r>
        <w:t>8</w:t>
      </w:r>
      <w:r w:rsidRPr="000F6A18">
        <w:t xml:space="preserve"> годах будут направлены на мероприятия по содержанию и распоряжению муниципальным имуществом Балахнинского муниципального округа: техническую инвентаризацию объектов, кадастровые работы по формированию земельных участков, содержание свободного нежилого фонда и незаселенного жилого фонда (оплата коммунальных услуг, установка индивидуальных приборов учета, услуги по организации начисления найма, оплата управляющей компании за содержание и ремонт жилого фонда и др.), ремонт квартир муниципального жилищного фонда, охрану объектов, экспертиз</w:t>
      </w:r>
      <w:r>
        <w:t>у</w:t>
      </w:r>
      <w:r w:rsidRPr="000F6A18">
        <w:t xml:space="preserve"> многоквартирных домов. </w:t>
      </w:r>
    </w:p>
    <w:p w:rsidR="00D6339A" w:rsidRDefault="00D6339A" w:rsidP="00D6339A">
      <w:pPr>
        <w:ind w:firstLine="720"/>
        <w:jc w:val="both"/>
        <w:rPr>
          <w:i/>
          <w:szCs w:val="24"/>
        </w:rPr>
      </w:pPr>
    </w:p>
    <w:p w:rsidR="00D6339A" w:rsidRPr="00BE44FB" w:rsidRDefault="00D6339A" w:rsidP="00D6339A">
      <w:pPr>
        <w:pStyle w:val="ConsPlusNormal"/>
        <w:ind w:firstLine="0"/>
        <w:jc w:val="center"/>
        <w:outlineLvl w:val="0"/>
        <w:rPr>
          <w:rFonts w:ascii="Times New Roman" w:hAnsi="Times New Roman" w:cs="Times New Roman"/>
          <w:b/>
          <w:sz w:val="24"/>
          <w:szCs w:val="24"/>
          <w:highlight w:val="yellow"/>
        </w:rPr>
      </w:pPr>
    </w:p>
    <w:p w:rsidR="00D6339A" w:rsidRPr="00BD1859" w:rsidRDefault="00D6339A" w:rsidP="00D6339A">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 xml:space="preserve">Муниципальная программа «Развитие эффективности градостроительной </w:t>
      </w:r>
    </w:p>
    <w:p w:rsidR="00D6339A" w:rsidRPr="00BD1859" w:rsidRDefault="00D6339A" w:rsidP="00D6339A">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 xml:space="preserve">деятельности на территории Балахнинского муниципального </w:t>
      </w:r>
    </w:p>
    <w:p w:rsidR="00D6339A" w:rsidRPr="00BD1859" w:rsidRDefault="00D6339A" w:rsidP="00D6339A">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округа Нижегородской области»</w:t>
      </w:r>
    </w:p>
    <w:p w:rsidR="00D6339A" w:rsidRDefault="00D6339A" w:rsidP="00D6339A">
      <w:pPr>
        <w:pStyle w:val="ConsPlusNormal"/>
        <w:ind w:firstLine="0"/>
        <w:jc w:val="center"/>
        <w:outlineLvl w:val="0"/>
        <w:rPr>
          <w:rFonts w:ascii="Times New Roman" w:hAnsi="Times New Roman" w:cs="Times New Roman"/>
          <w:b/>
          <w:sz w:val="24"/>
          <w:szCs w:val="24"/>
        </w:rPr>
      </w:pPr>
    </w:p>
    <w:p w:rsidR="00D6339A" w:rsidRPr="00BD1859" w:rsidRDefault="00D6339A" w:rsidP="00D6339A">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эффективности градостроительной деятельности на территории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xml:space="preserve">» утверждена постановлением администрации Балахнинского муниципального района от 2 ноября 2020 №1553 «Об утверждении муниципальной программы «Развитие эффективности градостроительной деятельности на территории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(с учетом изменений и дополнений).</w:t>
      </w:r>
    </w:p>
    <w:p w:rsidR="00D6339A" w:rsidRPr="00BD1859" w:rsidRDefault="00D6339A" w:rsidP="00D6339A">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эффективности градостроительной деятельности на территории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BD1859" w:rsidRDefault="00D6339A" w:rsidP="00D6339A">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эффективности градостроительной деятельности на территории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BD1859" w:rsidRDefault="00D6339A" w:rsidP="00D6339A">
      <w:pPr>
        <w:pStyle w:val="formattext"/>
        <w:spacing w:before="0" w:beforeAutospacing="0" w:after="0" w:afterAutospacing="0"/>
        <w:ind w:firstLine="720"/>
        <w:jc w:val="both"/>
      </w:pPr>
      <w:r w:rsidRPr="00BD1859">
        <w:t>Цель муниципальной программы – устойчивое и сбалансированное пространственное развитие территории Балахнинского муниципального округа.</w:t>
      </w:r>
    </w:p>
    <w:p w:rsidR="00D6339A" w:rsidRPr="00BD1859" w:rsidRDefault="00D6339A" w:rsidP="00D6339A">
      <w:pPr>
        <w:pStyle w:val="formattext"/>
        <w:spacing w:before="0" w:beforeAutospacing="0" w:after="0" w:afterAutospacing="0"/>
        <w:ind w:firstLine="720"/>
        <w:jc w:val="both"/>
      </w:pPr>
      <w:r w:rsidRPr="00BD1859">
        <w:t>Муниципальный заказчик-координатор – первый заместитель главы администрации (И.И. Фирер).</w:t>
      </w:r>
    </w:p>
    <w:p w:rsidR="00D6339A" w:rsidRDefault="00D6339A" w:rsidP="00D6339A">
      <w:pPr>
        <w:pStyle w:val="ConsPlusNormal"/>
        <w:ind w:firstLine="0"/>
        <w:jc w:val="center"/>
        <w:outlineLvl w:val="0"/>
        <w:rPr>
          <w:rFonts w:ascii="Times New Roman" w:hAnsi="Times New Roman" w:cs="Times New Roman"/>
          <w:sz w:val="24"/>
          <w:szCs w:val="24"/>
          <w:highlight w:val="yellow"/>
        </w:rPr>
      </w:pPr>
    </w:p>
    <w:p w:rsidR="00174F7B" w:rsidRPr="00BE44FB" w:rsidRDefault="00174F7B" w:rsidP="00D6339A">
      <w:pPr>
        <w:pStyle w:val="ConsPlusNormal"/>
        <w:ind w:firstLine="0"/>
        <w:jc w:val="center"/>
        <w:outlineLvl w:val="0"/>
        <w:rPr>
          <w:rFonts w:ascii="Times New Roman" w:hAnsi="Times New Roman" w:cs="Times New Roman"/>
          <w:sz w:val="24"/>
          <w:szCs w:val="24"/>
          <w:highlight w:val="yellow"/>
        </w:rPr>
      </w:pPr>
    </w:p>
    <w:p w:rsidR="00D6339A" w:rsidRPr="008C2161" w:rsidRDefault="00D6339A" w:rsidP="00D6339A">
      <w:pPr>
        <w:pStyle w:val="ConsPlusNormal"/>
        <w:ind w:firstLine="0"/>
        <w:jc w:val="center"/>
        <w:outlineLvl w:val="0"/>
        <w:rPr>
          <w:rFonts w:ascii="Times New Roman" w:hAnsi="Times New Roman" w:cs="Times New Roman"/>
          <w:sz w:val="24"/>
          <w:szCs w:val="24"/>
        </w:rPr>
      </w:pPr>
      <w:r w:rsidRPr="008C2161">
        <w:rPr>
          <w:rFonts w:ascii="Times New Roman" w:hAnsi="Times New Roman" w:cs="Times New Roman"/>
          <w:sz w:val="24"/>
          <w:szCs w:val="24"/>
        </w:rPr>
        <w:t xml:space="preserve">Целевые индикаторы достижения цели и показатели </w:t>
      </w:r>
    </w:p>
    <w:p w:rsidR="00D6339A" w:rsidRDefault="00D6339A" w:rsidP="00D6339A">
      <w:pPr>
        <w:pStyle w:val="ConsPlusNormal"/>
        <w:ind w:firstLine="0"/>
        <w:jc w:val="center"/>
        <w:outlineLvl w:val="0"/>
        <w:rPr>
          <w:rFonts w:ascii="Times New Roman" w:hAnsi="Times New Roman" w:cs="Times New Roman"/>
          <w:sz w:val="24"/>
          <w:szCs w:val="24"/>
        </w:rPr>
      </w:pPr>
      <w:r w:rsidRPr="008C2161">
        <w:rPr>
          <w:rFonts w:ascii="Times New Roman" w:hAnsi="Times New Roman" w:cs="Times New Roman"/>
          <w:sz w:val="24"/>
          <w:szCs w:val="24"/>
        </w:rPr>
        <w:t>непосредственных результатов муниципальной программы</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649"/>
        <w:gridCol w:w="1186"/>
        <w:gridCol w:w="1134"/>
        <w:gridCol w:w="1134"/>
      </w:tblGrid>
      <w:tr w:rsidR="00D6339A" w:rsidRPr="0026194E" w:rsidTr="001326CA">
        <w:trPr>
          <w:tblHeader/>
          <w:jc w:val="center"/>
        </w:trPr>
        <w:tc>
          <w:tcPr>
            <w:tcW w:w="4531" w:type="dxa"/>
            <w:vAlign w:val="center"/>
          </w:tcPr>
          <w:p w:rsidR="00D6339A" w:rsidRPr="008C2161" w:rsidRDefault="00D6339A" w:rsidP="001326CA">
            <w:pPr>
              <w:ind w:right="198"/>
              <w:jc w:val="center"/>
              <w:rPr>
                <w:b/>
                <w:szCs w:val="24"/>
              </w:rPr>
            </w:pPr>
            <w:r w:rsidRPr="008C2161">
              <w:rPr>
                <w:b/>
                <w:szCs w:val="24"/>
              </w:rPr>
              <w:lastRenderedPageBreak/>
              <w:t>Наименование целевого индикатора/</w:t>
            </w:r>
          </w:p>
          <w:p w:rsidR="00D6339A" w:rsidRPr="008C2161" w:rsidRDefault="00D6339A" w:rsidP="001326CA">
            <w:pPr>
              <w:jc w:val="center"/>
              <w:rPr>
                <w:b/>
                <w:bCs/>
                <w:szCs w:val="24"/>
              </w:rPr>
            </w:pPr>
            <w:r w:rsidRPr="008C2161">
              <w:rPr>
                <w:b/>
                <w:szCs w:val="24"/>
              </w:rPr>
              <w:t>непосредственного результата</w:t>
            </w:r>
          </w:p>
        </w:tc>
        <w:tc>
          <w:tcPr>
            <w:tcW w:w="1649" w:type="dxa"/>
            <w:vAlign w:val="center"/>
          </w:tcPr>
          <w:p w:rsidR="00D6339A" w:rsidRPr="008C2161" w:rsidRDefault="00D6339A" w:rsidP="001326CA">
            <w:pPr>
              <w:jc w:val="center"/>
              <w:rPr>
                <w:b/>
                <w:bCs/>
                <w:szCs w:val="24"/>
              </w:rPr>
            </w:pPr>
            <w:r w:rsidRPr="008C2161">
              <w:rPr>
                <w:b/>
                <w:bCs/>
                <w:szCs w:val="24"/>
              </w:rPr>
              <w:t>Единица измерения</w:t>
            </w:r>
          </w:p>
        </w:tc>
        <w:tc>
          <w:tcPr>
            <w:tcW w:w="1186" w:type="dxa"/>
            <w:shd w:val="clear" w:color="auto" w:fill="auto"/>
            <w:vAlign w:val="center"/>
          </w:tcPr>
          <w:p w:rsidR="00D6339A" w:rsidRPr="008C2161" w:rsidRDefault="00D6339A" w:rsidP="001326CA">
            <w:pPr>
              <w:spacing w:after="240"/>
              <w:rPr>
                <w:b/>
                <w:bCs/>
                <w:szCs w:val="24"/>
              </w:rPr>
            </w:pPr>
            <w:r w:rsidRPr="008C2161">
              <w:rPr>
                <w:b/>
                <w:bCs/>
                <w:szCs w:val="24"/>
              </w:rPr>
              <w:t>202</w:t>
            </w:r>
            <w:r>
              <w:rPr>
                <w:b/>
                <w:bCs/>
                <w:szCs w:val="24"/>
              </w:rPr>
              <w:t>6</w:t>
            </w:r>
            <w:r w:rsidRPr="008C2161">
              <w:rPr>
                <w:b/>
                <w:bCs/>
                <w:szCs w:val="24"/>
              </w:rPr>
              <w:t xml:space="preserve"> год</w:t>
            </w:r>
          </w:p>
        </w:tc>
        <w:tc>
          <w:tcPr>
            <w:tcW w:w="1134" w:type="dxa"/>
            <w:shd w:val="clear" w:color="auto" w:fill="auto"/>
          </w:tcPr>
          <w:p w:rsidR="00D6339A" w:rsidRPr="008C2161" w:rsidRDefault="00D6339A" w:rsidP="001326CA">
            <w:pPr>
              <w:jc w:val="center"/>
              <w:rPr>
                <w:b/>
                <w:bCs/>
                <w:szCs w:val="24"/>
              </w:rPr>
            </w:pPr>
            <w:r w:rsidRPr="008C2161">
              <w:rPr>
                <w:b/>
                <w:bCs/>
                <w:szCs w:val="24"/>
              </w:rPr>
              <w:t>202</w:t>
            </w:r>
            <w:r>
              <w:rPr>
                <w:b/>
                <w:bCs/>
                <w:szCs w:val="24"/>
              </w:rPr>
              <w:t>7</w:t>
            </w:r>
            <w:r w:rsidRPr="008C2161">
              <w:rPr>
                <w:b/>
                <w:bCs/>
                <w:szCs w:val="24"/>
              </w:rPr>
              <w:t xml:space="preserve"> год</w:t>
            </w:r>
          </w:p>
        </w:tc>
        <w:tc>
          <w:tcPr>
            <w:tcW w:w="1134" w:type="dxa"/>
            <w:shd w:val="clear" w:color="auto" w:fill="auto"/>
          </w:tcPr>
          <w:p w:rsidR="00D6339A" w:rsidRPr="009101D9" w:rsidRDefault="00D6339A" w:rsidP="001326CA">
            <w:pPr>
              <w:jc w:val="center"/>
              <w:rPr>
                <w:b/>
                <w:bCs/>
                <w:szCs w:val="24"/>
              </w:rPr>
            </w:pPr>
            <w:r w:rsidRPr="008C2161">
              <w:rPr>
                <w:b/>
                <w:bCs/>
                <w:szCs w:val="24"/>
              </w:rPr>
              <w:t>202</w:t>
            </w:r>
            <w:r>
              <w:rPr>
                <w:b/>
                <w:bCs/>
                <w:szCs w:val="24"/>
              </w:rPr>
              <w:t>8</w:t>
            </w:r>
            <w:r w:rsidRPr="008C2161">
              <w:rPr>
                <w:b/>
                <w:bCs/>
                <w:szCs w:val="24"/>
              </w:rPr>
              <w:t xml:space="preserve"> год</w:t>
            </w:r>
          </w:p>
        </w:tc>
      </w:tr>
      <w:tr w:rsidR="00D6339A" w:rsidRPr="0026194E" w:rsidTr="001326CA">
        <w:trPr>
          <w:tblHeader/>
          <w:jc w:val="center"/>
        </w:trPr>
        <w:tc>
          <w:tcPr>
            <w:tcW w:w="4531" w:type="dxa"/>
            <w:vAlign w:val="center"/>
          </w:tcPr>
          <w:p w:rsidR="00D6339A" w:rsidRPr="0026194E" w:rsidRDefault="00D6339A" w:rsidP="001326CA">
            <w:pPr>
              <w:ind w:right="198"/>
              <w:rPr>
                <w:szCs w:val="24"/>
              </w:rPr>
            </w:pPr>
            <w:r w:rsidRPr="0026194E">
              <w:rPr>
                <w:szCs w:val="24"/>
              </w:rPr>
              <w:t>Целевой индикатор:</w:t>
            </w:r>
          </w:p>
        </w:tc>
        <w:tc>
          <w:tcPr>
            <w:tcW w:w="1649" w:type="dxa"/>
            <w:vAlign w:val="center"/>
          </w:tcPr>
          <w:p w:rsidR="00D6339A" w:rsidRPr="0026194E" w:rsidRDefault="00D6339A" w:rsidP="001326CA">
            <w:pPr>
              <w:jc w:val="center"/>
              <w:rPr>
                <w:bCs/>
                <w:szCs w:val="24"/>
              </w:rPr>
            </w:pPr>
          </w:p>
        </w:tc>
        <w:tc>
          <w:tcPr>
            <w:tcW w:w="1186" w:type="dxa"/>
            <w:vAlign w:val="center"/>
          </w:tcPr>
          <w:p w:rsidR="00D6339A" w:rsidRPr="0026194E" w:rsidRDefault="00D6339A" w:rsidP="001326CA">
            <w:pPr>
              <w:jc w:val="center"/>
              <w:rPr>
                <w:bCs/>
                <w:szCs w:val="24"/>
              </w:rPr>
            </w:pPr>
          </w:p>
        </w:tc>
        <w:tc>
          <w:tcPr>
            <w:tcW w:w="1134" w:type="dxa"/>
          </w:tcPr>
          <w:p w:rsidR="00D6339A" w:rsidRPr="0026194E" w:rsidRDefault="00D6339A" w:rsidP="001326CA">
            <w:pPr>
              <w:jc w:val="center"/>
              <w:rPr>
                <w:bCs/>
                <w:szCs w:val="24"/>
              </w:rPr>
            </w:pPr>
          </w:p>
        </w:tc>
        <w:tc>
          <w:tcPr>
            <w:tcW w:w="1134" w:type="dxa"/>
          </w:tcPr>
          <w:p w:rsidR="00D6339A" w:rsidRPr="0026194E" w:rsidRDefault="00D6339A" w:rsidP="001326CA">
            <w:pPr>
              <w:jc w:val="center"/>
              <w:rPr>
                <w:bCs/>
                <w:szCs w:val="24"/>
              </w:rPr>
            </w:pPr>
          </w:p>
        </w:tc>
      </w:tr>
      <w:tr w:rsidR="00D6339A" w:rsidRPr="0026194E" w:rsidTr="001326CA">
        <w:trPr>
          <w:tblHeader/>
          <w:jc w:val="center"/>
        </w:trPr>
        <w:tc>
          <w:tcPr>
            <w:tcW w:w="4531" w:type="dxa"/>
          </w:tcPr>
          <w:p w:rsidR="00D6339A" w:rsidRPr="0026194E" w:rsidRDefault="00D6339A" w:rsidP="001326CA">
            <w:pPr>
              <w:pStyle w:val="formattext"/>
              <w:jc w:val="both"/>
              <w:rPr>
                <w:color w:val="000000"/>
              </w:rPr>
            </w:pPr>
            <w:r w:rsidRPr="0026194E">
              <w:t>Количество утвержденной документации по планировке территории Балахнинского муниципального округа</w:t>
            </w:r>
          </w:p>
        </w:tc>
        <w:tc>
          <w:tcPr>
            <w:tcW w:w="1649" w:type="dxa"/>
            <w:vAlign w:val="center"/>
          </w:tcPr>
          <w:p w:rsidR="00D6339A" w:rsidRPr="0026194E" w:rsidRDefault="00D6339A" w:rsidP="001326CA">
            <w:pPr>
              <w:ind w:left="-92" w:right="-118"/>
              <w:jc w:val="center"/>
              <w:rPr>
                <w:color w:val="000000"/>
                <w:szCs w:val="24"/>
              </w:rPr>
            </w:pPr>
            <w:r w:rsidRPr="0026194E">
              <w:rPr>
                <w:color w:val="000000"/>
                <w:szCs w:val="24"/>
              </w:rPr>
              <w:t xml:space="preserve">ед. </w:t>
            </w:r>
          </w:p>
          <w:p w:rsidR="00D6339A" w:rsidRPr="0026194E" w:rsidRDefault="00D6339A" w:rsidP="001326CA">
            <w:pPr>
              <w:ind w:left="-92" w:right="-118"/>
              <w:jc w:val="center"/>
              <w:rPr>
                <w:color w:val="000000"/>
                <w:szCs w:val="24"/>
              </w:rPr>
            </w:pPr>
            <w:r w:rsidRPr="0026194E">
              <w:rPr>
                <w:color w:val="000000"/>
                <w:szCs w:val="24"/>
              </w:rPr>
              <w:t>(проектов территорий)</w:t>
            </w:r>
          </w:p>
        </w:tc>
        <w:tc>
          <w:tcPr>
            <w:tcW w:w="1186" w:type="dxa"/>
            <w:vAlign w:val="center"/>
          </w:tcPr>
          <w:p w:rsidR="00D6339A" w:rsidRPr="0026194E" w:rsidRDefault="00D6339A" w:rsidP="001326CA">
            <w:pPr>
              <w:jc w:val="center"/>
              <w:rPr>
                <w:color w:val="000000"/>
                <w:szCs w:val="24"/>
              </w:rPr>
            </w:pPr>
            <w:r>
              <w:rPr>
                <w:color w:val="000000"/>
                <w:szCs w:val="24"/>
              </w:rPr>
              <w:t>1</w:t>
            </w:r>
          </w:p>
        </w:tc>
        <w:tc>
          <w:tcPr>
            <w:tcW w:w="1134" w:type="dxa"/>
            <w:vAlign w:val="center"/>
          </w:tcPr>
          <w:p w:rsidR="00D6339A" w:rsidRPr="0026194E" w:rsidRDefault="00D6339A" w:rsidP="001326CA">
            <w:pPr>
              <w:jc w:val="center"/>
              <w:rPr>
                <w:color w:val="000000"/>
                <w:szCs w:val="24"/>
              </w:rPr>
            </w:pPr>
            <w:r>
              <w:rPr>
                <w:color w:val="000000"/>
                <w:szCs w:val="24"/>
              </w:rPr>
              <w:t>0</w:t>
            </w:r>
          </w:p>
        </w:tc>
        <w:tc>
          <w:tcPr>
            <w:tcW w:w="1134" w:type="dxa"/>
            <w:vAlign w:val="center"/>
          </w:tcPr>
          <w:p w:rsidR="00D6339A" w:rsidRPr="0026194E" w:rsidRDefault="00D6339A" w:rsidP="001326CA">
            <w:pPr>
              <w:jc w:val="center"/>
              <w:rPr>
                <w:color w:val="000000"/>
                <w:szCs w:val="24"/>
              </w:rPr>
            </w:pPr>
            <w:r>
              <w:rPr>
                <w:color w:val="000000"/>
                <w:szCs w:val="24"/>
              </w:rPr>
              <w:t>0</w:t>
            </w:r>
          </w:p>
        </w:tc>
      </w:tr>
      <w:tr w:rsidR="00D6339A" w:rsidRPr="0026194E" w:rsidTr="001326CA">
        <w:trPr>
          <w:trHeight w:val="829"/>
          <w:tblHeader/>
          <w:jc w:val="center"/>
        </w:trPr>
        <w:tc>
          <w:tcPr>
            <w:tcW w:w="4531" w:type="dxa"/>
            <w:vAlign w:val="center"/>
          </w:tcPr>
          <w:p w:rsidR="00D6339A" w:rsidRPr="0026194E" w:rsidRDefault="00D6339A" w:rsidP="001326CA">
            <w:pPr>
              <w:autoSpaceDN w:val="0"/>
              <w:spacing w:before="100" w:beforeAutospacing="1" w:after="100" w:afterAutospacing="1"/>
              <w:jc w:val="both"/>
              <w:rPr>
                <w:szCs w:val="24"/>
              </w:rPr>
            </w:pPr>
            <w:r w:rsidRPr="0026194E">
              <w:rPr>
                <w:szCs w:val="24"/>
              </w:rPr>
              <w:t>Количество демонтированных рекламных конструкций и визуального мусора, установленных без разрешения</w:t>
            </w:r>
          </w:p>
        </w:tc>
        <w:tc>
          <w:tcPr>
            <w:tcW w:w="1649" w:type="dxa"/>
            <w:vAlign w:val="center"/>
          </w:tcPr>
          <w:p w:rsidR="00D6339A" w:rsidRPr="0026194E" w:rsidRDefault="00D6339A" w:rsidP="001326CA">
            <w:pPr>
              <w:jc w:val="center"/>
              <w:rPr>
                <w:bCs/>
                <w:szCs w:val="24"/>
              </w:rPr>
            </w:pPr>
            <w:r w:rsidRPr="0026194E">
              <w:rPr>
                <w:bCs/>
                <w:szCs w:val="24"/>
              </w:rPr>
              <w:t>шт.</w:t>
            </w:r>
          </w:p>
          <w:p w:rsidR="00D6339A" w:rsidRPr="0026194E" w:rsidRDefault="00D6339A" w:rsidP="001326CA">
            <w:pPr>
              <w:jc w:val="center"/>
              <w:rPr>
                <w:bCs/>
                <w:szCs w:val="24"/>
              </w:rPr>
            </w:pPr>
            <w:r w:rsidRPr="0026194E">
              <w:rPr>
                <w:bCs/>
                <w:szCs w:val="24"/>
              </w:rPr>
              <w:t>(рекламных конструкций)</w:t>
            </w:r>
          </w:p>
        </w:tc>
        <w:tc>
          <w:tcPr>
            <w:tcW w:w="1186" w:type="dxa"/>
            <w:vAlign w:val="center"/>
          </w:tcPr>
          <w:p w:rsidR="00D6339A" w:rsidRPr="0026194E" w:rsidRDefault="00D6339A" w:rsidP="001326CA">
            <w:pPr>
              <w:jc w:val="center"/>
              <w:rPr>
                <w:bCs/>
                <w:szCs w:val="24"/>
              </w:rPr>
            </w:pPr>
            <w:r w:rsidRPr="0026194E">
              <w:rPr>
                <w:bCs/>
                <w:szCs w:val="24"/>
              </w:rPr>
              <w:t>10</w:t>
            </w:r>
          </w:p>
        </w:tc>
        <w:tc>
          <w:tcPr>
            <w:tcW w:w="1134" w:type="dxa"/>
            <w:vAlign w:val="center"/>
          </w:tcPr>
          <w:p w:rsidR="00D6339A" w:rsidRPr="0026194E" w:rsidRDefault="00D6339A" w:rsidP="001326CA">
            <w:pPr>
              <w:jc w:val="center"/>
              <w:rPr>
                <w:bCs/>
                <w:szCs w:val="24"/>
              </w:rPr>
            </w:pPr>
            <w:r w:rsidRPr="0026194E">
              <w:rPr>
                <w:bCs/>
                <w:szCs w:val="24"/>
              </w:rPr>
              <w:t>10</w:t>
            </w:r>
          </w:p>
        </w:tc>
        <w:tc>
          <w:tcPr>
            <w:tcW w:w="1134" w:type="dxa"/>
            <w:vAlign w:val="center"/>
          </w:tcPr>
          <w:p w:rsidR="00D6339A" w:rsidRPr="0026194E" w:rsidRDefault="00D6339A" w:rsidP="001326CA">
            <w:pPr>
              <w:jc w:val="center"/>
              <w:rPr>
                <w:bCs/>
                <w:szCs w:val="24"/>
              </w:rPr>
            </w:pPr>
            <w:r w:rsidRPr="0026194E">
              <w:rPr>
                <w:bCs/>
                <w:szCs w:val="24"/>
              </w:rPr>
              <w:t>10</w:t>
            </w:r>
          </w:p>
        </w:tc>
      </w:tr>
      <w:tr w:rsidR="00D6339A" w:rsidRPr="0026194E" w:rsidTr="001326CA">
        <w:trPr>
          <w:trHeight w:val="829"/>
          <w:tblHeader/>
          <w:jc w:val="center"/>
        </w:trPr>
        <w:tc>
          <w:tcPr>
            <w:tcW w:w="4531" w:type="dxa"/>
            <w:vAlign w:val="center"/>
          </w:tcPr>
          <w:p w:rsidR="00D6339A" w:rsidRPr="0026194E" w:rsidRDefault="00D6339A" w:rsidP="001326CA">
            <w:pPr>
              <w:autoSpaceDN w:val="0"/>
              <w:spacing w:before="100" w:beforeAutospacing="1" w:after="100" w:afterAutospacing="1"/>
              <w:jc w:val="both"/>
              <w:rPr>
                <w:szCs w:val="24"/>
              </w:rPr>
            </w:pPr>
            <w:r w:rsidRPr="005E19EE">
              <w:rPr>
                <w:szCs w:val="24"/>
              </w:rPr>
              <w:t>Утверждение документа территориального планирования и правил землепользования и застройки округа</w:t>
            </w:r>
          </w:p>
        </w:tc>
        <w:tc>
          <w:tcPr>
            <w:tcW w:w="1649" w:type="dxa"/>
            <w:vAlign w:val="center"/>
          </w:tcPr>
          <w:p w:rsidR="00D6339A" w:rsidRPr="0026194E" w:rsidRDefault="00D6339A" w:rsidP="001326CA">
            <w:pPr>
              <w:jc w:val="center"/>
              <w:rPr>
                <w:bCs/>
                <w:szCs w:val="24"/>
              </w:rPr>
            </w:pPr>
            <w:r>
              <w:rPr>
                <w:bCs/>
                <w:szCs w:val="24"/>
              </w:rPr>
              <w:t>Шт.</w:t>
            </w:r>
          </w:p>
        </w:tc>
        <w:tc>
          <w:tcPr>
            <w:tcW w:w="1186" w:type="dxa"/>
            <w:vAlign w:val="center"/>
          </w:tcPr>
          <w:p w:rsidR="00D6339A" w:rsidRPr="0026194E" w:rsidRDefault="00D6339A" w:rsidP="001326CA">
            <w:pPr>
              <w:jc w:val="center"/>
              <w:rPr>
                <w:bCs/>
                <w:szCs w:val="24"/>
              </w:rPr>
            </w:pPr>
            <w:r>
              <w:rPr>
                <w:bCs/>
                <w:szCs w:val="24"/>
              </w:rPr>
              <w:t>1</w:t>
            </w:r>
          </w:p>
        </w:tc>
        <w:tc>
          <w:tcPr>
            <w:tcW w:w="1134" w:type="dxa"/>
            <w:vAlign w:val="center"/>
          </w:tcPr>
          <w:p w:rsidR="00D6339A" w:rsidRPr="0026194E" w:rsidRDefault="00D6339A" w:rsidP="001326CA">
            <w:pPr>
              <w:jc w:val="center"/>
              <w:rPr>
                <w:bCs/>
                <w:szCs w:val="24"/>
              </w:rPr>
            </w:pPr>
            <w:r>
              <w:rPr>
                <w:bCs/>
                <w:szCs w:val="24"/>
              </w:rPr>
              <w:t>0</w:t>
            </w:r>
          </w:p>
        </w:tc>
        <w:tc>
          <w:tcPr>
            <w:tcW w:w="1134" w:type="dxa"/>
            <w:vAlign w:val="center"/>
          </w:tcPr>
          <w:p w:rsidR="00D6339A" w:rsidRPr="0026194E" w:rsidRDefault="00D6339A" w:rsidP="001326CA">
            <w:pPr>
              <w:jc w:val="center"/>
              <w:rPr>
                <w:bCs/>
                <w:szCs w:val="24"/>
              </w:rPr>
            </w:pPr>
            <w:r>
              <w:rPr>
                <w:bCs/>
                <w:szCs w:val="24"/>
              </w:rPr>
              <w:t>0</w:t>
            </w:r>
          </w:p>
        </w:tc>
      </w:tr>
      <w:tr w:rsidR="00D6339A" w:rsidRPr="0026194E" w:rsidTr="001326CA">
        <w:trPr>
          <w:tblHeader/>
          <w:jc w:val="center"/>
        </w:trPr>
        <w:tc>
          <w:tcPr>
            <w:tcW w:w="4531" w:type="dxa"/>
            <w:vAlign w:val="center"/>
          </w:tcPr>
          <w:p w:rsidR="00D6339A" w:rsidRPr="0026194E" w:rsidRDefault="00D6339A" w:rsidP="001326CA">
            <w:pPr>
              <w:ind w:right="198"/>
              <w:rPr>
                <w:szCs w:val="24"/>
              </w:rPr>
            </w:pPr>
            <w:r w:rsidRPr="0026194E">
              <w:rPr>
                <w:szCs w:val="24"/>
              </w:rPr>
              <w:t>Непосредственный результат:</w:t>
            </w:r>
          </w:p>
        </w:tc>
        <w:tc>
          <w:tcPr>
            <w:tcW w:w="1649" w:type="dxa"/>
            <w:vAlign w:val="center"/>
          </w:tcPr>
          <w:p w:rsidR="00D6339A" w:rsidRPr="0026194E" w:rsidRDefault="00D6339A" w:rsidP="001326CA">
            <w:pPr>
              <w:jc w:val="center"/>
              <w:rPr>
                <w:bCs/>
                <w:szCs w:val="24"/>
              </w:rPr>
            </w:pPr>
          </w:p>
        </w:tc>
        <w:tc>
          <w:tcPr>
            <w:tcW w:w="1186" w:type="dxa"/>
            <w:vAlign w:val="center"/>
          </w:tcPr>
          <w:p w:rsidR="00D6339A" w:rsidRPr="0026194E" w:rsidRDefault="00D6339A" w:rsidP="001326CA">
            <w:pPr>
              <w:jc w:val="center"/>
              <w:rPr>
                <w:bCs/>
                <w:szCs w:val="24"/>
              </w:rPr>
            </w:pPr>
          </w:p>
        </w:tc>
        <w:tc>
          <w:tcPr>
            <w:tcW w:w="1134" w:type="dxa"/>
            <w:vAlign w:val="center"/>
          </w:tcPr>
          <w:p w:rsidR="00D6339A" w:rsidRPr="0026194E" w:rsidRDefault="00D6339A" w:rsidP="001326CA">
            <w:pPr>
              <w:jc w:val="center"/>
              <w:rPr>
                <w:bCs/>
                <w:szCs w:val="24"/>
              </w:rPr>
            </w:pPr>
          </w:p>
        </w:tc>
        <w:tc>
          <w:tcPr>
            <w:tcW w:w="1134" w:type="dxa"/>
            <w:vAlign w:val="center"/>
          </w:tcPr>
          <w:p w:rsidR="00D6339A" w:rsidRPr="0026194E" w:rsidRDefault="00D6339A" w:rsidP="001326CA">
            <w:pPr>
              <w:jc w:val="center"/>
              <w:rPr>
                <w:bCs/>
                <w:szCs w:val="24"/>
              </w:rPr>
            </w:pPr>
          </w:p>
        </w:tc>
      </w:tr>
      <w:tr w:rsidR="00D6339A" w:rsidRPr="0026194E" w:rsidTr="001326CA">
        <w:trPr>
          <w:tblHeader/>
          <w:jc w:val="center"/>
        </w:trPr>
        <w:tc>
          <w:tcPr>
            <w:tcW w:w="4531" w:type="dxa"/>
            <w:vAlign w:val="center"/>
          </w:tcPr>
          <w:p w:rsidR="00D6339A" w:rsidRPr="0026194E" w:rsidRDefault="00D6339A" w:rsidP="001326CA">
            <w:pPr>
              <w:autoSpaceDN w:val="0"/>
              <w:spacing w:before="100" w:beforeAutospacing="1" w:after="100" w:afterAutospacing="1"/>
              <w:jc w:val="both"/>
              <w:rPr>
                <w:szCs w:val="24"/>
              </w:rPr>
            </w:pPr>
            <w:r w:rsidRPr="0026194E">
              <w:rPr>
                <w:szCs w:val="24"/>
              </w:rPr>
              <w:t>Наличие документации по планировке территории Балахнинск</w:t>
            </w:r>
            <w:r>
              <w:rPr>
                <w:szCs w:val="24"/>
              </w:rPr>
              <w:t>ого</w:t>
            </w:r>
            <w:r w:rsidRPr="0026194E">
              <w:rPr>
                <w:szCs w:val="24"/>
              </w:rPr>
              <w:t xml:space="preserve"> муниципальн</w:t>
            </w:r>
            <w:r>
              <w:rPr>
                <w:szCs w:val="24"/>
              </w:rPr>
              <w:t>ого</w:t>
            </w:r>
            <w:r w:rsidRPr="0026194E">
              <w:rPr>
                <w:szCs w:val="24"/>
              </w:rPr>
              <w:t xml:space="preserve"> округа</w:t>
            </w:r>
          </w:p>
        </w:tc>
        <w:tc>
          <w:tcPr>
            <w:tcW w:w="1649" w:type="dxa"/>
            <w:vAlign w:val="center"/>
          </w:tcPr>
          <w:p w:rsidR="00D6339A" w:rsidRPr="0026194E" w:rsidRDefault="00D6339A" w:rsidP="001326CA">
            <w:pPr>
              <w:jc w:val="center"/>
              <w:rPr>
                <w:bCs/>
                <w:szCs w:val="24"/>
              </w:rPr>
            </w:pPr>
            <w:r w:rsidRPr="0026194E">
              <w:rPr>
                <w:bCs/>
                <w:szCs w:val="24"/>
              </w:rPr>
              <w:t>да/нет</w:t>
            </w:r>
          </w:p>
        </w:tc>
        <w:tc>
          <w:tcPr>
            <w:tcW w:w="1186" w:type="dxa"/>
            <w:vAlign w:val="center"/>
          </w:tcPr>
          <w:p w:rsidR="00D6339A" w:rsidRPr="0026194E" w:rsidRDefault="00D6339A" w:rsidP="001326CA">
            <w:pPr>
              <w:jc w:val="center"/>
              <w:rPr>
                <w:bCs/>
                <w:szCs w:val="24"/>
              </w:rPr>
            </w:pPr>
            <w:r>
              <w:rPr>
                <w:bCs/>
                <w:szCs w:val="24"/>
              </w:rPr>
              <w:t>да</w:t>
            </w:r>
          </w:p>
        </w:tc>
        <w:tc>
          <w:tcPr>
            <w:tcW w:w="1134" w:type="dxa"/>
            <w:vAlign w:val="center"/>
          </w:tcPr>
          <w:p w:rsidR="00D6339A" w:rsidRPr="0026194E" w:rsidRDefault="00D6339A" w:rsidP="001326CA">
            <w:pPr>
              <w:jc w:val="center"/>
              <w:rPr>
                <w:bCs/>
                <w:szCs w:val="24"/>
              </w:rPr>
            </w:pPr>
            <w:r>
              <w:rPr>
                <w:bCs/>
                <w:szCs w:val="24"/>
              </w:rPr>
              <w:t>нет</w:t>
            </w:r>
          </w:p>
        </w:tc>
        <w:tc>
          <w:tcPr>
            <w:tcW w:w="1134" w:type="dxa"/>
            <w:vAlign w:val="center"/>
          </w:tcPr>
          <w:p w:rsidR="00D6339A" w:rsidRPr="0026194E" w:rsidRDefault="00D6339A" w:rsidP="001326CA">
            <w:pPr>
              <w:jc w:val="center"/>
              <w:rPr>
                <w:bCs/>
                <w:szCs w:val="24"/>
              </w:rPr>
            </w:pPr>
            <w:r>
              <w:rPr>
                <w:bCs/>
                <w:szCs w:val="24"/>
              </w:rPr>
              <w:t>нет</w:t>
            </w:r>
          </w:p>
        </w:tc>
      </w:tr>
      <w:tr w:rsidR="00D6339A" w:rsidRPr="00BE44FB" w:rsidTr="001326CA">
        <w:trPr>
          <w:tblHeader/>
          <w:jc w:val="center"/>
        </w:trPr>
        <w:tc>
          <w:tcPr>
            <w:tcW w:w="4531" w:type="dxa"/>
            <w:vAlign w:val="center"/>
          </w:tcPr>
          <w:p w:rsidR="00D6339A" w:rsidRPr="0026194E" w:rsidRDefault="00D6339A" w:rsidP="001326CA">
            <w:pPr>
              <w:autoSpaceDN w:val="0"/>
              <w:spacing w:before="100" w:beforeAutospacing="1" w:after="100" w:afterAutospacing="1"/>
              <w:jc w:val="both"/>
              <w:rPr>
                <w:szCs w:val="24"/>
              </w:rPr>
            </w:pPr>
            <w:r w:rsidRPr="0026194E">
              <w:rPr>
                <w:szCs w:val="24"/>
              </w:rPr>
              <w:t>Доля территорий, освобожденных от рекламных конструкций и визуального мусора, установленных и размещенных без разрешения</w:t>
            </w:r>
          </w:p>
        </w:tc>
        <w:tc>
          <w:tcPr>
            <w:tcW w:w="1649" w:type="dxa"/>
            <w:vAlign w:val="center"/>
          </w:tcPr>
          <w:p w:rsidR="00D6339A" w:rsidRPr="0026194E" w:rsidRDefault="00D6339A" w:rsidP="001326CA">
            <w:pPr>
              <w:jc w:val="center"/>
              <w:rPr>
                <w:bCs/>
                <w:szCs w:val="24"/>
              </w:rPr>
            </w:pPr>
            <w:r w:rsidRPr="0026194E">
              <w:rPr>
                <w:bCs/>
                <w:szCs w:val="24"/>
              </w:rPr>
              <w:t>%</w:t>
            </w:r>
          </w:p>
        </w:tc>
        <w:tc>
          <w:tcPr>
            <w:tcW w:w="1186" w:type="dxa"/>
            <w:vAlign w:val="center"/>
          </w:tcPr>
          <w:p w:rsidR="00D6339A" w:rsidRPr="0026194E" w:rsidRDefault="00D6339A" w:rsidP="001326CA">
            <w:pPr>
              <w:jc w:val="center"/>
              <w:rPr>
                <w:bCs/>
                <w:szCs w:val="24"/>
              </w:rPr>
            </w:pPr>
            <w:r w:rsidRPr="0026194E">
              <w:rPr>
                <w:bCs/>
                <w:szCs w:val="24"/>
              </w:rPr>
              <w:t>100</w:t>
            </w:r>
          </w:p>
        </w:tc>
        <w:tc>
          <w:tcPr>
            <w:tcW w:w="1134" w:type="dxa"/>
            <w:vAlign w:val="center"/>
          </w:tcPr>
          <w:p w:rsidR="00D6339A" w:rsidRPr="0026194E" w:rsidRDefault="00D6339A" w:rsidP="001326CA">
            <w:pPr>
              <w:jc w:val="center"/>
              <w:rPr>
                <w:bCs/>
                <w:szCs w:val="24"/>
              </w:rPr>
            </w:pPr>
            <w:r w:rsidRPr="0026194E">
              <w:rPr>
                <w:bCs/>
                <w:szCs w:val="24"/>
              </w:rPr>
              <w:t>100</w:t>
            </w:r>
          </w:p>
        </w:tc>
        <w:tc>
          <w:tcPr>
            <w:tcW w:w="1134" w:type="dxa"/>
            <w:vAlign w:val="center"/>
          </w:tcPr>
          <w:p w:rsidR="00D6339A" w:rsidRPr="0026194E" w:rsidRDefault="00D6339A" w:rsidP="001326CA">
            <w:pPr>
              <w:jc w:val="center"/>
              <w:rPr>
                <w:bCs/>
                <w:szCs w:val="24"/>
              </w:rPr>
            </w:pPr>
            <w:r w:rsidRPr="0026194E">
              <w:rPr>
                <w:bCs/>
                <w:szCs w:val="24"/>
              </w:rPr>
              <w:t>100</w:t>
            </w:r>
          </w:p>
        </w:tc>
      </w:tr>
      <w:tr w:rsidR="00D6339A" w:rsidRPr="00BE44FB" w:rsidTr="00866308">
        <w:trPr>
          <w:trHeight w:val="960"/>
          <w:tblHeader/>
          <w:jc w:val="center"/>
        </w:trPr>
        <w:tc>
          <w:tcPr>
            <w:tcW w:w="4531" w:type="dxa"/>
            <w:vAlign w:val="center"/>
          </w:tcPr>
          <w:p w:rsidR="00D6339A" w:rsidRPr="0026194E" w:rsidRDefault="00D6339A" w:rsidP="001326CA">
            <w:pPr>
              <w:autoSpaceDN w:val="0"/>
              <w:spacing w:before="100" w:beforeAutospacing="1" w:after="100" w:afterAutospacing="1"/>
              <w:jc w:val="both"/>
              <w:rPr>
                <w:szCs w:val="24"/>
              </w:rPr>
            </w:pPr>
            <w:r w:rsidRPr="005E19EE">
              <w:rPr>
                <w:szCs w:val="24"/>
              </w:rPr>
              <w:t>Наличие актуализированных  документов территориального планирования Балахнинского муниципального округа</w:t>
            </w:r>
          </w:p>
        </w:tc>
        <w:tc>
          <w:tcPr>
            <w:tcW w:w="1649" w:type="dxa"/>
            <w:vAlign w:val="center"/>
          </w:tcPr>
          <w:p w:rsidR="00D6339A" w:rsidRPr="0026194E" w:rsidRDefault="00D6339A" w:rsidP="001326CA">
            <w:pPr>
              <w:jc w:val="center"/>
              <w:rPr>
                <w:bCs/>
                <w:szCs w:val="24"/>
              </w:rPr>
            </w:pPr>
            <w:r>
              <w:rPr>
                <w:bCs/>
                <w:szCs w:val="24"/>
              </w:rPr>
              <w:t>Да/нет</w:t>
            </w:r>
          </w:p>
        </w:tc>
        <w:tc>
          <w:tcPr>
            <w:tcW w:w="1186" w:type="dxa"/>
            <w:vAlign w:val="center"/>
          </w:tcPr>
          <w:p w:rsidR="00D6339A" w:rsidRPr="0026194E" w:rsidRDefault="00D6339A" w:rsidP="001326CA">
            <w:pPr>
              <w:jc w:val="center"/>
              <w:rPr>
                <w:bCs/>
                <w:szCs w:val="24"/>
              </w:rPr>
            </w:pPr>
            <w:r>
              <w:rPr>
                <w:bCs/>
                <w:szCs w:val="24"/>
              </w:rPr>
              <w:t>да</w:t>
            </w:r>
          </w:p>
        </w:tc>
        <w:tc>
          <w:tcPr>
            <w:tcW w:w="1134" w:type="dxa"/>
            <w:vAlign w:val="center"/>
          </w:tcPr>
          <w:p w:rsidR="00D6339A" w:rsidRPr="0026194E" w:rsidRDefault="00D6339A" w:rsidP="001326CA">
            <w:pPr>
              <w:jc w:val="center"/>
              <w:rPr>
                <w:bCs/>
                <w:szCs w:val="24"/>
              </w:rPr>
            </w:pPr>
            <w:r>
              <w:rPr>
                <w:bCs/>
                <w:szCs w:val="24"/>
              </w:rPr>
              <w:t>нет</w:t>
            </w:r>
          </w:p>
        </w:tc>
        <w:tc>
          <w:tcPr>
            <w:tcW w:w="1134" w:type="dxa"/>
            <w:vAlign w:val="center"/>
          </w:tcPr>
          <w:p w:rsidR="00D6339A" w:rsidRPr="0026194E" w:rsidRDefault="00D6339A" w:rsidP="001326CA">
            <w:pPr>
              <w:jc w:val="center"/>
              <w:rPr>
                <w:bCs/>
                <w:szCs w:val="24"/>
              </w:rPr>
            </w:pPr>
            <w:r>
              <w:rPr>
                <w:bCs/>
                <w:szCs w:val="24"/>
              </w:rPr>
              <w:t>нет</w:t>
            </w:r>
          </w:p>
        </w:tc>
      </w:tr>
    </w:tbl>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Default="00D6339A" w:rsidP="00D6339A">
      <w:pPr>
        <w:pStyle w:val="ConsPlusNormal"/>
        <w:ind w:firstLine="0"/>
        <w:jc w:val="center"/>
        <w:outlineLvl w:val="0"/>
        <w:rPr>
          <w:rFonts w:ascii="Times New Roman" w:hAnsi="Times New Roman" w:cs="Times New Roman"/>
          <w:sz w:val="24"/>
          <w:szCs w:val="24"/>
        </w:rPr>
      </w:pPr>
    </w:p>
    <w:p w:rsidR="00D6339A" w:rsidRPr="00BD1859" w:rsidRDefault="00D6339A" w:rsidP="00D6339A">
      <w:pPr>
        <w:pStyle w:val="ConsPlusNormal"/>
        <w:ind w:firstLine="0"/>
        <w:jc w:val="center"/>
        <w:outlineLvl w:val="0"/>
        <w:rPr>
          <w:rFonts w:ascii="Times New Roman" w:hAnsi="Times New Roman" w:cs="Times New Roman"/>
          <w:sz w:val="24"/>
          <w:szCs w:val="24"/>
        </w:rPr>
      </w:pPr>
      <w:r w:rsidRPr="00BD1859">
        <w:rPr>
          <w:rFonts w:ascii="Times New Roman" w:hAnsi="Times New Roman" w:cs="Times New Roman"/>
          <w:sz w:val="24"/>
          <w:szCs w:val="24"/>
        </w:rPr>
        <w:t>Расходы на реализацию муниципальной программы</w:t>
      </w:r>
    </w:p>
    <w:p w:rsidR="00D6339A" w:rsidRPr="00BD1859" w:rsidRDefault="00D6339A" w:rsidP="00D6339A">
      <w:pPr>
        <w:pStyle w:val="ConsPlusNormal"/>
        <w:ind w:firstLine="0"/>
        <w:jc w:val="center"/>
        <w:outlineLvl w:val="0"/>
        <w:rPr>
          <w:rFonts w:ascii="Times New Roman" w:hAnsi="Times New Roman" w:cs="Times New Roman"/>
          <w:b/>
          <w:sz w:val="16"/>
          <w:szCs w:val="16"/>
        </w:rPr>
      </w:pPr>
    </w:p>
    <w:p w:rsidR="00D6339A" w:rsidRPr="00BD1859" w:rsidRDefault="00D6339A" w:rsidP="00D6339A">
      <w:pPr>
        <w:tabs>
          <w:tab w:val="left" w:pos="9214"/>
        </w:tabs>
        <w:ind w:firstLine="708"/>
        <w:jc w:val="center"/>
        <w:rPr>
          <w:szCs w:val="24"/>
        </w:rPr>
      </w:pPr>
      <w:r w:rsidRPr="00BD1859">
        <w:rPr>
          <w:szCs w:val="24"/>
        </w:rPr>
        <w:t xml:space="preserve">                                                                                                                                 тыс.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544"/>
        <w:gridCol w:w="1417"/>
        <w:gridCol w:w="1418"/>
        <w:gridCol w:w="1276"/>
        <w:gridCol w:w="1276"/>
      </w:tblGrid>
      <w:tr w:rsidR="00D6339A" w:rsidRPr="00BD1859" w:rsidTr="00866308">
        <w:trPr>
          <w:trHeight w:val="948"/>
          <w:tblHeader/>
        </w:trPr>
        <w:tc>
          <w:tcPr>
            <w:tcW w:w="817" w:type="dxa"/>
            <w:tcBorders>
              <w:bottom w:val="single" w:sz="4" w:space="0" w:color="auto"/>
            </w:tcBorders>
            <w:vAlign w:val="center"/>
          </w:tcPr>
          <w:p w:rsidR="00D6339A" w:rsidRPr="00BD1859" w:rsidRDefault="00D6339A" w:rsidP="001326CA">
            <w:pPr>
              <w:jc w:val="center"/>
              <w:rPr>
                <w:bCs/>
                <w:szCs w:val="24"/>
              </w:rPr>
            </w:pPr>
            <w:r w:rsidRPr="00BD1859">
              <w:rPr>
                <w:bCs/>
                <w:szCs w:val="24"/>
              </w:rPr>
              <w:t>МП/</w:t>
            </w:r>
          </w:p>
          <w:p w:rsidR="00D6339A" w:rsidRPr="00BD1859" w:rsidRDefault="00D6339A" w:rsidP="001326CA">
            <w:pPr>
              <w:jc w:val="center"/>
              <w:rPr>
                <w:bCs/>
                <w:szCs w:val="24"/>
              </w:rPr>
            </w:pPr>
            <w:r w:rsidRPr="00BD1859">
              <w:rPr>
                <w:bCs/>
                <w:szCs w:val="24"/>
              </w:rPr>
              <w:t>ПМП</w:t>
            </w:r>
          </w:p>
        </w:tc>
        <w:tc>
          <w:tcPr>
            <w:tcW w:w="3544" w:type="dxa"/>
            <w:tcBorders>
              <w:bottom w:val="single" w:sz="4" w:space="0" w:color="auto"/>
            </w:tcBorders>
            <w:vAlign w:val="center"/>
          </w:tcPr>
          <w:p w:rsidR="00D6339A" w:rsidRPr="00BD1859" w:rsidRDefault="00D6339A" w:rsidP="001326CA">
            <w:pPr>
              <w:jc w:val="center"/>
              <w:rPr>
                <w:bCs/>
                <w:szCs w:val="24"/>
              </w:rPr>
            </w:pPr>
            <w:r w:rsidRPr="00BD1859">
              <w:rPr>
                <w:bCs/>
                <w:szCs w:val="24"/>
              </w:rPr>
              <w:t>Наименование</w:t>
            </w:r>
          </w:p>
          <w:p w:rsidR="00D6339A" w:rsidRPr="00BD1859" w:rsidRDefault="00D6339A" w:rsidP="001326CA">
            <w:pPr>
              <w:jc w:val="center"/>
              <w:rPr>
                <w:bCs/>
                <w:szCs w:val="24"/>
              </w:rPr>
            </w:pPr>
            <w:r w:rsidRPr="00BD1859">
              <w:rPr>
                <w:bCs/>
                <w:szCs w:val="24"/>
              </w:rPr>
              <w:t>муниципальной   программы (подпрограммы)</w:t>
            </w:r>
          </w:p>
        </w:tc>
        <w:tc>
          <w:tcPr>
            <w:tcW w:w="1417" w:type="dxa"/>
            <w:tcBorders>
              <w:bottom w:val="single" w:sz="4" w:space="0" w:color="auto"/>
            </w:tcBorders>
            <w:vAlign w:val="center"/>
          </w:tcPr>
          <w:p w:rsidR="00D6339A" w:rsidRPr="00BD1859" w:rsidRDefault="00D6339A" w:rsidP="001326CA">
            <w:pPr>
              <w:jc w:val="center"/>
              <w:rPr>
                <w:szCs w:val="24"/>
              </w:rPr>
            </w:pPr>
            <w:r w:rsidRPr="00BD1859">
              <w:rPr>
                <w:szCs w:val="24"/>
              </w:rPr>
              <w:t>2025 год</w:t>
            </w:r>
          </w:p>
        </w:tc>
        <w:tc>
          <w:tcPr>
            <w:tcW w:w="1418" w:type="dxa"/>
            <w:tcBorders>
              <w:bottom w:val="single" w:sz="4" w:space="0" w:color="auto"/>
            </w:tcBorders>
            <w:vAlign w:val="center"/>
          </w:tcPr>
          <w:p w:rsidR="00D6339A" w:rsidRPr="00BD1859" w:rsidRDefault="00D6339A" w:rsidP="001326CA">
            <w:pPr>
              <w:jc w:val="center"/>
              <w:rPr>
                <w:szCs w:val="24"/>
              </w:rPr>
            </w:pPr>
            <w:r w:rsidRPr="00BD1859">
              <w:rPr>
                <w:szCs w:val="24"/>
              </w:rPr>
              <w:t>2026 год</w:t>
            </w:r>
          </w:p>
        </w:tc>
        <w:tc>
          <w:tcPr>
            <w:tcW w:w="1276" w:type="dxa"/>
            <w:tcBorders>
              <w:bottom w:val="single" w:sz="4" w:space="0" w:color="auto"/>
            </w:tcBorders>
            <w:vAlign w:val="center"/>
          </w:tcPr>
          <w:p w:rsidR="00D6339A" w:rsidRPr="00BD1859" w:rsidRDefault="00D6339A" w:rsidP="001326CA">
            <w:pPr>
              <w:jc w:val="center"/>
              <w:rPr>
                <w:szCs w:val="24"/>
              </w:rPr>
            </w:pPr>
            <w:r w:rsidRPr="00BD1859">
              <w:rPr>
                <w:szCs w:val="24"/>
              </w:rPr>
              <w:t>2027 год</w:t>
            </w:r>
          </w:p>
        </w:tc>
        <w:tc>
          <w:tcPr>
            <w:tcW w:w="1276" w:type="dxa"/>
            <w:tcBorders>
              <w:bottom w:val="single" w:sz="4" w:space="0" w:color="auto"/>
            </w:tcBorders>
            <w:vAlign w:val="center"/>
          </w:tcPr>
          <w:p w:rsidR="00D6339A" w:rsidRPr="00BD1859" w:rsidRDefault="00D6339A" w:rsidP="001326CA">
            <w:pPr>
              <w:jc w:val="center"/>
              <w:rPr>
                <w:szCs w:val="24"/>
              </w:rPr>
            </w:pPr>
            <w:r w:rsidRPr="00BD1859">
              <w:rPr>
                <w:szCs w:val="24"/>
              </w:rPr>
              <w:t>202</w:t>
            </w:r>
            <w:r>
              <w:rPr>
                <w:szCs w:val="24"/>
              </w:rPr>
              <w:t>8</w:t>
            </w:r>
            <w:r w:rsidRPr="00BD1859">
              <w:rPr>
                <w:szCs w:val="24"/>
              </w:rPr>
              <w:t xml:space="preserve"> год</w:t>
            </w:r>
          </w:p>
        </w:tc>
      </w:tr>
      <w:tr w:rsidR="00D6339A" w:rsidRPr="00BE44FB" w:rsidTr="00866308">
        <w:trPr>
          <w:trHeight w:val="2110"/>
          <w:tblHeader/>
        </w:trPr>
        <w:tc>
          <w:tcPr>
            <w:tcW w:w="817" w:type="dxa"/>
            <w:tcBorders>
              <w:bottom w:val="single" w:sz="4" w:space="0" w:color="auto"/>
            </w:tcBorders>
            <w:vAlign w:val="bottom"/>
          </w:tcPr>
          <w:p w:rsidR="00D6339A" w:rsidRPr="00BD1859" w:rsidRDefault="00D6339A" w:rsidP="001326CA">
            <w:pPr>
              <w:jc w:val="center"/>
              <w:rPr>
                <w:b/>
                <w:bCs/>
                <w:szCs w:val="24"/>
              </w:rPr>
            </w:pPr>
            <w:r w:rsidRPr="00BD1859">
              <w:rPr>
                <w:b/>
                <w:bCs/>
                <w:szCs w:val="24"/>
              </w:rPr>
              <w:t>08 0</w:t>
            </w:r>
          </w:p>
        </w:tc>
        <w:tc>
          <w:tcPr>
            <w:tcW w:w="3544" w:type="dxa"/>
            <w:tcBorders>
              <w:bottom w:val="single" w:sz="4" w:space="0" w:color="auto"/>
            </w:tcBorders>
            <w:vAlign w:val="center"/>
          </w:tcPr>
          <w:p w:rsidR="00D6339A" w:rsidRPr="00BD1859" w:rsidRDefault="00D6339A" w:rsidP="001326CA">
            <w:pPr>
              <w:pStyle w:val="ConsPlusNormal"/>
              <w:ind w:firstLine="0"/>
              <w:outlineLvl w:val="0"/>
              <w:rPr>
                <w:rFonts w:ascii="Times New Roman" w:hAnsi="Times New Roman"/>
                <w:b/>
                <w:bCs/>
                <w:sz w:val="24"/>
                <w:szCs w:val="24"/>
              </w:rPr>
            </w:pPr>
            <w:r w:rsidRPr="00BD1859">
              <w:rPr>
                <w:rFonts w:ascii="Times New Roman" w:hAnsi="Times New Roman" w:cs="Times New Roman"/>
                <w:b/>
                <w:sz w:val="24"/>
                <w:szCs w:val="24"/>
              </w:rPr>
              <w:t xml:space="preserve">Муниципальная программа «Развитие эффективности градостроительной деятельности на территории </w:t>
            </w:r>
            <w:r w:rsidRPr="00BD1859">
              <w:rPr>
                <w:rFonts w:ascii="Times New Roman" w:hAnsi="Times New Roman"/>
                <w:b/>
                <w:sz w:val="24"/>
                <w:szCs w:val="24"/>
              </w:rPr>
              <w:t>Балахнинского муниципального округа Нижегородской области</w:t>
            </w:r>
            <w:r w:rsidRPr="00BD1859">
              <w:rPr>
                <w:rFonts w:ascii="Times New Roman" w:hAnsi="Times New Roman" w:cs="Times New Roman"/>
                <w:b/>
                <w:sz w:val="24"/>
                <w:szCs w:val="24"/>
              </w:rPr>
              <w:t>»</w:t>
            </w:r>
          </w:p>
        </w:tc>
        <w:tc>
          <w:tcPr>
            <w:tcW w:w="1417" w:type="dxa"/>
            <w:tcBorders>
              <w:bottom w:val="single" w:sz="4" w:space="0" w:color="auto"/>
            </w:tcBorders>
            <w:vAlign w:val="bottom"/>
          </w:tcPr>
          <w:p w:rsidR="00D6339A" w:rsidRPr="00BD1859" w:rsidRDefault="00D6339A" w:rsidP="001326CA">
            <w:pPr>
              <w:jc w:val="center"/>
              <w:rPr>
                <w:b/>
                <w:bCs/>
                <w:szCs w:val="24"/>
              </w:rPr>
            </w:pPr>
            <w:r w:rsidRPr="00BD1859">
              <w:rPr>
                <w:b/>
                <w:bCs/>
                <w:szCs w:val="24"/>
              </w:rPr>
              <w:t> 1</w:t>
            </w:r>
            <w:r>
              <w:rPr>
                <w:b/>
                <w:bCs/>
                <w:szCs w:val="24"/>
              </w:rPr>
              <w:t>0</w:t>
            </w:r>
            <w:r w:rsidRPr="00BD1859">
              <w:rPr>
                <w:b/>
                <w:bCs/>
                <w:szCs w:val="24"/>
              </w:rPr>
              <w:t>0,0</w:t>
            </w:r>
          </w:p>
        </w:tc>
        <w:tc>
          <w:tcPr>
            <w:tcW w:w="1418" w:type="dxa"/>
            <w:tcBorders>
              <w:bottom w:val="single" w:sz="4" w:space="0" w:color="auto"/>
            </w:tcBorders>
            <w:vAlign w:val="bottom"/>
          </w:tcPr>
          <w:p w:rsidR="00D6339A" w:rsidRPr="00BD1859" w:rsidRDefault="00D6339A" w:rsidP="001326CA">
            <w:pPr>
              <w:jc w:val="center"/>
              <w:rPr>
                <w:b/>
                <w:bCs/>
                <w:szCs w:val="24"/>
              </w:rPr>
            </w:pPr>
            <w:r>
              <w:rPr>
                <w:b/>
                <w:bCs/>
                <w:szCs w:val="24"/>
              </w:rPr>
              <w:t>1 297,0</w:t>
            </w:r>
          </w:p>
        </w:tc>
        <w:tc>
          <w:tcPr>
            <w:tcW w:w="1276" w:type="dxa"/>
            <w:tcBorders>
              <w:bottom w:val="single" w:sz="4" w:space="0" w:color="auto"/>
            </w:tcBorders>
            <w:vAlign w:val="bottom"/>
          </w:tcPr>
          <w:p w:rsidR="00D6339A" w:rsidRPr="00BD1859" w:rsidRDefault="00D6339A" w:rsidP="001326CA">
            <w:pPr>
              <w:jc w:val="center"/>
              <w:rPr>
                <w:b/>
                <w:bCs/>
                <w:szCs w:val="24"/>
              </w:rPr>
            </w:pPr>
            <w:r>
              <w:rPr>
                <w:b/>
                <w:bCs/>
                <w:szCs w:val="24"/>
              </w:rPr>
              <w:t>90,0</w:t>
            </w:r>
          </w:p>
        </w:tc>
        <w:tc>
          <w:tcPr>
            <w:tcW w:w="1276" w:type="dxa"/>
            <w:tcBorders>
              <w:bottom w:val="single" w:sz="4" w:space="0" w:color="auto"/>
            </w:tcBorders>
            <w:vAlign w:val="bottom"/>
          </w:tcPr>
          <w:p w:rsidR="00D6339A" w:rsidRPr="00BD1859" w:rsidRDefault="00D6339A" w:rsidP="001326CA">
            <w:pPr>
              <w:jc w:val="center"/>
              <w:rPr>
                <w:b/>
                <w:bCs/>
                <w:szCs w:val="24"/>
              </w:rPr>
            </w:pPr>
            <w:r>
              <w:rPr>
                <w:b/>
                <w:bCs/>
                <w:szCs w:val="24"/>
              </w:rPr>
              <w:t>90,0</w:t>
            </w:r>
          </w:p>
        </w:tc>
      </w:tr>
    </w:tbl>
    <w:p w:rsidR="00D6339A" w:rsidRPr="00C70B6E" w:rsidRDefault="00D6339A" w:rsidP="00D6339A">
      <w:pPr>
        <w:pStyle w:val="formattext"/>
        <w:spacing w:after="0" w:afterAutospacing="0"/>
        <w:ind w:firstLine="720"/>
        <w:jc w:val="both"/>
      </w:pPr>
      <w:r w:rsidRPr="00C70B6E">
        <w:t>Расходы по муниципальной программе на 2026 год предусмотрены в сумме 1</w:t>
      </w:r>
      <w:r>
        <w:t> 297,0</w:t>
      </w:r>
      <w:r w:rsidRPr="00C70B6E">
        <w:t xml:space="preserve"> тыс. рублей, что превышает уровень первоначального бюджета на 2025 год в 13 ра</w:t>
      </w:r>
      <w:r>
        <w:t>з, на 2027 и 2028 годы в сумме 9</w:t>
      </w:r>
      <w:r w:rsidRPr="00C70B6E">
        <w:t>0,0 тыс. рублей.</w:t>
      </w:r>
    </w:p>
    <w:p w:rsidR="00D6339A" w:rsidRPr="00C70B6E" w:rsidRDefault="00D6339A" w:rsidP="00D6339A">
      <w:pPr>
        <w:pStyle w:val="formattext"/>
        <w:spacing w:before="0" w:beforeAutospacing="0" w:after="0" w:afterAutospacing="0"/>
        <w:ind w:firstLine="720"/>
        <w:jc w:val="both"/>
      </w:pPr>
      <w:r w:rsidRPr="00C70B6E">
        <w:t>Бюджетные ассигнования в рамках муниципальной программы будут направлены на:</w:t>
      </w:r>
    </w:p>
    <w:p w:rsidR="00D6339A" w:rsidRPr="00C70B6E" w:rsidRDefault="00D6339A" w:rsidP="00D6339A">
      <w:pPr>
        <w:pStyle w:val="formattext"/>
        <w:spacing w:before="0" w:beforeAutospacing="0" w:after="0" w:afterAutospacing="0"/>
        <w:ind w:firstLine="720"/>
        <w:jc w:val="both"/>
      </w:pPr>
      <w:r w:rsidRPr="00C70B6E">
        <w:t xml:space="preserve">- демонтаж рекламных конструкций и визуального мусора, установленных без разрешения в сумме </w:t>
      </w:r>
      <w:r>
        <w:t>9</w:t>
      </w:r>
      <w:r w:rsidRPr="00C70B6E">
        <w:t>0,0 тыс. рублей в 2026 – 2028 годах ежегодно</w:t>
      </w:r>
      <w:r>
        <w:t>, что составляет 90,0% к уровню первоначального бюджета на 2025 год</w:t>
      </w:r>
      <w:r w:rsidRPr="00C70B6E">
        <w:t>;</w:t>
      </w:r>
    </w:p>
    <w:p w:rsidR="00D6339A" w:rsidRPr="00C70B6E" w:rsidRDefault="00D6339A" w:rsidP="00D6339A">
      <w:pPr>
        <w:pStyle w:val="formattext"/>
        <w:spacing w:before="0" w:beforeAutospacing="0" w:after="0" w:afterAutospacing="0"/>
        <w:ind w:firstLine="720"/>
        <w:jc w:val="both"/>
      </w:pPr>
      <w:r w:rsidRPr="00C70B6E">
        <w:t xml:space="preserve">- разработку проекта планировки и межевания территории, расположенной в р.п.Лукино Балахнинского муниципального округа в границах улиц Рогожиной, Канатовой и Фруктовая, в целях образования земельных участков, а также в целях организации подъездных путей к земельным участкам, расположенным на ул.Центральная, ул.Н.Круглова, ул.Канатовой, ул.65 </w:t>
      </w:r>
      <w:r w:rsidRPr="00C70B6E">
        <w:lastRenderedPageBreak/>
        <w:t>лет Победы и пер.Мирный р.п.Лукино Балахнинского муниципального округа на 2026 год в сумме 610,0 тыс. рублей (коммерческие предложения);</w:t>
      </w:r>
    </w:p>
    <w:p w:rsidR="00D6339A" w:rsidRPr="00C70B6E" w:rsidRDefault="00D6339A" w:rsidP="00D6339A">
      <w:pPr>
        <w:pStyle w:val="formattext"/>
        <w:spacing w:before="0" w:beforeAutospacing="0" w:after="0" w:afterAutospacing="0"/>
        <w:ind w:firstLine="720"/>
        <w:jc w:val="both"/>
      </w:pPr>
      <w:r w:rsidRPr="00C70B6E">
        <w:t>- разработку местных нормативов градостроительного проектирования Балахнинского муниципального округа в соответствии с п.17 Плана мероприятий</w:t>
      </w:r>
      <w:r w:rsidR="008A6686">
        <w:t xml:space="preserve"> («дорожной карты»), направленных на дополнительное нормативно-правовое регулирование развития средств индивидуальной мобильности и обеспечение безопасности дорожного движения при их использовании, утвержденного Заместителем Председателя Правительства Российской Федерации М.Ш.Хуснуллиным от 11 октября 2023 г. № 11752-П50-МХ</w:t>
      </w:r>
      <w:r w:rsidR="008E679B">
        <w:t xml:space="preserve"> (в редакции от 22 мая 2025 г. № МХ-П50-18280)</w:t>
      </w:r>
      <w:r w:rsidR="008A6686">
        <w:t xml:space="preserve"> и</w:t>
      </w:r>
      <w:r w:rsidR="001D48F9">
        <w:t xml:space="preserve"> </w:t>
      </w:r>
      <w:r w:rsidRPr="00C70B6E">
        <w:t>постановлени</w:t>
      </w:r>
      <w:r w:rsidR="001D48F9">
        <w:t>ем</w:t>
      </w:r>
      <w:r w:rsidRPr="00C70B6E">
        <w:t xml:space="preserve"> Правительства Нижегородской области от 22.05.2025 №365 «О внесении изменений в региональные нормативы градостроительного проектирования Нижегородской области, утвержденные постановлением Правительства Нижегородской области от 31 декабря 2015 г.№921» на 2026 год в сумме 597,0 тыс. рублей (коммерческие предложения).</w:t>
      </w:r>
    </w:p>
    <w:p w:rsidR="00D6339A" w:rsidRPr="00C70B6E" w:rsidRDefault="00D6339A" w:rsidP="00D6339A">
      <w:pPr>
        <w:pStyle w:val="formattext"/>
        <w:spacing w:before="0" w:beforeAutospacing="0" w:after="0" w:afterAutospacing="0"/>
        <w:ind w:firstLine="720"/>
        <w:jc w:val="both"/>
        <w:rPr>
          <w:i/>
        </w:rPr>
      </w:pPr>
    </w:p>
    <w:p w:rsidR="00D6339A" w:rsidRPr="00C70B6E" w:rsidRDefault="00D6339A" w:rsidP="00D6339A">
      <w:pPr>
        <w:pStyle w:val="formattext"/>
        <w:spacing w:before="0" w:beforeAutospacing="0" w:after="0" w:afterAutospacing="0"/>
        <w:ind w:firstLine="720"/>
        <w:jc w:val="both"/>
        <w:rPr>
          <w:i/>
          <w:color w:val="000000"/>
        </w:rPr>
      </w:pPr>
      <w:r w:rsidRPr="00C70B6E">
        <w:rPr>
          <w:i/>
        </w:rPr>
        <w:t xml:space="preserve">Изменение объема бюджетных ассигнований по сравнению с 2025 годом связано с </w:t>
      </w:r>
      <w:r w:rsidRPr="00C70B6E">
        <w:rPr>
          <w:i/>
          <w:color w:val="000000"/>
        </w:rPr>
        <w:t>необходимостью разработки проекта планировки и межевания территории для дальнейшего предоставления в собственность земельны</w:t>
      </w:r>
      <w:r w:rsidR="004B61F0">
        <w:rPr>
          <w:i/>
          <w:color w:val="000000"/>
        </w:rPr>
        <w:t>х</w:t>
      </w:r>
      <w:r w:rsidRPr="00C70B6E">
        <w:rPr>
          <w:i/>
          <w:color w:val="000000"/>
        </w:rPr>
        <w:t xml:space="preserve"> участк</w:t>
      </w:r>
      <w:r w:rsidR="004B61F0">
        <w:rPr>
          <w:i/>
          <w:color w:val="000000"/>
        </w:rPr>
        <w:t>ов</w:t>
      </w:r>
      <w:r w:rsidRPr="00C70B6E">
        <w:rPr>
          <w:i/>
          <w:color w:val="000000"/>
        </w:rPr>
        <w:t xml:space="preserve"> многодетным семьям, участникам СВО и членам их семей (поручение Губернатора Нижегородской области), а также разработки местных нормативов градостроительного проектирования. </w:t>
      </w:r>
    </w:p>
    <w:p w:rsidR="00D6339A" w:rsidRPr="00C70B6E" w:rsidRDefault="00D6339A" w:rsidP="00D6339A">
      <w:pPr>
        <w:pStyle w:val="formattext"/>
        <w:spacing w:before="0" w:beforeAutospacing="0" w:after="0" w:afterAutospacing="0"/>
        <w:ind w:firstLine="720"/>
        <w:jc w:val="both"/>
        <w:rPr>
          <w:color w:val="000000"/>
        </w:rPr>
      </w:pPr>
    </w:p>
    <w:p w:rsidR="00D6339A" w:rsidRPr="00BE44FB" w:rsidRDefault="00D6339A" w:rsidP="00D6339A">
      <w:pPr>
        <w:pStyle w:val="formattext"/>
        <w:spacing w:before="0" w:beforeAutospacing="0" w:after="0" w:afterAutospacing="0"/>
        <w:ind w:firstLine="720"/>
        <w:jc w:val="both"/>
        <w:rPr>
          <w:highlight w:val="yellow"/>
        </w:rPr>
      </w:pPr>
    </w:p>
    <w:p w:rsidR="00D6339A" w:rsidRPr="00BD1859" w:rsidRDefault="00D6339A" w:rsidP="00D6339A">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Муниципальная программа «Развитие предпринимательства</w:t>
      </w:r>
    </w:p>
    <w:p w:rsidR="00D6339A" w:rsidRPr="00BD1859" w:rsidRDefault="00D6339A" w:rsidP="00D6339A">
      <w:pPr>
        <w:pStyle w:val="ConsPlusNormal"/>
        <w:ind w:firstLine="0"/>
        <w:jc w:val="center"/>
        <w:outlineLvl w:val="0"/>
        <w:rPr>
          <w:rFonts w:ascii="Times New Roman" w:hAnsi="Times New Roman" w:cs="Times New Roman"/>
          <w:b/>
          <w:sz w:val="24"/>
          <w:szCs w:val="24"/>
        </w:rPr>
      </w:pPr>
      <w:r w:rsidRPr="00BD1859">
        <w:rPr>
          <w:rFonts w:ascii="Times New Roman" w:hAnsi="Times New Roman" w:cs="Times New Roman"/>
          <w:b/>
          <w:sz w:val="24"/>
          <w:szCs w:val="24"/>
        </w:rPr>
        <w:t xml:space="preserve"> Балахнинского муниципального округа Нижегородской области» </w:t>
      </w:r>
    </w:p>
    <w:p w:rsidR="00D6339A" w:rsidRPr="00BD1859" w:rsidRDefault="00D6339A" w:rsidP="00D6339A">
      <w:pPr>
        <w:pStyle w:val="ConsPlusNormal"/>
        <w:ind w:firstLine="0"/>
        <w:jc w:val="center"/>
        <w:outlineLvl w:val="0"/>
        <w:rPr>
          <w:rFonts w:ascii="Times New Roman" w:hAnsi="Times New Roman" w:cs="Times New Roman"/>
          <w:b/>
          <w:sz w:val="28"/>
          <w:szCs w:val="28"/>
        </w:rPr>
      </w:pPr>
    </w:p>
    <w:p w:rsidR="00D6339A" w:rsidRPr="00BD1859" w:rsidRDefault="00D6339A" w:rsidP="00D6339A">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предпринимательства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xml:space="preserve">» утверждена постановлением администрации Балахнинского муниципального района от 2 ноября 2020 №1552 «Об утверждении муниципальной программы «Развитие предпринимательства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(с учетом изменений и дополнений).</w:t>
      </w:r>
    </w:p>
    <w:p w:rsidR="00D6339A" w:rsidRPr="00BD1859" w:rsidRDefault="00D6339A" w:rsidP="00D6339A">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предпринимательства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BD1859" w:rsidRDefault="00D6339A" w:rsidP="00D6339A">
      <w:pPr>
        <w:pStyle w:val="ConsPlusNormal"/>
        <w:jc w:val="both"/>
        <w:outlineLvl w:val="0"/>
        <w:rPr>
          <w:rFonts w:ascii="Times New Roman" w:hAnsi="Times New Roman" w:cs="Times New Roman"/>
          <w:sz w:val="24"/>
          <w:szCs w:val="24"/>
        </w:rPr>
      </w:pPr>
      <w:r w:rsidRPr="00BD1859">
        <w:rPr>
          <w:rFonts w:ascii="Times New Roman" w:hAnsi="Times New Roman" w:cs="Times New Roman"/>
          <w:sz w:val="24"/>
          <w:szCs w:val="24"/>
        </w:rPr>
        <w:t xml:space="preserve">Муниципальная программа «Развитие предпринимательства </w:t>
      </w:r>
      <w:r w:rsidRPr="00BD1859">
        <w:rPr>
          <w:rFonts w:ascii="Times New Roman" w:hAnsi="Times New Roman"/>
          <w:sz w:val="24"/>
          <w:szCs w:val="24"/>
        </w:rPr>
        <w:t>Балахнинского муниципального округа Нижегородской области</w:t>
      </w:r>
      <w:r w:rsidRPr="00BD1859">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BD1859" w:rsidRDefault="00D6339A" w:rsidP="00D6339A">
      <w:pPr>
        <w:pStyle w:val="ConsPlusNormal"/>
        <w:jc w:val="both"/>
        <w:outlineLvl w:val="0"/>
        <w:rPr>
          <w:szCs w:val="24"/>
        </w:rPr>
      </w:pPr>
      <w:r w:rsidRPr="00BD1859">
        <w:rPr>
          <w:rFonts w:ascii="Times New Roman" w:hAnsi="Times New Roman" w:cs="Times New Roman"/>
          <w:sz w:val="24"/>
          <w:szCs w:val="24"/>
        </w:rPr>
        <w:t>Цель муниципальной программы – с</w:t>
      </w:r>
      <w:r w:rsidRPr="00BD1859">
        <w:rPr>
          <w:rFonts w:ascii="Times New Roman" w:eastAsia="TimesNewRomanPSMT" w:hAnsi="Times New Roman" w:cs="Times New Roman"/>
          <w:bCs/>
          <w:sz w:val="24"/>
          <w:szCs w:val="24"/>
        </w:rPr>
        <w:t>оздание экономических условий развития малого и среднего предпринимательства, включая торговлю, обеспечивающих увеличение количества субъектов предпринимательства и численности, занятых в секторе предпринимательства.</w:t>
      </w:r>
      <w:r w:rsidRPr="00BD1859">
        <w:rPr>
          <w:szCs w:val="24"/>
        </w:rPr>
        <w:t xml:space="preserve">         </w:t>
      </w:r>
    </w:p>
    <w:p w:rsidR="00D6339A" w:rsidRPr="00BD1859" w:rsidRDefault="00D6339A" w:rsidP="00D6339A">
      <w:pPr>
        <w:pStyle w:val="ConsPlusNormal"/>
        <w:jc w:val="both"/>
        <w:outlineLvl w:val="0"/>
        <w:rPr>
          <w:rFonts w:ascii="Times New Roman" w:hAnsi="Times New Roman" w:cs="Times New Roman"/>
          <w:color w:val="FF0000"/>
          <w:sz w:val="24"/>
          <w:szCs w:val="24"/>
        </w:rPr>
      </w:pPr>
      <w:r w:rsidRPr="00BD1859">
        <w:rPr>
          <w:rFonts w:ascii="Times New Roman" w:hAnsi="Times New Roman" w:cs="Times New Roman"/>
          <w:sz w:val="24"/>
          <w:szCs w:val="24"/>
        </w:rPr>
        <w:t>Муниципальный заказчик-координатор – з</w:t>
      </w:r>
      <w:r w:rsidRPr="00BD1859">
        <w:rPr>
          <w:rFonts w:ascii="Times New Roman" w:hAnsi="Times New Roman" w:cs="Times New Roman"/>
          <w:color w:val="000000"/>
          <w:sz w:val="24"/>
          <w:szCs w:val="24"/>
        </w:rPr>
        <w:t>аместитель главы администрации (</w:t>
      </w:r>
      <w:r>
        <w:rPr>
          <w:rFonts w:ascii="Times New Roman" w:hAnsi="Times New Roman" w:cs="Times New Roman"/>
          <w:color w:val="000000"/>
          <w:sz w:val="24"/>
          <w:szCs w:val="24"/>
        </w:rPr>
        <w:t>А</w:t>
      </w:r>
      <w:r w:rsidRPr="00BD1859">
        <w:rPr>
          <w:rFonts w:ascii="Times New Roman" w:hAnsi="Times New Roman" w:cs="Times New Roman"/>
          <w:color w:val="000000"/>
          <w:sz w:val="24"/>
          <w:szCs w:val="24"/>
        </w:rPr>
        <w:t>.</w:t>
      </w:r>
      <w:r>
        <w:rPr>
          <w:rFonts w:ascii="Times New Roman" w:hAnsi="Times New Roman" w:cs="Times New Roman"/>
          <w:color w:val="000000"/>
          <w:sz w:val="24"/>
          <w:szCs w:val="24"/>
        </w:rPr>
        <w:t>А</w:t>
      </w:r>
      <w:r w:rsidRPr="00BD1859">
        <w:rPr>
          <w:rFonts w:ascii="Times New Roman" w:hAnsi="Times New Roman" w:cs="Times New Roman"/>
          <w:color w:val="000000"/>
          <w:sz w:val="24"/>
          <w:szCs w:val="24"/>
        </w:rPr>
        <w:t>.</w:t>
      </w:r>
      <w:r>
        <w:rPr>
          <w:rFonts w:ascii="Times New Roman" w:hAnsi="Times New Roman" w:cs="Times New Roman"/>
          <w:color w:val="000000"/>
          <w:sz w:val="24"/>
          <w:szCs w:val="24"/>
        </w:rPr>
        <w:t>Чагаев</w:t>
      </w:r>
      <w:r w:rsidRPr="00BD1859">
        <w:rPr>
          <w:rFonts w:ascii="Times New Roman" w:hAnsi="Times New Roman" w:cs="Times New Roman"/>
          <w:color w:val="000000"/>
          <w:sz w:val="24"/>
          <w:szCs w:val="24"/>
        </w:rPr>
        <w:t xml:space="preserve">).  </w:t>
      </w:r>
    </w:p>
    <w:p w:rsidR="00D6339A" w:rsidRPr="00BD1859" w:rsidRDefault="00D6339A" w:rsidP="00D6339A">
      <w:pPr>
        <w:pStyle w:val="ConsPlusNormal"/>
        <w:jc w:val="both"/>
        <w:outlineLvl w:val="0"/>
        <w:rPr>
          <w:rFonts w:ascii="Times New Roman" w:hAnsi="Times New Roman" w:cs="Times New Roman"/>
          <w:sz w:val="24"/>
          <w:szCs w:val="24"/>
        </w:rPr>
      </w:pPr>
    </w:p>
    <w:p w:rsidR="00D6339A" w:rsidRPr="00E96168" w:rsidRDefault="00D6339A" w:rsidP="00D6339A">
      <w:pPr>
        <w:pStyle w:val="ConsPlusNormal"/>
        <w:ind w:firstLine="0"/>
        <w:jc w:val="center"/>
        <w:outlineLvl w:val="0"/>
        <w:rPr>
          <w:rFonts w:ascii="Times New Roman" w:hAnsi="Times New Roman" w:cs="Times New Roman"/>
          <w:sz w:val="24"/>
          <w:szCs w:val="24"/>
        </w:rPr>
      </w:pPr>
      <w:r w:rsidRPr="00E96168">
        <w:rPr>
          <w:rFonts w:ascii="Times New Roman" w:hAnsi="Times New Roman" w:cs="Times New Roman"/>
          <w:sz w:val="24"/>
          <w:szCs w:val="24"/>
        </w:rPr>
        <w:t xml:space="preserve">Целевые индикаторы достижения цели и показатели </w:t>
      </w:r>
    </w:p>
    <w:p w:rsidR="00D6339A" w:rsidRDefault="00D6339A" w:rsidP="00D6339A">
      <w:pPr>
        <w:pStyle w:val="ConsPlusNormal"/>
        <w:ind w:firstLine="0"/>
        <w:jc w:val="center"/>
        <w:outlineLvl w:val="0"/>
        <w:rPr>
          <w:rFonts w:ascii="Times New Roman" w:hAnsi="Times New Roman" w:cs="Times New Roman"/>
          <w:sz w:val="24"/>
          <w:szCs w:val="24"/>
        </w:rPr>
      </w:pPr>
      <w:r w:rsidRPr="00E96168">
        <w:rPr>
          <w:rFonts w:ascii="Times New Roman" w:hAnsi="Times New Roman" w:cs="Times New Roman"/>
          <w:sz w:val="24"/>
          <w:szCs w:val="24"/>
        </w:rPr>
        <w:t>непосредственных результатов муниципальной программы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842"/>
        <w:gridCol w:w="1134"/>
        <w:gridCol w:w="1276"/>
        <w:gridCol w:w="1134"/>
      </w:tblGrid>
      <w:tr w:rsidR="00D6339A" w:rsidRPr="003F3F4F" w:rsidTr="004B61F0">
        <w:trPr>
          <w:trHeight w:val="552"/>
          <w:tblHeader/>
        </w:trPr>
        <w:tc>
          <w:tcPr>
            <w:tcW w:w="4503" w:type="dxa"/>
            <w:vAlign w:val="center"/>
          </w:tcPr>
          <w:p w:rsidR="00D6339A" w:rsidRPr="00E96168" w:rsidRDefault="00D6339A" w:rsidP="001326CA">
            <w:pPr>
              <w:ind w:right="198"/>
              <w:jc w:val="center"/>
              <w:rPr>
                <w:szCs w:val="24"/>
              </w:rPr>
            </w:pPr>
            <w:r>
              <w:lastRenderedPageBreak/>
              <w:tab/>
            </w:r>
            <w:r w:rsidRPr="00E96168">
              <w:rPr>
                <w:szCs w:val="24"/>
              </w:rPr>
              <w:t>Наименование целевого индикатора/</w:t>
            </w:r>
          </w:p>
          <w:p w:rsidR="00D6339A" w:rsidRPr="00E96168" w:rsidRDefault="00D6339A" w:rsidP="001326CA">
            <w:pPr>
              <w:jc w:val="center"/>
              <w:rPr>
                <w:bCs/>
                <w:szCs w:val="24"/>
              </w:rPr>
            </w:pPr>
            <w:r w:rsidRPr="00E96168">
              <w:rPr>
                <w:szCs w:val="24"/>
              </w:rPr>
              <w:t>непосредственного результата</w:t>
            </w:r>
          </w:p>
        </w:tc>
        <w:tc>
          <w:tcPr>
            <w:tcW w:w="1842" w:type="dxa"/>
            <w:vAlign w:val="center"/>
          </w:tcPr>
          <w:p w:rsidR="00D6339A" w:rsidRPr="00E96168" w:rsidRDefault="00D6339A" w:rsidP="001326CA">
            <w:pPr>
              <w:jc w:val="center"/>
              <w:rPr>
                <w:bCs/>
                <w:szCs w:val="24"/>
              </w:rPr>
            </w:pPr>
            <w:r w:rsidRPr="00E96168">
              <w:rPr>
                <w:bCs/>
                <w:szCs w:val="24"/>
              </w:rPr>
              <w:t>Единица измерения</w:t>
            </w:r>
          </w:p>
        </w:tc>
        <w:tc>
          <w:tcPr>
            <w:tcW w:w="1134" w:type="dxa"/>
            <w:vAlign w:val="center"/>
          </w:tcPr>
          <w:p w:rsidR="00C301CC" w:rsidRDefault="00C301CC" w:rsidP="001326CA">
            <w:pPr>
              <w:spacing w:after="240"/>
              <w:jc w:val="center"/>
              <w:rPr>
                <w:bCs/>
                <w:szCs w:val="24"/>
              </w:rPr>
            </w:pPr>
          </w:p>
          <w:p w:rsidR="00D6339A" w:rsidRPr="00E96168" w:rsidRDefault="00D6339A" w:rsidP="001326CA">
            <w:pPr>
              <w:spacing w:after="240"/>
              <w:jc w:val="center"/>
              <w:rPr>
                <w:bCs/>
                <w:szCs w:val="24"/>
              </w:rPr>
            </w:pPr>
            <w:r w:rsidRPr="00E96168">
              <w:rPr>
                <w:bCs/>
                <w:szCs w:val="24"/>
              </w:rPr>
              <w:t>202</w:t>
            </w:r>
            <w:r>
              <w:rPr>
                <w:bCs/>
                <w:szCs w:val="24"/>
              </w:rPr>
              <w:t>6</w:t>
            </w:r>
            <w:r w:rsidRPr="00E96168">
              <w:rPr>
                <w:bCs/>
                <w:szCs w:val="24"/>
              </w:rPr>
              <w:t xml:space="preserve"> год</w:t>
            </w:r>
          </w:p>
        </w:tc>
        <w:tc>
          <w:tcPr>
            <w:tcW w:w="1276" w:type="dxa"/>
            <w:vAlign w:val="center"/>
          </w:tcPr>
          <w:p w:rsidR="00C301CC" w:rsidRDefault="00C301CC" w:rsidP="001326CA">
            <w:pPr>
              <w:jc w:val="center"/>
              <w:rPr>
                <w:bCs/>
                <w:szCs w:val="24"/>
              </w:rPr>
            </w:pPr>
          </w:p>
          <w:p w:rsidR="00D6339A" w:rsidRPr="00E96168" w:rsidRDefault="00D6339A" w:rsidP="001326CA">
            <w:pPr>
              <w:jc w:val="center"/>
              <w:rPr>
                <w:bCs/>
                <w:szCs w:val="24"/>
              </w:rPr>
            </w:pPr>
            <w:r w:rsidRPr="00E96168">
              <w:rPr>
                <w:bCs/>
                <w:szCs w:val="24"/>
              </w:rPr>
              <w:t>202</w:t>
            </w:r>
            <w:r>
              <w:rPr>
                <w:bCs/>
                <w:szCs w:val="24"/>
              </w:rPr>
              <w:t>7</w:t>
            </w:r>
            <w:r w:rsidRPr="00E96168">
              <w:rPr>
                <w:bCs/>
                <w:szCs w:val="24"/>
              </w:rPr>
              <w:t xml:space="preserve"> год</w:t>
            </w:r>
          </w:p>
        </w:tc>
        <w:tc>
          <w:tcPr>
            <w:tcW w:w="1134" w:type="dxa"/>
            <w:vAlign w:val="center"/>
          </w:tcPr>
          <w:p w:rsidR="00C301CC" w:rsidRDefault="00C301CC" w:rsidP="001326CA">
            <w:pPr>
              <w:jc w:val="center"/>
              <w:rPr>
                <w:bCs/>
                <w:szCs w:val="24"/>
              </w:rPr>
            </w:pPr>
          </w:p>
          <w:p w:rsidR="00D6339A" w:rsidRPr="00E96168" w:rsidRDefault="00D6339A" w:rsidP="001326CA">
            <w:pPr>
              <w:jc w:val="center"/>
              <w:rPr>
                <w:bCs/>
                <w:szCs w:val="24"/>
              </w:rPr>
            </w:pPr>
            <w:r w:rsidRPr="00E96168">
              <w:rPr>
                <w:bCs/>
                <w:szCs w:val="24"/>
              </w:rPr>
              <w:t>202</w:t>
            </w:r>
            <w:r>
              <w:rPr>
                <w:bCs/>
                <w:szCs w:val="24"/>
              </w:rPr>
              <w:t>8</w:t>
            </w:r>
            <w:r w:rsidRPr="00E96168">
              <w:rPr>
                <w:bCs/>
                <w:szCs w:val="24"/>
              </w:rPr>
              <w:t xml:space="preserve"> год</w:t>
            </w:r>
          </w:p>
        </w:tc>
      </w:tr>
      <w:tr w:rsidR="00D6339A" w:rsidRPr="003F3F4F" w:rsidTr="001326CA">
        <w:trPr>
          <w:trHeight w:val="552"/>
          <w:tblHeader/>
        </w:trPr>
        <w:tc>
          <w:tcPr>
            <w:tcW w:w="4503" w:type="dxa"/>
            <w:vAlign w:val="center"/>
          </w:tcPr>
          <w:p w:rsidR="00D6339A" w:rsidRPr="003F3F4F" w:rsidRDefault="00D6339A" w:rsidP="001326CA">
            <w:pPr>
              <w:rPr>
                <w:b/>
                <w:bCs/>
                <w:szCs w:val="24"/>
              </w:rPr>
            </w:pPr>
            <w:r w:rsidRPr="003F3F4F">
              <w:rPr>
                <w:b/>
                <w:bCs/>
                <w:szCs w:val="24"/>
              </w:rPr>
              <w:t>Муниципальная программа «Развитие предпринимательства Балахнинского муниципального округа Нижегородской области»</w:t>
            </w:r>
          </w:p>
        </w:tc>
        <w:tc>
          <w:tcPr>
            <w:tcW w:w="1842" w:type="dxa"/>
            <w:vAlign w:val="center"/>
          </w:tcPr>
          <w:p w:rsidR="00D6339A" w:rsidRPr="003F3F4F" w:rsidRDefault="00D6339A" w:rsidP="001326CA">
            <w:pPr>
              <w:ind w:left="-140" w:right="-102"/>
              <w:jc w:val="center"/>
              <w:rPr>
                <w:b/>
                <w:bCs/>
                <w:szCs w:val="24"/>
              </w:rPr>
            </w:pPr>
          </w:p>
        </w:tc>
        <w:tc>
          <w:tcPr>
            <w:tcW w:w="1134" w:type="dxa"/>
            <w:vAlign w:val="center"/>
          </w:tcPr>
          <w:p w:rsidR="00D6339A" w:rsidRPr="003F3F4F" w:rsidRDefault="00D6339A" w:rsidP="001326CA">
            <w:pPr>
              <w:jc w:val="center"/>
              <w:rPr>
                <w:b/>
                <w:bCs/>
                <w:szCs w:val="24"/>
              </w:rPr>
            </w:pPr>
          </w:p>
        </w:tc>
        <w:tc>
          <w:tcPr>
            <w:tcW w:w="1276" w:type="dxa"/>
          </w:tcPr>
          <w:p w:rsidR="00D6339A" w:rsidRPr="003F3F4F" w:rsidRDefault="00D6339A" w:rsidP="001326CA">
            <w:pPr>
              <w:jc w:val="center"/>
              <w:rPr>
                <w:b/>
                <w:bCs/>
                <w:szCs w:val="24"/>
              </w:rPr>
            </w:pPr>
          </w:p>
        </w:tc>
        <w:tc>
          <w:tcPr>
            <w:tcW w:w="1134" w:type="dxa"/>
          </w:tcPr>
          <w:p w:rsidR="00D6339A" w:rsidRPr="003F3F4F" w:rsidRDefault="00D6339A" w:rsidP="001326CA">
            <w:pPr>
              <w:jc w:val="center"/>
              <w:rPr>
                <w:b/>
                <w:bCs/>
                <w:szCs w:val="24"/>
              </w:rPr>
            </w:pPr>
          </w:p>
        </w:tc>
      </w:tr>
      <w:tr w:rsidR="00D6339A" w:rsidRPr="003F3F4F" w:rsidTr="001326CA">
        <w:trPr>
          <w:trHeight w:val="350"/>
          <w:tblHeader/>
        </w:trPr>
        <w:tc>
          <w:tcPr>
            <w:tcW w:w="4503" w:type="dxa"/>
            <w:tcBorders>
              <w:bottom w:val="single" w:sz="4" w:space="0" w:color="auto"/>
            </w:tcBorders>
          </w:tcPr>
          <w:p w:rsidR="00D6339A" w:rsidRPr="003F3F4F" w:rsidRDefault="00D6339A" w:rsidP="001326CA">
            <w:pPr>
              <w:jc w:val="both"/>
              <w:rPr>
                <w:szCs w:val="24"/>
              </w:rPr>
            </w:pPr>
            <w:r w:rsidRPr="003F3F4F">
              <w:rPr>
                <w:szCs w:val="24"/>
              </w:rPr>
              <w:t>Целевой индикатор:</w:t>
            </w:r>
          </w:p>
        </w:tc>
        <w:tc>
          <w:tcPr>
            <w:tcW w:w="1842" w:type="dxa"/>
            <w:tcBorders>
              <w:bottom w:val="single" w:sz="4" w:space="0" w:color="auto"/>
            </w:tcBorders>
            <w:vAlign w:val="center"/>
          </w:tcPr>
          <w:p w:rsidR="00D6339A" w:rsidRPr="003F3F4F" w:rsidRDefault="00D6339A" w:rsidP="001326CA">
            <w:pPr>
              <w:ind w:left="-140" w:right="-102"/>
              <w:jc w:val="center"/>
              <w:rPr>
                <w:szCs w:val="24"/>
              </w:rPr>
            </w:pPr>
          </w:p>
        </w:tc>
        <w:tc>
          <w:tcPr>
            <w:tcW w:w="1134" w:type="dxa"/>
            <w:tcBorders>
              <w:bottom w:val="single" w:sz="4" w:space="0" w:color="auto"/>
            </w:tcBorders>
            <w:vAlign w:val="center"/>
          </w:tcPr>
          <w:p w:rsidR="00D6339A" w:rsidRPr="003F3F4F" w:rsidRDefault="00D6339A" w:rsidP="001326CA">
            <w:pPr>
              <w:jc w:val="center"/>
              <w:rPr>
                <w:bCs/>
                <w:szCs w:val="24"/>
              </w:rPr>
            </w:pPr>
          </w:p>
        </w:tc>
        <w:tc>
          <w:tcPr>
            <w:tcW w:w="1276" w:type="dxa"/>
            <w:tcBorders>
              <w:bottom w:val="single" w:sz="4" w:space="0" w:color="auto"/>
            </w:tcBorders>
          </w:tcPr>
          <w:p w:rsidR="00D6339A" w:rsidRPr="003F3F4F" w:rsidRDefault="00D6339A" w:rsidP="001326CA">
            <w:pPr>
              <w:jc w:val="center"/>
              <w:rPr>
                <w:bCs/>
                <w:szCs w:val="24"/>
              </w:rPr>
            </w:pPr>
          </w:p>
        </w:tc>
        <w:tc>
          <w:tcPr>
            <w:tcW w:w="1134" w:type="dxa"/>
            <w:tcBorders>
              <w:bottom w:val="single" w:sz="4" w:space="0" w:color="auto"/>
            </w:tcBorders>
          </w:tcPr>
          <w:p w:rsidR="00D6339A" w:rsidRPr="003F3F4F" w:rsidRDefault="00D6339A" w:rsidP="001326CA">
            <w:pPr>
              <w:jc w:val="center"/>
              <w:rPr>
                <w:bCs/>
                <w:szCs w:val="24"/>
              </w:rPr>
            </w:pPr>
          </w:p>
        </w:tc>
      </w:tr>
      <w:tr w:rsidR="00D6339A" w:rsidRPr="003F3F4F" w:rsidTr="001326CA">
        <w:trPr>
          <w:trHeight w:val="552"/>
          <w:tblHeader/>
        </w:trPr>
        <w:tc>
          <w:tcPr>
            <w:tcW w:w="4503" w:type="dxa"/>
            <w:tcBorders>
              <w:bottom w:val="single" w:sz="4" w:space="0" w:color="auto"/>
            </w:tcBorders>
          </w:tcPr>
          <w:p w:rsidR="00D6339A" w:rsidRPr="003F3F4F" w:rsidRDefault="00D6339A" w:rsidP="001326CA">
            <w:pPr>
              <w:autoSpaceDE w:val="0"/>
              <w:autoSpaceDN w:val="0"/>
              <w:spacing w:before="100" w:beforeAutospacing="1" w:after="100" w:afterAutospacing="1"/>
              <w:jc w:val="both"/>
              <w:rPr>
                <w:szCs w:val="24"/>
              </w:rPr>
            </w:pPr>
            <w:r w:rsidRPr="003F3F4F">
              <w:rPr>
                <w:szCs w:val="24"/>
              </w:rPr>
              <w:t>Число субъектов МСП</w:t>
            </w:r>
          </w:p>
          <w:p w:rsidR="00D6339A" w:rsidRPr="003F3F4F" w:rsidRDefault="00D6339A" w:rsidP="001326CA">
            <w:pPr>
              <w:autoSpaceDE w:val="0"/>
              <w:autoSpaceDN w:val="0"/>
              <w:spacing w:before="100" w:beforeAutospacing="1" w:after="100" w:afterAutospacing="1"/>
              <w:jc w:val="both"/>
              <w:rPr>
                <w:szCs w:val="24"/>
              </w:rPr>
            </w:pPr>
          </w:p>
        </w:tc>
        <w:tc>
          <w:tcPr>
            <w:tcW w:w="1842" w:type="dxa"/>
            <w:tcBorders>
              <w:bottom w:val="single" w:sz="4" w:space="0" w:color="auto"/>
            </w:tcBorders>
            <w:vAlign w:val="center"/>
          </w:tcPr>
          <w:p w:rsidR="00D6339A" w:rsidRPr="003F3F4F" w:rsidRDefault="00D6339A" w:rsidP="001326CA">
            <w:pPr>
              <w:ind w:left="-140" w:right="-102"/>
              <w:jc w:val="center"/>
              <w:rPr>
                <w:szCs w:val="24"/>
              </w:rPr>
            </w:pPr>
            <w:r w:rsidRPr="003F3F4F">
              <w:rPr>
                <w:szCs w:val="24"/>
              </w:rPr>
              <w:t xml:space="preserve">единиц на </w:t>
            </w:r>
          </w:p>
          <w:p w:rsidR="00D6339A" w:rsidRPr="003F3F4F" w:rsidRDefault="00D6339A" w:rsidP="001326CA">
            <w:pPr>
              <w:ind w:left="-140" w:right="-102"/>
              <w:jc w:val="center"/>
              <w:rPr>
                <w:szCs w:val="24"/>
              </w:rPr>
            </w:pPr>
            <w:r w:rsidRPr="003F3F4F">
              <w:rPr>
                <w:szCs w:val="24"/>
              </w:rPr>
              <w:t>10 тысяч человек населения</w:t>
            </w:r>
          </w:p>
        </w:tc>
        <w:tc>
          <w:tcPr>
            <w:tcW w:w="1134" w:type="dxa"/>
            <w:tcBorders>
              <w:bottom w:val="single" w:sz="4" w:space="0" w:color="auto"/>
            </w:tcBorders>
            <w:vAlign w:val="center"/>
          </w:tcPr>
          <w:p w:rsidR="00D6339A" w:rsidRPr="003F3F4F" w:rsidRDefault="00D6339A" w:rsidP="001326CA">
            <w:pPr>
              <w:jc w:val="center"/>
              <w:rPr>
                <w:bCs/>
                <w:szCs w:val="24"/>
              </w:rPr>
            </w:pPr>
            <w:r>
              <w:rPr>
                <w:bCs/>
                <w:szCs w:val="24"/>
              </w:rPr>
              <w:t>317</w:t>
            </w:r>
          </w:p>
        </w:tc>
        <w:tc>
          <w:tcPr>
            <w:tcW w:w="1276" w:type="dxa"/>
            <w:tcBorders>
              <w:bottom w:val="single" w:sz="4" w:space="0" w:color="auto"/>
            </w:tcBorders>
            <w:vAlign w:val="center"/>
          </w:tcPr>
          <w:p w:rsidR="00D6339A" w:rsidRPr="003F3F4F" w:rsidRDefault="00D6339A" w:rsidP="001326CA">
            <w:pPr>
              <w:jc w:val="center"/>
              <w:rPr>
                <w:bCs/>
                <w:szCs w:val="24"/>
              </w:rPr>
            </w:pPr>
            <w:r>
              <w:rPr>
                <w:bCs/>
                <w:szCs w:val="24"/>
              </w:rPr>
              <w:t>319</w:t>
            </w:r>
          </w:p>
        </w:tc>
        <w:tc>
          <w:tcPr>
            <w:tcW w:w="1134" w:type="dxa"/>
            <w:tcBorders>
              <w:bottom w:val="single" w:sz="4" w:space="0" w:color="auto"/>
            </w:tcBorders>
            <w:vAlign w:val="center"/>
          </w:tcPr>
          <w:p w:rsidR="00D6339A" w:rsidRPr="003F3F4F" w:rsidRDefault="00D6339A" w:rsidP="001326CA">
            <w:pPr>
              <w:jc w:val="center"/>
              <w:rPr>
                <w:bCs/>
                <w:szCs w:val="24"/>
              </w:rPr>
            </w:pPr>
            <w:r>
              <w:rPr>
                <w:bCs/>
                <w:szCs w:val="24"/>
              </w:rPr>
              <w:t>322</w:t>
            </w:r>
          </w:p>
        </w:tc>
      </w:tr>
      <w:tr w:rsidR="00D6339A" w:rsidRPr="003F3F4F" w:rsidTr="001326CA">
        <w:trPr>
          <w:trHeight w:val="552"/>
          <w:tblHeader/>
        </w:trPr>
        <w:tc>
          <w:tcPr>
            <w:tcW w:w="4503" w:type="dxa"/>
            <w:tcBorders>
              <w:top w:val="single" w:sz="4" w:space="0" w:color="auto"/>
            </w:tcBorders>
          </w:tcPr>
          <w:p w:rsidR="00D6339A" w:rsidRPr="003F3F4F" w:rsidRDefault="00D6339A" w:rsidP="001326CA">
            <w:pPr>
              <w:jc w:val="both"/>
              <w:rPr>
                <w:szCs w:val="24"/>
              </w:rPr>
            </w:pPr>
            <w:r w:rsidRPr="003F3F4F">
              <w:rPr>
                <w:szCs w:val="24"/>
              </w:rPr>
              <w:t>Доля среднесписочной численности работников (без внешних совместителей) малых и средних предприятий в среднесписочной численности (без внешних совместителей) всех предприятий и организаций</w:t>
            </w:r>
          </w:p>
        </w:tc>
        <w:tc>
          <w:tcPr>
            <w:tcW w:w="1842" w:type="dxa"/>
            <w:tcBorders>
              <w:top w:val="single" w:sz="4" w:space="0" w:color="auto"/>
            </w:tcBorders>
            <w:vAlign w:val="center"/>
          </w:tcPr>
          <w:p w:rsidR="00D6339A" w:rsidRPr="003F3F4F" w:rsidRDefault="00D6339A" w:rsidP="001326CA">
            <w:pPr>
              <w:ind w:left="-140" w:right="-102"/>
              <w:jc w:val="center"/>
              <w:rPr>
                <w:szCs w:val="24"/>
              </w:rPr>
            </w:pPr>
            <w:r w:rsidRPr="003F3F4F">
              <w:rPr>
                <w:szCs w:val="24"/>
              </w:rPr>
              <w:t>%</w:t>
            </w:r>
          </w:p>
        </w:tc>
        <w:tc>
          <w:tcPr>
            <w:tcW w:w="1134" w:type="dxa"/>
            <w:tcBorders>
              <w:top w:val="single" w:sz="4" w:space="0" w:color="auto"/>
            </w:tcBorders>
            <w:vAlign w:val="center"/>
          </w:tcPr>
          <w:p w:rsidR="00D6339A" w:rsidRPr="003F3F4F" w:rsidRDefault="00D6339A" w:rsidP="001326CA">
            <w:pPr>
              <w:jc w:val="center"/>
              <w:rPr>
                <w:bCs/>
                <w:szCs w:val="24"/>
              </w:rPr>
            </w:pPr>
            <w:r>
              <w:rPr>
                <w:bCs/>
                <w:szCs w:val="24"/>
              </w:rPr>
              <w:t>28,9</w:t>
            </w:r>
          </w:p>
        </w:tc>
        <w:tc>
          <w:tcPr>
            <w:tcW w:w="1276" w:type="dxa"/>
            <w:tcBorders>
              <w:top w:val="single" w:sz="4" w:space="0" w:color="auto"/>
            </w:tcBorders>
            <w:vAlign w:val="center"/>
          </w:tcPr>
          <w:p w:rsidR="00D6339A" w:rsidRPr="003F3F4F" w:rsidRDefault="00D6339A" w:rsidP="001326CA">
            <w:pPr>
              <w:jc w:val="center"/>
              <w:rPr>
                <w:bCs/>
                <w:szCs w:val="24"/>
              </w:rPr>
            </w:pPr>
            <w:r>
              <w:rPr>
                <w:bCs/>
                <w:szCs w:val="24"/>
              </w:rPr>
              <w:t>29,0</w:t>
            </w:r>
          </w:p>
        </w:tc>
        <w:tc>
          <w:tcPr>
            <w:tcW w:w="1134" w:type="dxa"/>
            <w:tcBorders>
              <w:top w:val="single" w:sz="4" w:space="0" w:color="auto"/>
            </w:tcBorders>
            <w:vAlign w:val="center"/>
          </w:tcPr>
          <w:p w:rsidR="00D6339A" w:rsidRPr="003F3F4F" w:rsidRDefault="00D6339A" w:rsidP="001326CA">
            <w:pPr>
              <w:jc w:val="center"/>
              <w:rPr>
                <w:bCs/>
                <w:szCs w:val="24"/>
              </w:rPr>
            </w:pPr>
            <w:r>
              <w:rPr>
                <w:bCs/>
                <w:szCs w:val="24"/>
              </w:rPr>
              <w:t>29,1</w:t>
            </w:r>
          </w:p>
        </w:tc>
      </w:tr>
      <w:tr w:rsidR="00D6339A" w:rsidRPr="003F3F4F" w:rsidTr="001326CA">
        <w:trPr>
          <w:trHeight w:val="323"/>
          <w:tblHeader/>
        </w:trPr>
        <w:tc>
          <w:tcPr>
            <w:tcW w:w="4503" w:type="dxa"/>
            <w:vAlign w:val="center"/>
          </w:tcPr>
          <w:p w:rsidR="00D6339A" w:rsidRPr="003F3F4F" w:rsidRDefault="00D6339A" w:rsidP="001326CA">
            <w:pPr>
              <w:jc w:val="both"/>
              <w:rPr>
                <w:szCs w:val="24"/>
              </w:rPr>
            </w:pPr>
            <w:r w:rsidRPr="003F3F4F">
              <w:rPr>
                <w:szCs w:val="24"/>
              </w:rPr>
              <w:t>Непосредственный результат:</w:t>
            </w:r>
          </w:p>
        </w:tc>
        <w:tc>
          <w:tcPr>
            <w:tcW w:w="1842" w:type="dxa"/>
            <w:vAlign w:val="center"/>
          </w:tcPr>
          <w:p w:rsidR="00D6339A" w:rsidRPr="003F3F4F" w:rsidRDefault="00D6339A" w:rsidP="001326CA">
            <w:pPr>
              <w:ind w:left="-140" w:right="-102"/>
              <w:jc w:val="center"/>
              <w:rPr>
                <w:szCs w:val="24"/>
              </w:rPr>
            </w:pPr>
          </w:p>
        </w:tc>
        <w:tc>
          <w:tcPr>
            <w:tcW w:w="1134" w:type="dxa"/>
            <w:vAlign w:val="center"/>
          </w:tcPr>
          <w:p w:rsidR="00D6339A" w:rsidRPr="003F3F4F" w:rsidRDefault="00D6339A" w:rsidP="001326CA">
            <w:pPr>
              <w:jc w:val="center"/>
              <w:rPr>
                <w:bCs/>
                <w:szCs w:val="24"/>
              </w:rPr>
            </w:pPr>
          </w:p>
        </w:tc>
        <w:tc>
          <w:tcPr>
            <w:tcW w:w="1276" w:type="dxa"/>
            <w:vAlign w:val="center"/>
          </w:tcPr>
          <w:p w:rsidR="00D6339A" w:rsidRPr="003F3F4F" w:rsidRDefault="00D6339A" w:rsidP="001326CA">
            <w:pPr>
              <w:jc w:val="center"/>
              <w:rPr>
                <w:bCs/>
                <w:szCs w:val="24"/>
              </w:rPr>
            </w:pPr>
          </w:p>
        </w:tc>
        <w:tc>
          <w:tcPr>
            <w:tcW w:w="1134" w:type="dxa"/>
            <w:vAlign w:val="center"/>
          </w:tcPr>
          <w:p w:rsidR="00D6339A" w:rsidRPr="003F3F4F" w:rsidRDefault="00D6339A" w:rsidP="001326CA">
            <w:pPr>
              <w:jc w:val="center"/>
              <w:rPr>
                <w:bCs/>
                <w:szCs w:val="24"/>
              </w:rPr>
            </w:pPr>
          </w:p>
        </w:tc>
      </w:tr>
      <w:tr w:rsidR="00D6339A" w:rsidRPr="003F3F4F" w:rsidTr="001326CA">
        <w:trPr>
          <w:trHeight w:val="552"/>
          <w:tblHeader/>
        </w:trPr>
        <w:tc>
          <w:tcPr>
            <w:tcW w:w="4503" w:type="dxa"/>
            <w:vAlign w:val="center"/>
          </w:tcPr>
          <w:p w:rsidR="00D6339A" w:rsidRPr="003F3F4F" w:rsidRDefault="00D6339A" w:rsidP="001326CA">
            <w:pPr>
              <w:autoSpaceDE w:val="0"/>
              <w:autoSpaceDN w:val="0"/>
              <w:spacing w:before="100" w:beforeAutospacing="1" w:after="100" w:afterAutospacing="1"/>
              <w:jc w:val="both"/>
              <w:rPr>
                <w:szCs w:val="24"/>
              </w:rPr>
            </w:pPr>
            <w:r w:rsidRPr="003F3F4F">
              <w:rPr>
                <w:szCs w:val="24"/>
              </w:rPr>
              <w:t>Количество субъектов МСП, получателей поддержки</w:t>
            </w:r>
          </w:p>
        </w:tc>
        <w:tc>
          <w:tcPr>
            <w:tcW w:w="1842" w:type="dxa"/>
            <w:vAlign w:val="center"/>
          </w:tcPr>
          <w:p w:rsidR="00D6339A" w:rsidRPr="003F3F4F" w:rsidRDefault="00D6339A" w:rsidP="001326CA">
            <w:pPr>
              <w:ind w:left="-140" w:right="-102"/>
              <w:jc w:val="center"/>
              <w:rPr>
                <w:szCs w:val="24"/>
              </w:rPr>
            </w:pPr>
            <w:r w:rsidRPr="003F3F4F">
              <w:rPr>
                <w:szCs w:val="24"/>
              </w:rPr>
              <w:t>ед.</w:t>
            </w:r>
          </w:p>
        </w:tc>
        <w:tc>
          <w:tcPr>
            <w:tcW w:w="1134" w:type="dxa"/>
            <w:vAlign w:val="center"/>
          </w:tcPr>
          <w:p w:rsidR="00D6339A" w:rsidRPr="003F3F4F" w:rsidRDefault="00D6339A" w:rsidP="001326CA">
            <w:pPr>
              <w:jc w:val="center"/>
              <w:rPr>
                <w:bCs/>
                <w:szCs w:val="24"/>
              </w:rPr>
            </w:pPr>
            <w:r>
              <w:rPr>
                <w:bCs/>
                <w:szCs w:val="24"/>
              </w:rPr>
              <w:t>4</w:t>
            </w:r>
          </w:p>
        </w:tc>
        <w:tc>
          <w:tcPr>
            <w:tcW w:w="1276" w:type="dxa"/>
            <w:vAlign w:val="center"/>
          </w:tcPr>
          <w:p w:rsidR="00D6339A" w:rsidRPr="003F3F4F" w:rsidRDefault="00D6339A" w:rsidP="001326CA">
            <w:pPr>
              <w:jc w:val="center"/>
              <w:rPr>
                <w:bCs/>
                <w:szCs w:val="24"/>
              </w:rPr>
            </w:pPr>
            <w:r>
              <w:rPr>
                <w:bCs/>
                <w:szCs w:val="24"/>
              </w:rPr>
              <w:t>4</w:t>
            </w:r>
          </w:p>
        </w:tc>
        <w:tc>
          <w:tcPr>
            <w:tcW w:w="1134" w:type="dxa"/>
            <w:vAlign w:val="center"/>
          </w:tcPr>
          <w:p w:rsidR="00D6339A" w:rsidRPr="003F3F4F" w:rsidRDefault="00D6339A" w:rsidP="001326CA">
            <w:pPr>
              <w:jc w:val="center"/>
              <w:rPr>
                <w:bCs/>
                <w:szCs w:val="24"/>
              </w:rPr>
            </w:pPr>
            <w:r>
              <w:rPr>
                <w:bCs/>
                <w:szCs w:val="24"/>
              </w:rPr>
              <w:t>4</w:t>
            </w:r>
          </w:p>
        </w:tc>
      </w:tr>
      <w:tr w:rsidR="00D6339A" w:rsidRPr="003F3F4F" w:rsidTr="001326CA">
        <w:trPr>
          <w:trHeight w:val="552"/>
          <w:tblHeader/>
        </w:trPr>
        <w:tc>
          <w:tcPr>
            <w:tcW w:w="4503" w:type="dxa"/>
            <w:vAlign w:val="center"/>
          </w:tcPr>
          <w:p w:rsidR="00D6339A" w:rsidRPr="003F3F4F" w:rsidRDefault="00D6339A" w:rsidP="001326CA">
            <w:pPr>
              <w:autoSpaceDE w:val="0"/>
              <w:autoSpaceDN w:val="0"/>
              <w:spacing w:before="100" w:beforeAutospacing="1" w:after="100" w:afterAutospacing="1"/>
              <w:ind w:hanging="44"/>
              <w:rPr>
                <w:b/>
                <w:bCs/>
                <w:szCs w:val="24"/>
              </w:rPr>
            </w:pPr>
            <w:r w:rsidRPr="003F3F4F">
              <w:rPr>
                <w:b/>
                <w:bCs/>
                <w:szCs w:val="24"/>
              </w:rPr>
              <w:t>Подпрограмма 1 «Развитие малого и среднего предпринимательства Балахнинского муниципального округа»</w:t>
            </w:r>
          </w:p>
        </w:tc>
        <w:tc>
          <w:tcPr>
            <w:tcW w:w="1842" w:type="dxa"/>
            <w:vAlign w:val="center"/>
          </w:tcPr>
          <w:p w:rsidR="00D6339A" w:rsidRPr="003F3F4F" w:rsidRDefault="00D6339A" w:rsidP="001326CA">
            <w:pPr>
              <w:ind w:left="-140" w:right="-102"/>
              <w:jc w:val="center"/>
              <w:rPr>
                <w:b/>
                <w:bCs/>
                <w:szCs w:val="24"/>
              </w:rPr>
            </w:pPr>
          </w:p>
        </w:tc>
        <w:tc>
          <w:tcPr>
            <w:tcW w:w="1134" w:type="dxa"/>
            <w:vAlign w:val="center"/>
          </w:tcPr>
          <w:p w:rsidR="00D6339A" w:rsidRPr="003F3F4F" w:rsidRDefault="00D6339A" w:rsidP="001326CA">
            <w:pPr>
              <w:jc w:val="center"/>
              <w:rPr>
                <w:b/>
                <w:bCs/>
                <w:szCs w:val="24"/>
              </w:rPr>
            </w:pPr>
          </w:p>
        </w:tc>
        <w:tc>
          <w:tcPr>
            <w:tcW w:w="1276" w:type="dxa"/>
            <w:vAlign w:val="center"/>
          </w:tcPr>
          <w:p w:rsidR="00D6339A" w:rsidRPr="003F3F4F" w:rsidRDefault="00D6339A" w:rsidP="001326CA">
            <w:pPr>
              <w:jc w:val="center"/>
              <w:rPr>
                <w:b/>
                <w:bCs/>
                <w:szCs w:val="24"/>
              </w:rPr>
            </w:pPr>
          </w:p>
        </w:tc>
        <w:tc>
          <w:tcPr>
            <w:tcW w:w="1134" w:type="dxa"/>
            <w:vAlign w:val="center"/>
          </w:tcPr>
          <w:p w:rsidR="00D6339A" w:rsidRPr="003F3F4F" w:rsidRDefault="00D6339A" w:rsidP="001326CA">
            <w:pPr>
              <w:jc w:val="center"/>
              <w:rPr>
                <w:b/>
                <w:bCs/>
                <w:szCs w:val="24"/>
              </w:rPr>
            </w:pPr>
          </w:p>
        </w:tc>
      </w:tr>
      <w:tr w:rsidR="00D6339A" w:rsidRPr="003F3F4F" w:rsidTr="001326CA">
        <w:trPr>
          <w:trHeight w:val="296"/>
          <w:tblHeader/>
        </w:trPr>
        <w:tc>
          <w:tcPr>
            <w:tcW w:w="4503" w:type="dxa"/>
          </w:tcPr>
          <w:p w:rsidR="00D6339A" w:rsidRPr="003F3F4F" w:rsidRDefault="00D6339A" w:rsidP="001326CA">
            <w:pPr>
              <w:jc w:val="both"/>
              <w:rPr>
                <w:szCs w:val="24"/>
              </w:rPr>
            </w:pPr>
            <w:r w:rsidRPr="003F3F4F">
              <w:rPr>
                <w:szCs w:val="24"/>
              </w:rPr>
              <w:t>Целевой индикатор:</w:t>
            </w:r>
          </w:p>
        </w:tc>
        <w:tc>
          <w:tcPr>
            <w:tcW w:w="1842" w:type="dxa"/>
            <w:vAlign w:val="center"/>
          </w:tcPr>
          <w:p w:rsidR="00D6339A" w:rsidRPr="003F3F4F" w:rsidRDefault="00D6339A" w:rsidP="001326CA">
            <w:pPr>
              <w:ind w:left="-140" w:right="-102"/>
              <w:jc w:val="center"/>
              <w:rPr>
                <w:szCs w:val="24"/>
              </w:rPr>
            </w:pPr>
          </w:p>
        </w:tc>
        <w:tc>
          <w:tcPr>
            <w:tcW w:w="1134" w:type="dxa"/>
            <w:vAlign w:val="center"/>
          </w:tcPr>
          <w:p w:rsidR="00D6339A" w:rsidRPr="003F3F4F" w:rsidRDefault="00D6339A" w:rsidP="001326CA">
            <w:pPr>
              <w:jc w:val="center"/>
              <w:rPr>
                <w:bCs/>
                <w:szCs w:val="24"/>
              </w:rPr>
            </w:pPr>
          </w:p>
        </w:tc>
        <w:tc>
          <w:tcPr>
            <w:tcW w:w="1276" w:type="dxa"/>
            <w:vAlign w:val="center"/>
          </w:tcPr>
          <w:p w:rsidR="00D6339A" w:rsidRPr="003F3F4F" w:rsidRDefault="00D6339A" w:rsidP="001326CA">
            <w:pPr>
              <w:jc w:val="center"/>
              <w:rPr>
                <w:bCs/>
                <w:szCs w:val="24"/>
              </w:rPr>
            </w:pPr>
          </w:p>
        </w:tc>
        <w:tc>
          <w:tcPr>
            <w:tcW w:w="1134" w:type="dxa"/>
            <w:vAlign w:val="center"/>
          </w:tcPr>
          <w:p w:rsidR="00D6339A" w:rsidRPr="003F3F4F" w:rsidRDefault="00D6339A" w:rsidP="001326CA">
            <w:pPr>
              <w:jc w:val="center"/>
              <w:rPr>
                <w:bCs/>
                <w:szCs w:val="24"/>
              </w:rPr>
            </w:pPr>
          </w:p>
        </w:tc>
      </w:tr>
      <w:tr w:rsidR="00D6339A" w:rsidRPr="003F3F4F" w:rsidTr="00B736F2">
        <w:trPr>
          <w:trHeight w:val="273"/>
          <w:tblHeader/>
        </w:trPr>
        <w:tc>
          <w:tcPr>
            <w:tcW w:w="4503" w:type="dxa"/>
            <w:vAlign w:val="center"/>
          </w:tcPr>
          <w:p w:rsidR="00D6339A" w:rsidRPr="003F3F4F" w:rsidRDefault="00D6339A" w:rsidP="001326CA">
            <w:pPr>
              <w:autoSpaceDE w:val="0"/>
              <w:autoSpaceDN w:val="0"/>
              <w:spacing w:before="100" w:beforeAutospacing="1" w:after="100" w:afterAutospacing="1"/>
              <w:jc w:val="both"/>
              <w:rPr>
                <w:szCs w:val="24"/>
              </w:rPr>
            </w:pPr>
            <w:r w:rsidRPr="003F3F4F">
              <w:rPr>
                <w:szCs w:val="24"/>
              </w:rPr>
              <w:t>Число субъектов МСП</w:t>
            </w:r>
          </w:p>
        </w:tc>
        <w:tc>
          <w:tcPr>
            <w:tcW w:w="1842" w:type="dxa"/>
            <w:vAlign w:val="center"/>
          </w:tcPr>
          <w:p w:rsidR="00D6339A" w:rsidRPr="003F3F4F" w:rsidRDefault="00D6339A" w:rsidP="001326CA">
            <w:pPr>
              <w:ind w:left="-140" w:right="-102"/>
              <w:jc w:val="center"/>
              <w:rPr>
                <w:szCs w:val="24"/>
              </w:rPr>
            </w:pPr>
            <w:r w:rsidRPr="003F3F4F">
              <w:rPr>
                <w:szCs w:val="24"/>
              </w:rPr>
              <w:t>единиц</w:t>
            </w:r>
          </w:p>
        </w:tc>
        <w:tc>
          <w:tcPr>
            <w:tcW w:w="1134" w:type="dxa"/>
            <w:vAlign w:val="center"/>
          </w:tcPr>
          <w:p w:rsidR="00D6339A" w:rsidRPr="000125D5" w:rsidRDefault="00D6339A" w:rsidP="001326CA">
            <w:pPr>
              <w:jc w:val="center"/>
              <w:rPr>
                <w:szCs w:val="24"/>
              </w:rPr>
            </w:pPr>
            <w:r w:rsidRPr="000125D5">
              <w:rPr>
                <w:szCs w:val="24"/>
              </w:rPr>
              <w:t>2 270</w:t>
            </w:r>
          </w:p>
        </w:tc>
        <w:tc>
          <w:tcPr>
            <w:tcW w:w="1276" w:type="dxa"/>
            <w:vAlign w:val="center"/>
          </w:tcPr>
          <w:p w:rsidR="00D6339A" w:rsidRPr="000125D5" w:rsidRDefault="00D6339A" w:rsidP="001326CA">
            <w:pPr>
              <w:jc w:val="center"/>
              <w:rPr>
                <w:szCs w:val="24"/>
              </w:rPr>
            </w:pPr>
            <w:r w:rsidRPr="000125D5">
              <w:rPr>
                <w:szCs w:val="24"/>
              </w:rPr>
              <w:t>2 280</w:t>
            </w:r>
          </w:p>
        </w:tc>
        <w:tc>
          <w:tcPr>
            <w:tcW w:w="1134" w:type="dxa"/>
            <w:vAlign w:val="center"/>
          </w:tcPr>
          <w:p w:rsidR="00D6339A" w:rsidRPr="000125D5" w:rsidRDefault="00D6339A" w:rsidP="001326CA">
            <w:pPr>
              <w:jc w:val="center"/>
              <w:rPr>
                <w:szCs w:val="24"/>
              </w:rPr>
            </w:pPr>
            <w:r w:rsidRPr="000125D5">
              <w:rPr>
                <w:szCs w:val="24"/>
              </w:rPr>
              <w:t>2 305</w:t>
            </w:r>
          </w:p>
        </w:tc>
      </w:tr>
      <w:tr w:rsidR="00D6339A" w:rsidRPr="003F3F4F" w:rsidTr="00B736F2">
        <w:trPr>
          <w:trHeight w:val="863"/>
          <w:tblHeader/>
        </w:trPr>
        <w:tc>
          <w:tcPr>
            <w:tcW w:w="4503" w:type="dxa"/>
          </w:tcPr>
          <w:p w:rsidR="00D6339A" w:rsidRPr="003F3F4F" w:rsidRDefault="00D6339A" w:rsidP="001326CA">
            <w:pPr>
              <w:autoSpaceDE w:val="0"/>
              <w:autoSpaceDN w:val="0"/>
              <w:spacing w:before="100" w:beforeAutospacing="1" w:after="100" w:afterAutospacing="1"/>
              <w:jc w:val="both"/>
              <w:rPr>
                <w:szCs w:val="24"/>
              </w:rPr>
            </w:pPr>
            <w:r w:rsidRPr="003F3F4F">
              <w:rPr>
                <w:szCs w:val="24"/>
              </w:rPr>
              <w:t>Среднесписочная численность работников (без внешних совместителей) малых предприятий</w:t>
            </w:r>
          </w:p>
        </w:tc>
        <w:tc>
          <w:tcPr>
            <w:tcW w:w="1842" w:type="dxa"/>
            <w:vAlign w:val="center"/>
          </w:tcPr>
          <w:p w:rsidR="00D6339A" w:rsidRPr="003F3F4F" w:rsidRDefault="00D6339A" w:rsidP="001326CA">
            <w:pPr>
              <w:ind w:left="-140" w:right="-102"/>
              <w:jc w:val="center"/>
              <w:rPr>
                <w:szCs w:val="24"/>
              </w:rPr>
            </w:pPr>
            <w:r w:rsidRPr="003F3F4F">
              <w:rPr>
                <w:szCs w:val="24"/>
              </w:rPr>
              <w:t>человек</w:t>
            </w:r>
          </w:p>
        </w:tc>
        <w:tc>
          <w:tcPr>
            <w:tcW w:w="1134" w:type="dxa"/>
            <w:vAlign w:val="center"/>
          </w:tcPr>
          <w:p w:rsidR="00D6339A" w:rsidRPr="000125D5" w:rsidRDefault="00D6339A" w:rsidP="001326CA">
            <w:pPr>
              <w:jc w:val="center"/>
              <w:rPr>
                <w:szCs w:val="24"/>
              </w:rPr>
            </w:pPr>
            <w:r w:rsidRPr="000125D5">
              <w:rPr>
                <w:szCs w:val="24"/>
              </w:rPr>
              <w:t>3 400</w:t>
            </w:r>
          </w:p>
        </w:tc>
        <w:tc>
          <w:tcPr>
            <w:tcW w:w="1276" w:type="dxa"/>
            <w:vAlign w:val="center"/>
          </w:tcPr>
          <w:p w:rsidR="00D6339A" w:rsidRPr="000125D5" w:rsidRDefault="00D6339A" w:rsidP="001326CA">
            <w:pPr>
              <w:jc w:val="center"/>
              <w:rPr>
                <w:szCs w:val="24"/>
              </w:rPr>
            </w:pPr>
            <w:r w:rsidRPr="000125D5">
              <w:rPr>
                <w:szCs w:val="24"/>
              </w:rPr>
              <w:t>3 410</w:t>
            </w:r>
          </w:p>
        </w:tc>
        <w:tc>
          <w:tcPr>
            <w:tcW w:w="1134" w:type="dxa"/>
            <w:vAlign w:val="center"/>
          </w:tcPr>
          <w:p w:rsidR="00D6339A" w:rsidRPr="000125D5" w:rsidRDefault="00D6339A" w:rsidP="001326CA">
            <w:pPr>
              <w:jc w:val="center"/>
              <w:rPr>
                <w:szCs w:val="24"/>
              </w:rPr>
            </w:pPr>
            <w:r w:rsidRPr="000125D5">
              <w:rPr>
                <w:szCs w:val="24"/>
              </w:rPr>
              <w:t>3 420</w:t>
            </w:r>
          </w:p>
        </w:tc>
      </w:tr>
      <w:tr w:rsidR="00D6339A" w:rsidRPr="003F3F4F" w:rsidTr="001326CA">
        <w:trPr>
          <w:trHeight w:val="552"/>
          <w:tblHeader/>
        </w:trPr>
        <w:tc>
          <w:tcPr>
            <w:tcW w:w="4503" w:type="dxa"/>
          </w:tcPr>
          <w:p w:rsidR="00D6339A" w:rsidRPr="003F3F4F" w:rsidRDefault="00D6339A" w:rsidP="001326CA">
            <w:pPr>
              <w:autoSpaceDE w:val="0"/>
              <w:autoSpaceDN w:val="0"/>
              <w:spacing w:before="100" w:beforeAutospacing="1" w:after="100" w:afterAutospacing="1"/>
              <w:jc w:val="both"/>
              <w:rPr>
                <w:szCs w:val="24"/>
              </w:rPr>
            </w:pPr>
            <w:r w:rsidRPr="003F3F4F">
              <w:rPr>
                <w:szCs w:val="24"/>
              </w:rPr>
              <w:t>Среднесписочная численность работников (без внешних совместителей) средних предприятий</w:t>
            </w:r>
          </w:p>
        </w:tc>
        <w:tc>
          <w:tcPr>
            <w:tcW w:w="1842" w:type="dxa"/>
            <w:vAlign w:val="center"/>
          </w:tcPr>
          <w:p w:rsidR="00D6339A" w:rsidRPr="003F3F4F" w:rsidRDefault="00D6339A" w:rsidP="001326CA">
            <w:pPr>
              <w:ind w:left="-140" w:right="-102"/>
              <w:jc w:val="center"/>
              <w:rPr>
                <w:szCs w:val="24"/>
              </w:rPr>
            </w:pPr>
            <w:r w:rsidRPr="003F3F4F">
              <w:rPr>
                <w:szCs w:val="24"/>
              </w:rPr>
              <w:t>человек</w:t>
            </w:r>
          </w:p>
        </w:tc>
        <w:tc>
          <w:tcPr>
            <w:tcW w:w="1134" w:type="dxa"/>
            <w:vAlign w:val="center"/>
          </w:tcPr>
          <w:p w:rsidR="00D6339A" w:rsidRPr="000125D5" w:rsidRDefault="00D6339A" w:rsidP="001326CA">
            <w:pPr>
              <w:jc w:val="center"/>
              <w:rPr>
                <w:szCs w:val="24"/>
              </w:rPr>
            </w:pPr>
            <w:r w:rsidRPr="000125D5">
              <w:rPr>
                <w:szCs w:val="24"/>
              </w:rPr>
              <w:t>1 120</w:t>
            </w:r>
          </w:p>
        </w:tc>
        <w:tc>
          <w:tcPr>
            <w:tcW w:w="1276" w:type="dxa"/>
            <w:vAlign w:val="center"/>
          </w:tcPr>
          <w:p w:rsidR="00D6339A" w:rsidRPr="000125D5" w:rsidRDefault="00D6339A" w:rsidP="001326CA">
            <w:pPr>
              <w:jc w:val="center"/>
              <w:rPr>
                <w:szCs w:val="24"/>
              </w:rPr>
            </w:pPr>
            <w:r w:rsidRPr="000125D5">
              <w:rPr>
                <w:szCs w:val="24"/>
              </w:rPr>
              <w:t>1 125</w:t>
            </w:r>
          </w:p>
        </w:tc>
        <w:tc>
          <w:tcPr>
            <w:tcW w:w="1134" w:type="dxa"/>
            <w:vAlign w:val="center"/>
          </w:tcPr>
          <w:p w:rsidR="00D6339A" w:rsidRPr="000125D5" w:rsidRDefault="00D6339A" w:rsidP="001326CA">
            <w:pPr>
              <w:jc w:val="center"/>
              <w:rPr>
                <w:szCs w:val="24"/>
              </w:rPr>
            </w:pPr>
            <w:r w:rsidRPr="000125D5">
              <w:rPr>
                <w:szCs w:val="24"/>
              </w:rPr>
              <w:t>1 130</w:t>
            </w:r>
          </w:p>
        </w:tc>
      </w:tr>
      <w:tr w:rsidR="00D6339A" w:rsidRPr="003F3F4F" w:rsidTr="00B736F2">
        <w:trPr>
          <w:trHeight w:val="542"/>
          <w:tblHeader/>
        </w:trPr>
        <w:tc>
          <w:tcPr>
            <w:tcW w:w="4503" w:type="dxa"/>
          </w:tcPr>
          <w:p w:rsidR="00D6339A" w:rsidRPr="003F3F4F" w:rsidRDefault="00D6339A" w:rsidP="001326CA">
            <w:pPr>
              <w:spacing w:before="100" w:beforeAutospacing="1" w:after="100" w:afterAutospacing="1"/>
              <w:jc w:val="both"/>
              <w:rPr>
                <w:szCs w:val="24"/>
              </w:rPr>
            </w:pPr>
            <w:r w:rsidRPr="003F3F4F">
              <w:rPr>
                <w:szCs w:val="24"/>
              </w:rPr>
              <w:t>Количество хозяйствующих субъектов, осуществляющих розничную торговлю</w:t>
            </w:r>
          </w:p>
        </w:tc>
        <w:tc>
          <w:tcPr>
            <w:tcW w:w="1842" w:type="dxa"/>
            <w:vAlign w:val="center"/>
          </w:tcPr>
          <w:p w:rsidR="00D6339A" w:rsidRPr="003F3F4F" w:rsidRDefault="00D6339A" w:rsidP="001326CA">
            <w:pPr>
              <w:ind w:left="-140" w:right="-102"/>
              <w:jc w:val="center"/>
              <w:rPr>
                <w:szCs w:val="24"/>
              </w:rPr>
            </w:pPr>
            <w:r w:rsidRPr="003F3F4F">
              <w:rPr>
                <w:szCs w:val="24"/>
              </w:rPr>
              <w:t>единиц</w:t>
            </w:r>
          </w:p>
        </w:tc>
        <w:tc>
          <w:tcPr>
            <w:tcW w:w="1134" w:type="dxa"/>
            <w:vAlign w:val="center"/>
          </w:tcPr>
          <w:p w:rsidR="00D6339A" w:rsidRPr="000125D5" w:rsidRDefault="00D6339A" w:rsidP="001326CA">
            <w:pPr>
              <w:jc w:val="center"/>
              <w:rPr>
                <w:szCs w:val="24"/>
              </w:rPr>
            </w:pPr>
            <w:r w:rsidRPr="000125D5">
              <w:rPr>
                <w:szCs w:val="24"/>
              </w:rPr>
              <w:t>1 200</w:t>
            </w:r>
          </w:p>
        </w:tc>
        <w:tc>
          <w:tcPr>
            <w:tcW w:w="1276" w:type="dxa"/>
            <w:vAlign w:val="center"/>
          </w:tcPr>
          <w:p w:rsidR="00D6339A" w:rsidRPr="000125D5" w:rsidRDefault="00D6339A" w:rsidP="001326CA">
            <w:pPr>
              <w:jc w:val="center"/>
              <w:rPr>
                <w:szCs w:val="24"/>
              </w:rPr>
            </w:pPr>
            <w:r w:rsidRPr="000125D5">
              <w:rPr>
                <w:szCs w:val="24"/>
              </w:rPr>
              <w:t>1 200</w:t>
            </w:r>
          </w:p>
        </w:tc>
        <w:tc>
          <w:tcPr>
            <w:tcW w:w="1134" w:type="dxa"/>
            <w:vAlign w:val="center"/>
          </w:tcPr>
          <w:p w:rsidR="00D6339A" w:rsidRPr="000125D5" w:rsidRDefault="00D6339A" w:rsidP="001326CA">
            <w:pPr>
              <w:jc w:val="center"/>
              <w:rPr>
                <w:szCs w:val="24"/>
              </w:rPr>
            </w:pPr>
            <w:r w:rsidRPr="000125D5">
              <w:rPr>
                <w:szCs w:val="24"/>
              </w:rPr>
              <w:t>1 200</w:t>
            </w:r>
          </w:p>
        </w:tc>
      </w:tr>
      <w:tr w:rsidR="00D6339A" w:rsidRPr="003F3F4F" w:rsidTr="00B736F2">
        <w:trPr>
          <w:trHeight w:val="384"/>
          <w:tblHeader/>
        </w:trPr>
        <w:tc>
          <w:tcPr>
            <w:tcW w:w="4503" w:type="dxa"/>
          </w:tcPr>
          <w:p w:rsidR="00D6339A" w:rsidRPr="003F3F4F" w:rsidRDefault="00D6339A" w:rsidP="001326CA">
            <w:pPr>
              <w:autoSpaceDE w:val="0"/>
              <w:autoSpaceDN w:val="0"/>
              <w:spacing w:before="100" w:beforeAutospacing="1" w:after="100" w:afterAutospacing="1"/>
              <w:jc w:val="both"/>
              <w:rPr>
                <w:szCs w:val="24"/>
              </w:rPr>
            </w:pPr>
            <w:r w:rsidRPr="003F3F4F">
              <w:rPr>
                <w:szCs w:val="24"/>
              </w:rPr>
              <w:t>Количество торговых объектов</w:t>
            </w:r>
          </w:p>
        </w:tc>
        <w:tc>
          <w:tcPr>
            <w:tcW w:w="1842" w:type="dxa"/>
            <w:vAlign w:val="center"/>
          </w:tcPr>
          <w:p w:rsidR="00D6339A" w:rsidRPr="003F3F4F" w:rsidRDefault="00D6339A" w:rsidP="001326CA">
            <w:pPr>
              <w:ind w:left="-140" w:right="-102"/>
              <w:jc w:val="center"/>
              <w:rPr>
                <w:szCs w:val="24"/>
              </w:rPr>
            </w:pPr>
            <w:r w:rsidRPr="003F3F4F">
              <w:rPr>
                <w:szCs w:val="24"/>
              </w:rPr>
              <w:t>единиц</w:t>
            </w:r>
          </w:p>
        </w:tc>
        <w:tc>
          <w:tcPr>
            <w:tcW w:w="1134" w:type="dxa"/>
            <w:vAlign w:val="center"/>
          </w:tcPr>
          <w:p w:rsidR="00D6339A" w:rsidRPr="000125D5" w:rsidRDefault="00D6339A" w:rsidP="001326CA">
            <w:pPr>
              <w:jc w:val="center"/>
              <w:rPr>
                <w:szCs w:val="24"/>
              </w:rPr>
            </w:pPr>
            <w:r w:rsidRPr="000125D5">
              <w:rPr>
                <w:szCs w:val="24"/>
              </w:rPr>
              <w:t>350</w:t>
            </w:r>
          </w:p>
        </w:tc>
        <w:tc>
          <w:tcPr>
            <w:tcW w:w="1276" w:type="dxa"/>
            <w:vAlign w:val="center"/>
          </w:tcPr>
          <w:p w:rsidR="00D6339A" w:rsidRPr="000125D5" w:rsidRDefault="00D6339A" w:rsidP="001326CA">
            <w:pPr>
              <w:jc w:val="center"/>
              <w:rPr>
                <w:szCs w:val="24"/>
              </w:rPr>
            </w:pPr>
            <w:r w:rsidRPr="000125D5">
              <w:rPr>
                <w:szCs w:val="24"/>
              </w:rPr>
              <w:t>360</w:t>
            </w:r>
          </w:p>
        </w:tc>
        <w:tc>
          <w:tcPr>
            <w:tcW w:w="1134" w:type="dxa"/>
            <w:vAlign w:val="center"/>
          </w:tcPr>
          <w:p w:rsidR="00D6339A" w:rsidRPr="000125D5" w:rsidRDefault="00D6339A" w:rsidP="001326CA">
            <w:pPr>
              <w:jc w:val="center"/>
              <w:rPr>
                <w:szCs w:val="24"/>
              </w:rPr>
            </w:pPr>
            <w:r w:rsidRPr="000125D5">
              <w:rPr>
                <w:szCs w:val="24"/>
              </w:rPr>
              <w:t>370</w:t>
            </w:r>
          </w:p>
        </w:tc>
      </w:tr>
      <w:tr w:rsidR="00D6339A" w:rsidRPr="003F3F4F" w:rsidTr="001326CA">
        <w:trPr>
          <w:trHeight w:val="316"/>
          <w:tblHeader/>
        </w:trPr>
        <w:tc>
          <w:tcPr>
            <w:tcW w:w="4503" w:type="dxa"/>
          </w:tcPr>
          <w:p w:rsidR="00D6339A" w:rsidRPr="003F3F4F" w:rsidRDefault="00D6339A" w:rsidP="001326CA">
            <w:pPr>
              <w:jc w:val="both"/>
              <w:rPr>
                <w:szCs w:val="24"/>
              </w:rPr>
            </w:pPr>
            <w:r w:rsidRPr="003F3F4F">
              <w:rPr>
                <w:szCs w:val="24"/>
              </w:rPr>
              <w:t>Непосредственный результат:</w:t>
            </w:r>
          </w:p>
        </w:tc>
        <w:tc>
          <w:tcPr>
            <w:tcW w:w="1842" w:type="dxa"/>
            <w:vAlign w:val="center"/>
          </w:tcPr>
          <w:p w:rsidR="00D6339A" w:rsidRPr="003F3F4F" w:rsidRDefault="00D6339A" w:rsidP="001326CA">
            <w:pPr>
              <w:ind w:left="-140" w:right="-102"/>
              <w:jc w:val="center"/>
              <w:rPr>
                <w:szCs w:val="24"/>
              </w:rPr>
            </w:pPr>
          </w:p>
        </w:tc>
        <w:tc>
          <w:tcPr>
            <w:tcW w:w="1134" w:type="dxa"/>
            <w:vAlign w:val="center"/>
          </w:tcPr>
          <w:p w:rsidR="00D6339A" w:rsidRPr="003F3F4F" w:rsidRDefault="00D6339A" w:rsidP="001326CA">
            <w:pPr>
              <w:jc w:val="center"/>
              <w:rPr>
                <w:bCs/>
                <w:szCs w:val="24"/>
              </w:rPr>
            </w:pPr>
          </w:p>
        </w:tc>
        <w:tc>
          <w:tcPr>
            <w:tcW w:w="1276" w:type="dxa"/>
            <w:vAlign w:val="center"/>
          </w:tcPr>
          <w:p w:rsidR="00D6339A" w:rsidRPr="003F3F4F" w:rsidRDefault="00D6339A" w:rsidP="001326CA">
            <w:pPr>
              <w:jc w:val="center"/>
              <w:rPr>
                <w:bCs/>
                <w:szCs w:val="24"/>
              </w:rPr>
            </w:pPr>
          </w:p>
        </w:tc>
        <w:tc>
          <w:tcPr>
            <w:tcW w:w="1134" w:type="dxa"/>
            <w:vAlign w:val="center"/>
          </w:tcPr>
          <w:p w:rsidR="00D6339A" w:rsidRPr="003F3F4F" w:rsidRDefault="00D6339A" w:rsidP="001326CA">
            <w:pPr>
              <w:jc w:val="center"/>
              <w:rPr>
                <w:bCs/>
                <w:szCs w:val="24"/>
              </w:rPr>
            </w:pPr>
          </w:p>
        </w:tc>
      </w:tr>
      <w:tr w:rsidR="00D6339A" w:rsidRPr="003F3F4F" w:rsidTr="001326CA">
        <w:trPr>
          <w:trHeight w:val="552"/>
          <w:tblHeader/>
        </w:trPr>
        <w:tc>
          <w:tcPr>
            <w:tcW w:w="4503" w:type="dxa"/>
          </w:tcPr>
          <w:p w:rsidR="00D6339A" w:rsidRPr="003F3F4F" w:rsidRDefault="00D6339A" w:rsidP="001326CA">
            <w:pPr>
              <w:autoSpaceDE w:val="0"/>
              <w:autoSpaceDN w:val="0"/>
              <w:spacing w:before="100" w:beforeAutospacing="1" w:after="100" w:afterAutospacing="1"/>
              <w:jc w:val="both"/>
              <w:rPr>
                <w:szCs w:val="24"/>
              </w:rPr>
            </w:pPr>
            <w:r w:rsidRPr="003F3F4F">
              <w:rPr>
                <w:szCs w:val="24"/>
              </w:rPr>
              <w:t>Количество субъектов, получивших консультационную поддержку</w:t>
            </w:r>
          </w:p>
        </w:tc>
        <w:tc>
          <w:tcPr>
            <w:tcW w:w="1842" w:type="dxa"/>
            <w:vAlign w:val="center"/>
          </w:tcPr>
          <w:p w:rsidR="00D6339A" w:rsidRPr="003F3F4F" w:rsidRDefault="00D6339A" w:rsidP="001326CA">
            <w:pPr>
              <w:ind w:left="-140" w:right="-102"/>
              <w:jc w:val="center"/>
              <w:rPr>
                <w:szCs w:val="24"/>
              </w:rPr>
            </w:pPr>
            <w:r w:rsidRPr="003F3F4F">
              <w:rPr>
                <w:szCs w:val="24"/>
              </w:rPr>
              <w:t>единиц</w:t>
            </w:r>
          </w:p>
        </w:tc>
        <w:tc>
          <w:tcPr>
            <w:tcW w:w="1134" w:type="dxa"/>
            <w:vAlign w:val="center"/>
          </w:tcPr>
          <w:p w:rsidR="00D6339A" w:rsidRPr="000125D5" w:rsidRDefault="00D6339A" w:rsidP="001326CA">
            <w:pPr>
              <w:jc w:val="center"/>
              <w:rPr>
                <w:szCs w:val="24"/>
              </w:rPr>
            </w:pPr>
            <w:r w:rsidRPr="000125D5">
              <w:rPr>
                <w:szCs w:val="24"/>
              </w:rPr>
              <w:t>285</w:t>
            </w:r>
          </w:p>
        </w:tc>
        <w:tc>
          <w:tcPr>
            <w:tcW w:w="1276" w:type="dxa"/>
            <w:vAlign w:val="center"/>
          </w:tcPr>
          <w:p w:rsidR="00D6339A" w:rsidRPr="000125D5" w:rsidRDefault="00D6339A" w:rsidP="001326CA">
            <w:pPr>
              <w:jc w:val="center"/>
              <w:rPr>
                <w:szCs w:val="24"/>
              </w:rPr>
            </w:pPr>
            <w:r w:rsidRPr="000125D5">
              <w:rPr>
                <w:szCs w:val="24"/>
              </w:rPr>
              <w:t>290</w:t>
            </w:r>
          </w:p>
        </w:tc>
        <w:tc>
          <w:tcPr>
            <w:tcW w:w="1134" w:type="dxa"/>
            <w:vAlign w:val="center"/>
          </w:tcPr>
          <w:p w:rsidR="00D6339A" w:rsidRPr="000125D5" w:rsidRDefault="00D6339A" w:rsidP="001326CA">
            <w:pPr>
              <w:jc w:val="center"/>
              <w:rPr>
                <w:szCs w:val="24"/>
              </w:rPr>
            </w:pPr>
            <w:r w:rsidRPr="000125D5">
              <w:rPr>
                <w:szCs w:val="24"/>
              </w:rPr>
              <w:t>295</w:t>
            </w:r>
          </w:p>
        </w:tc>
      </w:tr>
      <w:tr w:rsidR="00D6339A" w:rsidRPr="003F3F4F" w:rsidTr="00B736F2">
        <w:trPr>
          <w:trHeight w:val="632"/>
          <w:tblHeader/>
        </w:trPr>
        <w:tc>
          <w:tcPr>
            <w:tcW w:w="4503" w:type="dxa"/>
          </w:tcPr>
          <w:p w:rsidR="00D6339A" w:rsidRPr="003F3F4F" w:rsidRDefault="00D6339A" w:rsidP="001326CA">
            <w:pPr>
              <w:autoSpaceDE w:val="0"/>
              <w:autoSpaceDN w:val="0"/>
              <w:spacing w:before="100" w:beforeAutospacing="1" w:after="100" w:afterAutospacing="1"/>
              <w:jc w:val="both"/>
              <w:rPr>
                <w:szCs w:val="24"/>
              </w:rPr>
            </w:pPr>
            <w:r w:rsidRPr="003F3F4F">
              <w:rPr>
                <w:szCs w:val="24"/>
              </w:rPr>
              <w:t>Количество проведенных мероприятий (семинаров, совещаний)</w:t>
            </w:r>
          </w:p>
        </w:tc>
        <w:tc>
          <w:tcPr>
            <w:tcW w:w="1842" w:type="dxa"/>
            <w:vAlign w:val="center"/>
          </w:tcPr>
          <w:p w:rsidR="00D6339A" w:rsidRPr="003F3F4F" w:rsidRDefault="00D6339A" w:rsidP="001326CA">
            <w:pPr>
              <w:ind w:left="-140" w:right="-102"/>
              <w:jc w:val="center"/>
              <w:rPr>
                <w:szCs w:val="24"/>
              </w:rPr>
            </w:pPr>
            <w:r w:rsidRPr="003F3F4F">
              <w:rPr>
                <w:szCs w:val="24"/>
              </w:rPr>
              <w:t>единиц</w:t>
            </w:r>
          </w:p>
        </w:tc>
        <w:tc>
          <w:tcPr>
            <w:tcW w:w="1134" w:type="dxa"/>
            <w:vAlign w:val="center"/>
          </w:tcPr>
          <w:p w:rsidR="00D6339A" w:rsidRPr="000125D5" w:rsidRDefault="00D6339A" w:rsidP="001326CA">
            <w:pPr>
              <w:jc w:val="center"/>
              <w:rPr>
                <w:szCs w:val="24"/>
              </w:rPr>
            </w:pPr>
            <w:r w:rsidRPr="000125D5">
              <w:rPr>
                <w:szCs w:val="24"/>
              </w:rPr>
              <w:t>35</w:t>
            </w:r>
          </w:p>
        </w:tc>
        <w:tc>
          <w:tcPr>
            <w:tcW w:w="1276" w:type="dxa"/>
            <w:vAlign w:val="center"/>
          </w:tcPr>
          <w:p w:rsidR="00D6339A" w:rsidRPr="000125D5" w:rsidRDefault="00D6339A" w:rsidP="001326CA">
            <w:pPr>
              <w:jc w:val="center"/>
              <w:rPr>
                <w:szCs w:val="24"/>
              </w:rPr>
            </w:pPr>
            <w:r w:rsidRPr="000125D5">
              <w:rPr>
                <w:szCs w:val="24"/>
              </w:rPr>
              <w:t>35</w:t>
            </w:r>
          </w:p>
        </w:tc>
        <w:tc>
          <w:tcPr>
            <w:tcW w:w="1134" w:type="dxa"/>
            <w:vAlign w:val="center"/>
          </w:tcPr>
          <w:p w:rsidR="00D6339A" w:rsidRPr="000125D5" w:rsidRDefault="00D6339A" w:rsidP="001326CA">
            <w:pPr>
              <w:jc w:val="center"/>
              <w:rPr>
                <w:szCs w:val="24"/>
              </w:rPr>
            </w:pPr>
            <w:r w:rsidRPr="000125D5">
              <w:rPr>
                <w:szCs w:val="24"/>
              </w:rPr>
              <w:t>35</w:t>
            </w:r>
          </w:p>
        </w:tc>
      </w:tr>
      <w:tr w:rsidR="00D6339A" w:rsidRPr="003F3F4F" w:rsidTr="00B736F2">
        <w:trPr>
          <w:trHeight w:val="840"/>
          <w:tblHeader/>
        </w:trPr>
        <w:tc>
          <w:tcPr>
            <w:tcW w:w="4503" w:type="dxa"/>
          </w:tcPr>
          <w:p w:rsidR="00D6339A" w:rsidRPr="003F3F4F" w:rsidRDefault="00D6339A" w:rsidP="001326CA">
            <w:pPr>
              <w:autoSpaceDE w:val="0"/>
              <w:autoSpaceDN w:val="0"/>
              <w:spacing w:before="100" w:beforeAutospacing="1" w:after="100" w:afterAutospacing="1"/>
              <w:jc w:val="both"/>
              <w:rPr>
                <w:szCs w:val="24"/>
              </w:rPr>
            </w:pPr>
            <w:r w:rsidRPr="003F3F4F">
              <w:rPr>
                <w:szCs w:val="24"/>
              </w:rPr>
              <w:t>Количество проведенных конкурсов на получение финансовой поддержки для субъектов МСП</w:t>
            </w:r>
          </w:p>
        </w:tc>
        <w:tc>
          <w:tcPr>
            <w:tcW w:w="1842" w:type="dxa"/>
            <w:vAlign w:val="center"/>
          </w:tcPr>
          <w:p w:rsidR="00D6339A" w:rsidRPr="003F3F4F" w:rsidRDefault="00D6339A" w:rsidP="001326CA">
            <w:pPr>
              <w:ind w:left="-140" w:right="-102"/>
              <w:jc w:val="center"/>
              <w:rPr>
                <w:szCs w:val="24"/>
              </w:rPr>
            </w:pPr>
            <w:r w:rsidRPr="003F3F4F">
              <w:rPr>
                <w:szCs w:val="24"/>
              </w:rPr>
              <w:t>единиц</w:t>
            </w:r>
          </w:p>
        </w:tc>
        <w:tc>
          <w:tcPr>
            <w:tcW w:w="1134" w:type="dxa"/>
            <w:vAlign w:val="center"/>
          </w:tcPr>
          <w:p w:rsidR="00D6339A" w:rsidRPr="000125D5" w:rsidRDefault="00D6339A" w:rsidP="001326CA">
            <w:pPr>
              <w:jc w:val="center"/>
              <w:rPr>
                <w:szCs w:val="24"/>
              </w:rPr>
            </w:pPr>
            <w:r w:rsidRPr="000125D5">
              <w:rPr>
                <w:szCs w:val="24"/>
              </w:rPr>
              <w:t>2</w:t>
            </w:r>
          </w:p>
        </w:tc>
        <w:tc>
          <w:tcPr>
            <w:tcW w:w="1276" w:type="dxa"/>
            <w:vAlign w:val="center"/>
          </w:tcPr>
          <w:p w:rsidR="00D6339A" w:rsidRPr="000125D5" w:rsidRDefault="00D6339A" w:rsidP="001326CA">
            <w:pPr>
              <w:jc w:val="center"/>
              <w:rPr>
                <w:szCs w:val="24"/>
              </w:rPr>
            </w:pPr>
            <w:r w:rsidRPr="000125D5">
              <w:rPr>
                <w:szCs w:val="24"/>
              </w:rPr>
              <w:t>2</w:t>
            </w:r>
          </w:p>
        </w:tc>
        <w:tc>
          <w:tcPr>
            <w:tcW w:w="1134" w:type="dxa"/>
            <w:vAlign w:val="center"/>
          </w:tcPr>
          <w:p w:rsidR="00D6339A" w:rsidRPr="000125D5" w:rsidRDefault="00D6339A" w:rsidP="001326CA">
            <w:pPr>
              <w:jc w:val="center"/>
              <w:rPr>
                <w:szCs w:val="24"/>
              </w:rPr>
            </w:pPr>
            <w:r w:rsidRPr="000125D5">
              <w:rPr>
                <w:szCs w:val="24"/>
              </w:rPr>
              <w:t>2</w:t>
            </w:r>
          </w:p>
        </w:tc>
      </w:tr>
      <w:tr w:rsidR="00D6339A" w:rsidRPr="003F3F4F" w:rsidTr="00B736F2">
        <w:trPr>
          <w:trHeight w:val="619"/>
          <w:tblHeader/>
        </w:trPr>
        <w:tc>
          <w:tcPr>
            <w:tcW w:w="4503" w:type="dxa"/>
          </w:tcPr>
          <w:p w:rsidR="00D6339A" w:rsidRPr="003F3F4F" w:rsidRDefault="00D6339A" w:rsidP="001326CA">
            <w:pPr>
              <w:autoSpaceDE w:val="0"/>
              <w:autoSpaceDN w:val="0"/>
              <w:spacing w:before="100" w:beforeAutospacing="1" w:after="100" w:afterAutospacing="1"/>
              <w:jc w:val="both"/>
              <w:rPr>
                <w:szCs w:val="24"/>
              </w:rPr>
            </w:pPr>
            <w:r w:rsidRPr="003F3F4F">
              <w:rPr>
                <w:szCs w:val="24"/>
              </w:rPr>
              <w:t>Праздничные массовые мероприятия с участием субъектов МСП сферы торговли</w:t>
            </w:r>
          </w:p>
        </w:tc>
        <w:tc>
          <w:tcPr>
            <w:tcW w:w="1842" w:type="dxa"/>
            <w:vAlign w:val="center"/>
          </w:tcPr>
          <w:p w:rsidR="00D6339A" w:rsidRPr="003F3F4F" w:rsidRDefault="00D6339A" w:rsidP="001326CA">
            <w:pPr>
              <w:ind w:left="-140" w:right="-102"/>
              <w:jc w:val="center"/>
              <w:rPr>
                <w:szCs w:val="24"/>
              </w:rPr>
            </w:pPr>
            <w:r w:rsidRPr="003F3F4F">
              <w:rPr>
                <w:szCs w:val="24"/>
              </w:rPr>
              <w:t>единиц</w:t>
            </w:r>
          </w:p>
        </w:tc>
        <w:tc>
          <w:tcPr>
            <w:tcW w:w="1134" w:type="dxa"/>
            <w:vAlign w:val="center"/>
          </w:tcPr>
          <w:p w:rsidR="00D6339A" w:rsidRPr="003F3F4F" w:rsidRDefault="00D6339A" w:rsidP="001326CA">
            <w:pPr>
              <w:jc w:val="center"/>
              <w:rPr>
                <w:bCs/>
                <w:szCs w:val="24"/>
              </w:rPr>
            </w:pPr>
            <w:r>
              <w:rPr>
                <w:bCs/>
                <w:szCs w:val="24"/>
              </w:rPr>
              <w:t>7</w:t>
            </w:r>
          </w:p>
        </w:tc>
        <w:tc>
          <w:tcPr>
            <w:tcW w:w="1276" w:type="dxa"/>
            <w:vAlign w:val="center"/>
          </w:tcPr>
          <w:p w:rsidR="00D6339A" w:rsidRPr="003F3F4F" w:rsidRDefault="00D6339A" w:rsidP="001326CA">
            <w:pPr>
              <w:jc w:val="center"/>
              <w:rPr>
                <w:bCs/>
                <w:szCs w:val="24"/>
              </w:rPr>
            </w:pPr>
            <w:r>
              <w:rPr>
                <w:bCs/>
                <w:szCs w:val="24"/>
              </w:rPr>
              <w:t>7</w:t>
            </w:r>
          </w:p>
        </w:tc>
        <w:tc>
          <w:tcPr>
            <w:tcW w:w="1134" w:type="dxa"/>
            <w:vAlign w:val="center"/>
          </w:tcPr>
          <w:p w:rsidR="00D6339A" w:rsidRPr="003F3F4F" w:rsidRDefault="00D6339A" w:rsidP="001326CA">
            <w:pPr>
              <w:jc w:val="center"/>
              <w:rPr>
                <w:bCs/>
                <w:szCs w:val="24"/>
              </w:rPr>
            </w:pPr>
            <w:r>
              <w:rPr>
                <w:bCs/>
                <w:szCs w:val="24"/>
              </w:rPr>
              <w:t>7</w:t>
            </w:r>
          </w:p>
        </w:tc>
      </w:tr>
      <w:tr w:rsidR="00D6339A" w:rsidRPr="003F3F4F" w:rsidTr="001326CA">
        <w:trPr>
          <w:trHeight w:val="552"/>
          <w:tblHeader/>
        </w:trPr>
        <w:tc>
          <w:tcPr>
            <w:tcW w:w="4503" w:type="dxa"/>
          </w:tcPr>
          <w:p w:rsidR="00D6339A" w:rsidRPr="003F3F4F" w:rsidRDefault="00D6339A" w:rsidP="001326CA">
            <w:pPr>
              <w:autoSpaceDE w:val="0"/>
              <w:autoSpaceDN w:val="0"/>
              <w:spacing w:before="100" w:beforeAutospacing="1" w:after="100" w:afterAutospacing="1"/>
              <w:ind w:hanging="44"/>
              <w:rPr>
                <w:b/>
                <w:bCs/>
                <w:szCs w:val="24"/>
              </w:rPr>
            </w:pPr>
            <w:r w:rsidRPr="003F3F4F">
              <w:rPr>
                <w:b/>
                <w:bCs/>
                <w:szCs w:val="24"/>
              </w:rPr>
              <w:t xml:space="preserve">Подпрограмма </w:t>
            </w:r>
            <w:r w:rsidRPr="003F3F4F">
              <w:rPr>
                <w:b/>
                <w:bCs/>
                <w:color w:val="000000"/>
                <w:szCs w:val="24"/>
              </w:rPr>
              <w:t>2 «Развитие торговли в Балахнинском муниципальном округе»</w:t>
            </w:r>
          </w:p>
        </w:tc>
        <w:tc>
          <w:tcPr>
            <w:tcW w:w="1842" w:type="dxa"/>
            <w:vAlign w:val="center"/>
          </w:tcPr>
          <w:p w:rsidR="00D6339A" w:rsidRPr="003F3F4F" w:rsidRDefault="00D6339A" w:rsidP="001326CA">
            <w:pPr>
              <w:ind w:left="-140" w:right="-102"/>
              <w:jc w:val="center"/>
              <w:rPr>
                <w:b/>
                <w:bCs/>
                <w:szCs w:val="24"/>
              </w:rPr>
            </w:pPr>
          </w:p>
        </w:tc>
        <w:tc>
          <w:tcPr>
            <w:tcW w:w="1134" w:type="dxa"/>
            <w:vAlign w:val="center"/>
          </w:tcPr>
          <w:p w:rsidR="00D6339A" w:rsidRPr="003F3F4F" w:rsidRDefault="00D6339A" w:rsidP="001326CA">
            <w:pPr>
              <w:jc w:val="center"/>
              <w:rPr>
                <w:b/>
                <w:bCs/>
                <w:szCs w:val="24"/>
              </w:rPr>
            </w:pPr>
          </w:p>
        </w:tc>
        <w:tc>
          <w:tcPr>
            <w:tcW w:w="1276" w:type="dxa"/>
            <w:vAlign w:val="center"/>
          </w:tcPr>
          <w:p w:rsidR="00D6339A" w:rsidRPr="003F3F4F" w:rsidRDefault="00D6339A" w:rsidP="001326CA">
            <w:pPr>
              <w:jc w:val="center"/>
              <w:rPr>
                <w:b/>
                <w:bCs/>
                <w:szCs w:val="24"/>
              </w:rPr>
            </w:pPr>
          </w:p>
        </w:tc>
        <w:tc>
          <w:tcPr>
            <w:tcW w:w="1134" w:type="dxa"/>
            <w:vAlign w:val="center"/>
          </w:tcPr>
          <w:p w:rsidR="00D6339A" w:rsidRPr="003F3F4F" w:rsidRDefault="00D6339A" w:rsidP="001326CA">
            <w:pPr>
              <w:jc w:val="center"/>
              <w:rPr>
                <w:b/>
                <w:bCs/>
                <w:szCs w:val="24"/>
              </w:rPr>
            </w:pPr>
          </w:p>
        </w:tc>
      </w:tr>
      <w:tr w:rsidR="00D6339A" w:rsidRPr="003F3F4F" w:rsidTr="001326CA">
        <w:trPr>
          <w:trHeight w:val="319"/>
          <w:tblHeader/>
        </w:trPr>
        <w:tc>
          <w:tcPr>
            <w:tcW w:w="4503" w:type="dxa"/>
          </w:tcPr>
          <w:p w:rsidR="00D6339A" w:rsidRPr="003F3F4F" w:rsidRDefault="00D6339A" w:rsidP="001326CA">
            <w:pPr>
              <w:jc w:val="both"/>
              <w:rPr>
                <w:szCs w:val="24"/>
              </w:rPr>
            </w:pPr>
            <w:r w:rsidRPr="003F3F4F">
              <w:rPr>
                <w:szCs w:val="24"/>
              </w:rPr>
              <w:t>Целевой индикатор:</w:t>
            </w:r>
          </w:p>
        </w:tc>
        <w:tc>
          <w:tcPr>
            <w:tcW w:w="1842" w:type="dxa"/>
            <w:vAlign w:val="center"/>
          </w:tcPr>
          <w:p w:rsidR="00D6339A" w:rsidRPr="003F3F4F" w:rsidRDefault="00D6339A" w:rsidP="001326CA">
            <w:pPr>
              <w:ind w:left="-140" w:right="-102"/>
              <w:jc w:val="center"/>
              <w:rPr>
                <w:szCs w:val="24"/>
              </w:rPr>
            </w:pPr>
          </w:p>
        </w:tc>
        <w:tc>
          <w:tcPr>
            <w:tcW w:w="1134" w:type="dxa"/>
            <w:vAlign w:val="center"/>
          </w:tcPr>
          <w:p w:rsidR="00D6339A" w:rsidRPr="003F3F4F" w:rsidRDefault="00D6339A" w:rsidP="001326CA">
            <w:pPr>
              <w:jc w:val="center"/>
              <w:rPr>
                <w:bCs/>
                <w:szCs w:val="24"/>
              </w:rPr>
            </w:pPr>
          </w:p>
        </w:tc>
        <w:tc>
          <w:tcPr>
            <w:tcW w:w="1276" w:type="dxa"/>
            <w:vAlign w:val="center"/>
          </w:tcPr>
          <w:p w:rsidR="00D6339A" w:rsidRPr="003F3F4F" w:rsidRDefault="00D6339A" w:rsidP="001326CA">
            <w:pPr>
              <w:jc w:val="center"/>
              <w:rPr>
                <w:bCs/>
                <w:szCs w:val="24"/>
              </w:rPr>
            </w:pPr>
          </w:p>
        </w:tc>
        <w:tc>
          <w:tcPr>
            <w:tcW w:w="1134" w:type="dxa"/>
            <w:vAlign w:val="center"/>
          </w:tcPr>
          <w:p w:rsidR="00D6339A" w:rsidRPr="003F3F4F" w:rsidRDefault="00D6339A" w:rsidP="001326CA">
            <w:pPr>
              <w:jc w:val="center"/>
              <w:rPr>
                <w:bCs/>
                <w:szCs w:val="24"/>
              </w:rPr>
            </w:pPr>
          </w:p>
        </w:tc>
      </w:tr>
      <w:tr w:rsidR="00D6339A" w:rsidRPr="003F3F4F" w:rsidTr="001326CA">
        <w:trPr>
          <w:trHeight w:val="552"/>
          <w:tblHeader/>
        </w:trPr>
        <w:tc>
          <w:tcPr>
            <w:tcW w:w="4503" w:type="dxa"/>
          </w:tcPr>
          <w:p w:rsidR="00D6339A" w:rsidRPr="003F3F4F" w:rsidRDefault="00D6339A" w:rsidP="001326CA">
            <w:pPr>
              <w:autoSpaceDE w:val="0"/>
              <w:autoSpaceDN w:val="0"/>
              <w:spacing w:before="100" w:beforeAutospacing="1" w:after="100" w:afterAutospacing="1"/>
              <w:jc w:val="both"/>
              <w:rPr>
                <w:szCs w:val="24"/>
              </w:rPr>
            </w:pPr>
            <w:r w:rsidRPr="003F3F4F">
              <w:rPr>
                <w:szCs w:val="24"/>
              </w:rPr>
              <w:lastRenderedPageBreak/>
              <w:t>Сохранение уровня обеспеченности населения площадью стационарных торговых объектов в соответствии с нормативом обеспеченности</w:t>
            </w:r>
          </w:p>
        </w:tc>
        <w:tc>
          <w:tcPr>
            <w:tcW w:w="1842" w:type="dxa"/>
            <w:vAlign w:val="center"/>
          </w:tcPr>
          <w:p w:rsidR="00D6339A" w:rsidRPr="003F3F4F" w:rsidRDefault="00D6339A" w:rsidP="001326CA">
            <w:pPr>
              <w:ind w:left="-140" w:right="-102"/>
              <w:jc w:val="center"/>
              <w:rPr>
                <w:szCs w:val="24"/>
              </w:rPr>
            </w:pPr>
            <w:r w:rsidRPr="003F3F4F">
              <w:rPr>
                <w:szCs w:val="24"/>
              </w:rPr>
              <w:t>%</w:t>
            </w:r>
          </w:p>
        </w:tc>
        <w:tc>
          <w:tcPr>
            <w:tcW w:w="1134" w:type="dxa"/>
            <w:vAlign w:val="center"/>
          </w:tcPr>
          <w:p w:rsidR="00D6339A" w:rsidRPr="003F3F4F" w:rsidRDefault="00D6339A" w:rsidP="001326CA">
            <w:pPr>
              <w:jc w:val="center"/>
              <w:rPr>
                <w:bCs/>
                <w:szCs w:val="24"/>
              </w:rPr>
            </w:pPr>
            <w:r w:rsidRPr="003F3F4F">
              <w:rPr>
                <w:bCs/>
                <w:szCs w:val="24"/>
              </w:rPr>
              <w:t>100</w:t>
            </w:r>
          </w:p>
        </w:tc>
        <w:tc>
          <w:tcPr>
            <w:tcW w:w="1276" w:type="dxa"/>
            <w:vAlign w:val="center"/>
          </w:tcPr>
          <w:p w:rsidR="00D6339A" w:rsidRPr="003F3F4F" w:rsidRDefault="00D6339A" w:rsidP="001326CA">
            <w:pPr>
              <w:jc w:val="center"/>
              <w:rPr>
                <w:bCs/>
                <w:szCs w:val="24"/>
              </w:rPr>
            </w:pPr>
            <w:r w:rsidRPr="003F3F4F">
              <w:rPr>
                <w:bCs/>
                <w:szCs w:val="24"/>
              </w:rPr>
              <w:t>100</w:t>
            </w:r>
          </w:p>
        </w:tc>
        <w:tc>
          <w:tcPr>
            <w:tcW w:w="1134" w:type="dxa"/>
            <w:vAlign w:val="center"/>
          </w:tcPr>
          <w:p w:rsidR="00D6339A" w:rsidRPr="003F3F4F" w:rsidRDefault="00D6339A" w:rsidP="001326CA">
            <w:pPr>
              <w:jc w:val="center"/>
              <w:rPr>
                <w:bCs/>
                <w:szCs w:val="24"/>
              </w:rPr>
            </w:pPr>
            <w:r w:rsidRPr="003F3F4F">
              <w:rPr>
                <w:bCs/>
                <w:szCs w:val="24"/>
              </w:rPr>
              <w:t>100</w:t>
            </w:r>
          </w:p>
        </w:tc>
      </w:tr>
      <w:tr w:rsidR="00D6339A" w:rsidRPr="003F3F4F" w:rsidTr="001326CA">
        <w:trPr>
          <w:trHeight w:val="297"/>
          <w:tblHeader/>
        </w:trPr>
        <w:tc>
          <w:tcPr>
            <w:tcW w:w="4503" w:type="dxa"/>
            <w:tcBorders>
              <w:bottom w:val="single" w:sz="4" w:space="0" w:color="auto"/>
            </w:tcBorders>
          </w:tcPr>
          <w:p w:rsidR="00D6339A" w:rsidRPr="003F3F4F" w:rsidRDefault="00D6339A" w:rsidP="001326CA">
            <w:pPr>
              <w:jc w:val="both"/>
              <w:rPr>
                <w:szCs w:val="24"/>
              </w:rPr>
            </w:pPr>
            <w:r w:rsidRPr="003F3F4F">
              <w:rPr>
                <w:szCs w:val="24"/>
              </w:rPr>
              <w:t>Непосредственный результат:</w:t>
            </w:r>
          </w:p>
        </w:tc>
        <w:tc>
          <w:tcPr>
            <w:tcW w:w="1842" w:type="dxa"/>
            <w:tcBorders>
              <w:bottom w:val="single" w:sz="4" w:space="0" w:color="auto"/>
            </w:tcBorders>
            <w:vAlign w:val="center"/>
          </w:tcPr>
          <w:p w:rsidR="00D6339A" w:rsidRPr="003F3F4F" w:rsidRDefault="00D6339A" w:rsidP="001326CA">
            <w:pPr>
              <w:ind w:left="-140" w:right="-102"/>
              <w:jc w:val="center"/>
              <w:rPr>
                <w:szCs w:val="24"/>
              </w:rPr>
            </w:pPr>
          </w:p>
        </w:tc>
        <w:tc>
          <w:tcPr>
            <w:tcW w:w="1134" w:type="dxa"/>
            <w:tcBorders>
              <w:bottom w:val="single" w:sz="4" w:space="0" w:color="auto"/>
            </w:tcBorders>
            <w:vAlign w:val="center"/>
          </w:tcPr>
          <w:p w:rsidR="00D6339A" w:rsidRPr="003F3F4F" w:rsidRDefault="00D6339A" w:rsidP="001326CA">
            <w:pPr>
              <w:jc w:val="center"/>
              <w:rPr>
                <w:bCs/>
                <w:szCs w:val="24"/>
              </w:rPr>
            </w:pPr>
          </w:p>
        </w:tc>
        <w:tc>
          <w:tcPr>
            <w:tcW w:w="1276" w:type="dxa"/>
            <w:tcBorders>
              <w:bottom w:val="single" w:sz="4" w:space="0" w:color="auto"/>
            </w:tcBorders>
            <w:vAlign w:val="center"/>
          </w:tcPr>
          <w:p w:rsidR="00D6339A" w:rsidRPr="003F3F4F" w:rsidRDefault="00D6339A" w:rsidP="001326CA">
            <w:pPr>
              <w:jc w:val="center"/>
              <w:rPr>
                <w:bCs/>
                <w:szCs w:val="24"/>
              </w:rPr>
            </w:pPr>
          </w:p>
        </w:tc>
        <w:tc>
          <w:tcPr>
            <w:tcW w:w="1134" w:type="dxa"/>
            <w:tcBorders>
              <w:bottom w:val="single" w:sz="4" w:space="0" w:color="auto"/>
            </w:tcBorders>
            <w:vAlign w:val="center"/>
          </w:tcPr>
          <w:p w:rsidR="00D6339A" w:rsidRPr="003F3F4F" w:rsidRDefault="00D6339A" w:rsidP="001326CA">
            <w:pPr>
              <w:jc w:val="center"/>
              <w:rPr>
                <w:bCs/>
                <w:szCs w:val="24"/>
              </w:rPr>
            </w:pPr>
          </w:p>
        </w:tc>
      </w:tr>
      <w:tr w:rsidR="00D6339A" w:rsidRPr="00BE44FB" w:rsidTr="001326CA">
        <w:trPr>
          <w:trHeight w:val="552"/>
          <w:tblHeader/>
        </w:trPr>
        <w:tc>
          <w:tcPr>
            <w:tcW w:w="4503" w:type="dxa"/>
            <w:tcBorders>
              <w:bottom w:val="single" w:sz="4" w:space="0" w:color="auto"/>
            </w:tcBorders>
          </w:tcPr>
          <w:p w:rsidR="00D6339A" w:rsidRPr="003F3F4F" w:rsidRDefault="00D6339A" w:rsidP="001326CA">
            <w:pPr>
              <w:autoSpaceDE w:val="0"/>
              <w:autoSpaceDN w:val="0"/>
              <w:spacing w:before="100" w:beforeAutospacing="1" w:after="100" w:afterAutospacing="1"/>
              <w:jc w:val="both"/>
              <w:rPr>
                <w:szCs w:val="24"/>
              </w:rPr>
            </w:pPr>
            <w:r w:rsidRPr="003F3F4F">
              <w:rPr>
                <w:szCs w:val="24"/>
              </w:rPr>
              <w:t>Обеспечение населения площадью стационарных торговых объектов в соответствии с нормативом</w:t>
            </w:r>
          </w:p>
        </w:tc>
        <w:tc>
          <w:tcPr>
            <w:tcW w:w="1842" w:type="dxa"/>
            <w:tcBorders>
              <w:bottom w:val="single" w:sz="4" w:space="0" w:color="auto"/>
            </w:tcBorders>
            <w:vAlign w:val="center"/>
          </w:tcPr>
          <w:p w:rsidR="00D6339A" w:rsidRPr="003F3F4F" w:rsidRDefault="00D6339A" w:rsidP="001326CA">
            <w:pPr>
              <w:ind w:left="-140" w:right="-102"/>
              <w:jc w:val="center"/>
              <w:rPr>
                <w:szCs w:val="24"/>
              </w:rPr>
            </w:pPr>
            <w:r w:rsidRPr="003F3F4F">
              <w:rPr>
                <w:szCs w:val="24"/>
              </w:rPr>
              <w:t>кв.м. на 1 тыс.человек населения</w:t>
            </w:r>
          </w:p>
        </w:tc>
        <w:tc>
          <w:tcPr>
            <w:tcW w:w="1134" w:type="dxa"/>
            <w:tcBorders>
              <w:bottom w:val="single" w:sz="4" w:space="0" w:color="auto"/>
            </w:tcBorders>
            <w:vAlign w:val="center"/>
          </w:tcPr>
          <w:p w:rsidR="00D6339A" w:rsidRPr="003F3F4F" w:rsidRDefault="00D6339A" w:rsidP="001326CA">
            <w:pPr>
              <w:jc w:val="center"/>
              <w:rPr>
                <w:bCs/>
                <w:szCs w:val="24"/>
              </w:rPr>
            </w:pPr>
            <w:r w:rsidRPr="003F3F4F">
              <w:rPr>
                <w:bCs/>
                <w:szCs w:val="24"/>
              </w:rPr>
              <w:t>436</w:t>
            </w:r>
          </w:p>
        </w:tc>
        <w:tc>
          <w:tcPr>
            <w:tcW w:w="1276" w:type="dxa"/>
            <w:tcBorders>
              <w:bottom w:val="single" w:sz="4" w:space="0" w:color="auto"/>
            </w:tcBorders>
            <w:vAlign w:val="center"/>
          </w:tcPr>
          <w:p w:rsidR="00D6339A" w:rsidRPr="003F3F4F" w:rsidRDefault="00D6339A" w:rsidP="001326CA">
            <w:pPr>
              <w:jc w:val="center"/>
              <w:rPr>
                <w:bCs/>
                <w:szCs w:val="24"/>
              </w:rPr>
            </w:pPr>
            <w:r w:rsidRPr="003F3F4F">
              <w:rPr>
                <w:bCs/>
                <w:szCs w:val="24"/>
              </w:rPr>
              <w:t>436</w:t>
            </w:r>
          </w:p>
        </w:tc>
        <w:tc>
          <w:tcPr>
            <w:tcW w:w="1134" w:type="dxa"/>
            <w:tcBorders>
              <w:bottom w:val="single" w:sz="4" w:space="0" w:color="auto"/>
            </w:tcBorders>
            <w:vAlign w:val="center"/>
          </w:tcPr>
          <w:p w:rsidR="00D6339A" w:rsidRPr="0027755C" w:rsidRDefault="00D6339A" w:rsidP="001326CA">
            <w:pPr>
              <w:jc w:val="center"/>
              <w:rPr>
                <w:bCs/>
                <w:szCs w:val="24"/>
              </w:rPr>
            </w:pPr>
            <w:r w:rsidRPr="003F3F4F">
              <w:rPr>
                <w:bCs/>
                <w:szCs w:val="24"/>
              </w:rPr>
              <w:t>436</w:t>
            </w:r>
          </w:p>
        </w:tc>
      </w:tr>
    </w:tbl>
    <w:p w:rsidR="00D6339A" w:rsidRPr="00FC7CD1" w:rsidRDefault="00D6339A" w:rsidP="00D6339A">
      <w:pPr>
        <w:pStyle w:val="ConsPlusNormal"/>
        <w:ind w:firstLine="0"/>
        <w:jc w:val="center"/>
        <w:outlineLvl w:val="0"/>
        <w:rPr>
          <w:rFonts w:ascii="Times New Roman" w:hAnsi="Times New Roman" w:cs="Times New Roman"/>
          <w:b/>
          <w:sz w:val="28"/>
          <w:szCs w:val="28"/>
        </w:rPr>
      </w:pPr>
    </w:p>
    <w:p w:rsidR="00D6339A" w:rsidRPr="00FC7CD1" w:rsidRDefault="00D6339A" w:rsidP="00D6339A">
      <w:pPr>
        <w:pStyle w:val="ConsPlusNormal"/>
        <w:ind w:firstLine="0"/>
        <w:jc w:val="center"/>
        <w:outlineLvl w:val="0"/>
        <w:rPr>
          <w:rFonts w:ascii="Times New Roman" w:hAnsi="Times New Roman" w:cs="Times New Roman"/>
          <w:sz w:val="24"/>
          <w:szCs w:val="24"/>
        </w:rPr>
      </w:pPr>
      <w:r w:rsidRPr="00FC7CD1">
        <w:rPr>
          <w:rFonts w:ascii="Times New Roman" w:hAnsi="Times New Roman" w:cs="Times New Roman"/>
          <w:sz w:val="24"/>
          <w:szCs w:val="24"/>
        </w:rPr>
        <w:t>Расходы на реализацию муниципальной программы</w:t>
      </w:r>
    </w:p>
    <w:p w:rsidR="00D6339A" w:rsidRPr="00FC7CD1" w:rsidRDefault="00D6339A" w:rsidP="00D6339A">
      <w:pPr>
        <w:tabs>
          <w:tab w:val="left" w:pos="9214"/>
        </w:tabs>
        <w:ind w:firstLine="708"/>
        <w:jc w:val="center"/>
        <w:rPr>
          <w:szCs w:val="24"/>
        </w:rPr>
      </w:pPr>
      <w:r w:rsidRPr="00FC7CD1">
        <w:rPr>
          <w:szCs w:val="24"/>
        </w:rPr>
        <w:t xml:space="preserve">                                                                                                                              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305"/>
        <w:gridCol w:w="1275"/>
        <w:gridCol w:w="1276"/>
        <w:gridCol w:w="1276"/>
      </w:tblGrid>
      <w:tr w:rsidR="00D6339A" w:rsidRPr="00FC7CD1" w:rsidTr="001326CA">
        <w:tc>
          <w:tcPr>
            <w:tcW w:w="817" w:type="dxa"/>
            <w:vAlign w:val="center"/>
          </w:tcPr>
          <w:p w:rsidR="00D6339A" w:rsidRPr="00FC7CD1" w:rsidRDefault="00D6339A" w:rsidP="001326CA">
            <w:pPr>
              <w:jc w:val="center"/>
              <w:rPr>
                <w:bCs/>
                <w:szCs w:val="24"/>
              </w:rPr>
            </w:pPr>
            <w:r w:rsidRPr="00FC7CD1">
              <w:rPr>
                <w:bCs/>
                <w:szCs w:val="24"/>
              </w:rPr>
              <w:t>МП/</w:t>
            </w:r>
          </w:p>
          <w:p w:rsidR="00D6339A" w:rsidRPr="00FC7CD1" w:rsidRDefault="00D6339A" w:rsidP="001326CA">
            <w:pPr>
              <w:jc w:val="center"/>
              <w:rPr>
                <w:bCs/>
                <w:szCs w:val="24"/>
              </w:rPr>
            </w:pPr>
            <w:r w:rsidRPr="00FC7CD1">
              <w:rPr>
                <w:bCs/>
                <w:szCs w:val="24"/>
              </w:rPr>
              <w:t>ПМП</w:t>
            </w:r>
          </w:p>
        </w:tc>
        <w:tc>
          <w:tcPr>
            <w:tcW w:w="3969" w:type="dxa"/>
            <w:vAlign w:val="center"/>
          </w:tcPr>
          <w:p w:rsidR="00D6339A" w:rsidRPr="00FC7CD1" w:rsidRDefault="00D6339A" w:rsidP="001326CA">
            <w:pPr>
              <w:jc w:val="center"/>
              <w:rPr>
                <w:bCs/>
                <w:szCs w:val="24"/>
              </w:rPr>
            </w:pPr>
            <w:r w:rsidRPr="00FC7CD1">
              <w:rPr>
                <w:bCs/>
                <w:szCs w:val="24"/>
              </w:rPr>
              <w:t>Наименование</w:t>
            </w:r>
          </w:p>
          <w:p w:rsidR="00D6339A" w:rsidRPr="00FC7CD1" w:rsidRDefault="00D6339A" w:rsidP="001326CA">
            <w:pPr>
              <w:jc w:val="center"/>
              <w:rPr>
                <w:bCs/>
                <w:szCs w:val="24"/>
              </w:rPr>
            </w:pPr>
            <w:r w:rsidRPr="00FC7CD1">
              <w:rPr>
                <w:bCs/>
                <w:szCs w:val="24"/>
              </w:rPr>
              <w:t>муниципальной   программы (подпрограммы)</w:t>
            </w:r>
          </w:p>
        </w:tc>
        <w:tc>
          <w:tcPr>
            <w:tcW w:w="1305" w:type="dxa"/>
            <w:vAlign w:val="center"/>
          </w:tcPr>
          <w:p w:rsidR="00D6339A" w:rsidRPr="00FC7CD1" w:rsidRDefault="00D6339A" w:rsidP="001326CA">
            <w:pPr>
              <w:jc w:val="center"/>
              <w:rPr>
                <w:szCs w:val="24"/>
              </w:rPr>
            </w:pPr>
            <w:r w:rsidRPr="00FC7CD1">
              <w:rPr>
                <w:szCs w:val="24"/>
              </w:rPr>
              <w:t>2025 год</w:t>
            </w:r>
          </w:p>
        </w:tc>
        <w:tc>
          <w:tcPr>
            <w:tcW w:w="1275" w:type="dxa"/>
            <w:vAlign w:val="center"/>
          </w:tcPr>
          <w:p w:rsidR="00D6339A" w:rsidRPr="00FC7CD1" w:rsidRDefault="00D6339A" w:rsidP="001326CA">
            <w:pPr>
              <w:jc w:val="center"/>
              <w:rPr>
                <w:szCs w:val="24"/>
              </w:rPr>
            </w:pPr>
            <w:r w:rsidRPr="00FC7CD1">
              <w:rPr>
                <w:szCs w:val="24"/>
              </w:rPr>
              <w:t>2026 год</w:t>
            </w:r>
          </w:p>
        </w:tc>
        <w:tc>
          <w:tcPr>
            <w:tcW w:w="1276" w:type="dxa"/>
            <w:vAlign w:val="center"/>
          </w:tcPr>
          <w:p w:rsidR="00D6339A" w:rsidRDefault="00D6339A" w:rsidP="001326CA">
            <w:pPr>
              <w:jc w:val="center"/>
              <w:rPr>
                <w:szCs w:val="24"/>
              </w:rPr>
            </w:pPr>
          </w:p>
          <w:p w:rsidR="00D6339A" w:rsidRDefault="00D6339A" w:rsidP="001326CA">
            <w:pPr>
              <w:jc w:val="center"/>
              <w:rPr>
                <w:szCs w:val="24"/>
              </w:rPr>
            </w:pPr>
            <w:r w:rsidRPr="00FC7CD1">
              <w:rPr>
                <w:szCs w:val="24"/>
              </w:rPr>
              <w:t>2027 год</w:t>
            </w:r>
          </w:p>
          <w:p w:rsidR="00D6339A" w:rsidRPr="00D550F6" w:rsidRDefault="00D6339A" w:rsidP="001326CA">
            <w:pPr>
              <w:rPr>
                <w:szCs w:val="24"/>
              </w:rPr>
            </w:pPr>
          </w:p>
        </w:tc>
        <w:tc>
          <w:tcPr>
            <w:tcW w:w="1276" w:type="dxa"/>
            <w:vAlign w:val="center"/>
          </w:tcPr>
          <w:p w:rsidR="00D6339A" w:rsidRPr="00FC7CD1" w:rsidRDefault="00D6339A" w:rsidP="001326CA">
            <w:pPr>
              <w:jc w:val="center"/>
              <w:rPr>
                <w:szCs w:val="24"/>
              </w:rPr>
            </w:pPr>
            <w:r w:rsidRPr="00FC7CD1">
              <w:rPr>
                <w:szCs w:val="24"/>
              </w:rPr>
              <w:t>202</w:t>
            </w:r>
            <w:r>
              <w:rPr>
                <w:szCs w:val="24"/>
              </w:rPr>
              <w:t>8</w:t>
            </w:r>
            <w:r w:rsidRPr="00FC7CD1">
              <w:rPr>
                <w:szCs w:val="24"/>
              </w:rPr>
              <w:t xml:space="preserve"> год</w:t>
            </w:r>
          </w:p>
        </w:tc>
      </w:tr>
      <w:tr w:rsidR="00D6339A" w:rsidRPr="00FC7CD1" w:rsidTr="001326CA">
        <w:tc>
          <w:tcPr>
            <w:tcW w:w="817" w:type="dxa"/>
            <w:vAlign w:val="bottom"/>
          </w:tcPr>
          <w:p w:rsidR="00D6339A" w:rsidRPr="00FC7CD1" w:rsidRDefault="00D6339A" w:rsidP="001326CA">
            <w:pPr>
              <w:jc w:val="center"/>
              <w:rPr>
                <w:b/>
                <w:bCs/>
                <w:szCs w:val="24"/>
              </w:rPr>
            </w:pPr>
            <w:r w:rsidRPr="00FC7CD1">
              <w:rPr>
                <w:b/>
                <w:bCs/>
                <w:szCs w:val="24"/>
              </w:rPr>
              <w:t>09 0</w:t>
            </w:r>
          </w:p>
        </w:tc>
        <w:tc>
          <w:tcPr>
            <w:tcW w:w="3969" w:type="dxa"/>
            <w:vAlign w:val="center"/>
          </w:tcPr>
          <w:p w:rsidR="00D6339A" w:rsidRPr="00FC7CD1" w:rsidRDefault="00D6339A" w:rsidP="001326CA">
            <w:pPr>
              <w:pStyle w:val="ConsPlusNormal"/>
              <w:ind w:right="-108" w:firstLine="0"/>
              <w:outlineLvl w:val="0"/>
              <w:rPr>
                <w:rFonts w:ascii="Times New Roman" w:hAnsi="Times New Roman"/>
                <w:b/>
                <w:bCs/>
                <w:sz w:val="24"/>
                <w:szCs w:val="24"/>
              </w:rPr>
            </w:pPr>
            <w:r w:rsidRPr="00FC7CD1">
              <w:rPr>
                <w:rFonts w:ascii="Times New Roman" w:hAnsi="Times New Roman" w:cs="Times New Roman"/>
                <w:b/>
                <w:sz w:val="24"/>
                <w:szCs w:val="24"/>
              </w:rPr>
              <w:t xml:space="preserve">Муниципальная программа «Развитие предпринимательства </w:t>
            </w:r>
            <w:r w:rsidRPr="00FC7CD1">
              <w:rPr>
                <w:rFonts w:ascii="Times New Roman" w:hAnsi="Times New Roman"/>
                <w:b/>
                <w:sz w:val="24"/>
                <w:szCs w:val="24"/>
              </w:rPr>
              <w:t>Балахнинского муниципального округа Нижегородской области</w:t>
            </w:r>
            <w:r w:rsidRPr="00FC7CD1">
              <w:rPr>
                <w:rFonts w:ascii="Times New Roman" w:hAnsi="Times New Roman" w:cs="Times New Roman"/>
                <w:b/>
                <w:sz w:val="24"/>
                <w:szCs w:val="24"/>
              </w:rPr>
              <w:t>»</w:t>
            </w:r>
          </w:p>
        </w:tc>
        <w:tc>
          <w:tcPr>
            <w:tcW w:w="1305" w:type="dxa"/>
            <w:vAlign w:val="bottom"/>
          </w:tcPr>
          <w:p w:rsidR="00D6339A" w:rsidRPr="00FC7CD1" w:rsidRDefault="00D6339A" w:rsidP="001326CA">
            <w:pPr>
              <w:jc w:val="center"/>
              <w:rPr>
                <w:b/>
                <w:bCs/>
                <w:szCs w:val="24"/>
              </w:rPr>
            </w:pPr>
            <w:r w:rsidRPr="00FC7CD1">
              <w:rPr>
                <w:b/>
                <w:bCs/>
                <w:szCs w:val="24"/>
              </w:rPr>
              <w:t>5 562,4</w:t>
            </w:r>
          </w:p>
        </w:tc>
        <w:tc>
          <w:tcPr>
            <w:tcW w:w="1275" w:type="dxa"/>
            <w:vAlign w:val="bottom"/>
          </w:tcPr>
          <w:p w:rsidR="00D6339A" w:rsidRPr="00FC7CD1" w:rsidRDefault="00D6339A" w:rsidP="001326CA">
            <w:pPr>
              <w:jc w:val="center"/>
              <w:rPr>
                <w:b/>
                <w:bCs/>
                <w:szCs w:val="24"/>
              </w:rPr>
            </w:pPr>
            <w:r>
              <w:rPr>
                <w:b/>
                <w:bCs/>
                <w:szCs w:val="24"/>
              </w:rPr>
              <w:t>5 383,5</w:t>
            </w:r>
          </w:p>
        </w:tc>
        <w:tc>
          <w:tcPr>
            <w:tcW w:w="1276" w:type="dxa"/>
            <w:vAlign w:val="bottom"/>
          </w:tcPr>
          <w:p w:rsidR="00D6339A" w:rsidRPr="00FC7CD1" w:rsidRDefault="00D6339A" w:rsidP="001326CA">
            <w:pPr>
              <w:jc w:val="center"/>
              <w:rPr>
                <w:b/>
                <w:bCs/>
                <w:szCs w:val="24"/>
              </w:rPr>
            </w:pPr>
            <w:r>
              <w:rPr>
                <w:b/>
                <w:bCs/>
                <w:szCs w:val="24"/>
              </w:rPr>
              <w:t>5 383,5</w:t>
            </w:r>
          </w:p>
        </w:tc>
        <w:tc>
          <w:tcPr>
            <w:tcW w:w="1276" w:type="dxa"/>
            <w:vAlign w:val="bottom"/>
          </w:tcPr>
          <w:p w:rsidR="00D6339A" w:rsidRPr="00FC7CD1" w:rsidRDefault="00D6339A" w:rsidP="001326CA">
            <w:pPr>
              <w:jc w:val="center"/>
              <w:rPr>
                <w:b/>
                <w:bCs/>
                <w:szCs w:val="24"/>
              </w:rPr>
            </w:pPr>
            <w:r>
              <w:rPr>
                <w:b/>
                <w:bCs/>
                <w:szCs w:val="24"/>
              </w:rPr>
              <w:t>5 383,5</w:t>
            </w:r>
          </w:p>
        </w:tc>
      </w:tr>
      <w:tr w:rsidR="00D6339A" w:rsidRPr="00FC7CD1" w:rsidTr="001326CA">
        <w:tc>
          <w:tcPr>
            <w:tcW w:w="817" w:type="dxa"/>
            <w:vAlign w:val="bottom"/>
          </w:tcPr>
          <w:p w:rsidR="00D6339A" w:rsidRPr="00FC7CD1" w:rsidRDefault="00D6339A" w:rsidP="001326CA">
            <w:pPr>
              <w:jc w:val="center"/>
              <w:rPr>
                <w:bCs/>
                <w:szCs w:val="24"/>
              </w:rPr>
            </w:pPr>
            <w:r w:rsidRPr="00FC7CD1">
              <w:rPr>
                <w:bCs/>
                <w:szCs w:val="24"/>
              </w:rPr>
              <w:t>09 1</w:t>
            </w:r>
          </w:p>
        </w:tc>
        <w:tc>
          <w:tcPr>
            <w:tcW w:w="3969" w:type="dxa"/>
            <w:vAlign w:val="center"/>
          </w:tcPr>
          <w:p w:rsidR="00D6339A" w:rsidRPr="00FC7CD1" w:rsidRDefault="00D6339A" w:rsidP="001326CA">
            <w:pPr>
              <w:rPr>
                <w:bCs/>
                <w:szCs w:val="24"/>
              </w:rPr>
            </w:pPr>
            <w:r w:rsidRPr="00FC7CD1">
              <w:rPr>
                <w:bCs/>
                <w:szCs w:val="24"/>
              </w:rPr>
              <w:t>Подпрограмма «</w:t>
            </w:r>
            <w:r w:rsidRPr="00FC7CD1">
              <w:rPr>
                <w:szCs w:val="24"/>
              </w:rPr>
              <w:t>Развитие малого и среднего предпринимательства Балахнинского муниципального округа»</w:t>
            </w:r>
          </w:p>
        </w:tc>
        <w:tc>
          <w:tcPr>
            <w:tcW w:w="1305" w:type="dxa"/>
            <w:vAlign w:val="bottom"/>
          </w:tcPr>
          <w:p w:rsidR="00D6339A" w:rsidRPr="00FC7CD1" w:rsidRDefault="00D6339A" w:rsidP="001326CA">
            <w:pPr>
              <w:jc w:val="center"/>
              <w:rPr>
                <w:bCs/>
                <w:szCs w:val="24"/>
              </w:rPr>
            </w:pPr>
            <w:r w:rsidRPr="00FC7CD1">
              <w:rPr>
                <w:bCs/>
                <w:szCs w:val="24"/>
              </w:rPr>
              <w:t>5 462,4</w:t>
            </w:r>
          </w:p>
        </w:tc>
        <w:tc>
          <w:tcPr>
            <w:tcW w:w="1275" w:type="dxa"/>
            <w:vAlign w:val="bottom"/>
          </w:tcPr>
          <w:p w:rsidR="00D6339A" w:rsidRPr="00FC7CD1" w:rsidRDefault="00D6339A" w:rsidP="001326CA">
            <w:pPr>
              <w:jc w:val="center"/>
              <w:rPr>
                <w:bCs/>
                <w:szCs w:val="24"/>
              </w:rPr>
            </w:pPr>
            <w:r>
              <w:rPr>
                <w:bCs/>
                <w:szCs w:val="24"/>
              </w:rPr>
              <w:t>5 383,5</w:t>
            </w:r>
          </w:p>
        </w:tc>
        <w:tc>
          <w:tcPr>
            <w:tcW w:w="1276" w:type="dxa"/>
            <w:vAlign w:val="bottom"/>
          </w:tcPr>
          <w:p w:rsidR="00D6339A" w:rsidRPr="00FC7CD1" w:rsidRDefault="00D6339A" w:rsidP="001326CA">
            <w:pPr>
              <w:jc w:val="center"/>
              <w:rPr>
                <w:bCs/>
                <w:szCs w:val="24"/>
              </w:rPr>
            </w:pPr>
            <w:r>
              <w:rPr>
                <w:bCs/>
                <w:szCs w:val="24"/>
              </w:rPr>
              <w:t>5 383,5</w:t>
            </w:r>
          </w:p>
        </w:tc>
        <w:tc>
          <w:tcPr>
            <w:tcW w:w="1276" w:type="dxa"/>
            <w:vAlign w:val="bottom"/>
          </w:tcPr>
          <w:p w:rsidR="00D6339A" w:rsidRPr="00FC7CD1" w:rsidRDefault="00D6339A" w:rsidP="001326CA">
            <w:pPr>
              <w:jc w:val="center"/>
              <w:rPr>
                <w:bCs/>
                <w:szCs w:val="24"/>
              </w:rPr>
            </w:pPr>
            <w:r>
              <w:rPr>
                <w:bCs/>
                <w:szCs w:val="24"/>
              </w:rPr>
              <w:t>5 383,5</w:t>
            </w:r>
          </w:p>
        </w:tc>
      </w:tr>
      <w:tr w:rsidR="00D6339A" w:rsidRPr="00BE44FB" w:rsidTr="001326CA">
        <w:tc>
          <w:tcPr>
            <w:tcW w:w="817" w:type="dxa"/>
            <w:vAlign w:val="bottom"/>
          </w:tcPr>
          <w:p w:rsidR="00D6339A" w:rsidRPr="00FC7CD1" w:rsidRDefault="00D6339A" w:rsidP="001326CA">
            <w:pPr>
              <w:jc w:val="center"/>
              <w:rPr>
                <w:bCs/>
                <w:szCs w:val="24"/>
              </w:rPr>
            </w:pPr>
            <w:r w:rsidRPr="00FC7CD1">
              <w:rPr>
                <w:bCs/>
                <w:szCs w:val="24"/>
              </w:rPr>
              <w:t>09 2</w:t>
            </w:r>
          </w:p>
        </w:tc>
        <w:tc>
          <w:tcPr>
            <w:tcW w:w="3969" w:type="dxa"/>
            <w:vAlign w:val="center"/>
          </w:tcPr>
          <w:p w:rsidR="00D6339A" w:rsidRPr="00FC7CD1" w:rsidRDefault="00D6339A" w:rsidP="001326CA">
            <w:pPr>
              <w:rPr>
                <w:bCs/>
                <w:szCs w:val="24"/>
              </w:rPr>
            </w:pPr>
            <w:r w:rsidRPr="00FC7CD1">
              <w:rPr>
                <w:szCs w:val="24"/>
              </w:rPr>
              <w:t>Подпрограмма «Развитие торговли в Балахнинском муниципальном округе</w:t>
            </w:r>
            <w:r w:rsidRPr="00FC7CD1">
              <w:rPr>
                <w:sz w:val="22"/>
                <w:szCs w:val="22"/>
              </w:rPr>
              <w:t>»</w:t>
            </w:r>
          </w:p>
        </w:tc>
        <w:tc>
          <w:tcPr>
            <w:tcW w:w="1305" w:type="dxa"/>
            <w:vAlign w:val="bottom"/>
          </w:tcPr>
          <w:p w:rsidR="00D6339A" w:rsidRPr="00FC7CD1" w:rsidRDefault="00D6339A" w:rsidP="001326CA">
            <w:pPr>
              <w:jc w:val="center"/>
              <w:rPr>
                <w:bCs/>
                <w:szCs w:val="24"/>
              </w:rPr>
            </w:pPr>
            <w:r w:rsidRPr="00FC7CD1">
              <w:rPr>
                <w:bCs/>
                <w:szCs w:val="24"/>
              </w:rPr>
              <w:t>100,0</w:t>
            </w:r>
          </w:p>
        </w:tc>
        <w:tc>
          <w:tcPr>
            <w:tcW w:w="1275" w:type="dxa"/>
            <w:vAlign w:val="bottom"/>
          </w:tcPr>
          <w:p w:rsidR="00D6339A" w:rsidRPr="00FC7CD1" w:rsidRDefault="00D6339A" w:rsidP="001326CA">
            <w:pPr>
              <w:jc w:val="center"/>
              <w:rPr>
                <w:bCs/>
                <w:szCs w:val="24"/>
              </w:rPr>
            </w:pPr>
            <w:r>
              <w:rPr>
                <w:bCs/>
                <w:szCs w:val="24"/>
              </w:rPr>
              <w:t>0,0</w:t>
            </w:r>
          </w:p>
        </w:tc>
        <w:tc>
          <w:tcPr>
            <w:tcW w:w="1276" w:type="dxa"/>
            <w:vAlign w:val="bottom"/>
          </w:tcPr>
          <w:p w:rsidR="00D6339A" w:rsidRPr="00FC7CD1" w:rsidRDefault="00D6339A" w:rsidP="001326CA">
            <w:pPr>
              <w:jc w:val="center"/>
              <w:rPr>
                <w:bCs/>
                <w:szCs w:val="24"/>
              </w:rPr>
            </w:pPr>
            <w:r>
              <w:rPr>
                <w:bCs/>
                <w:szCs w:val="24"/>
              </w:rPr>
              <w:t>0,0</w:t>
            </w:r>
          </w:p>
        </w:tc>
        <w:tc>
          <w:tcPr>
            <w:tcW w:w="1276" w:type="dxa"/>
            <w:vAlign w:val="bottom"/>
          </w:tcPr>
          <w:p w:rsidR="00D6339A" w:rsidRPr="00FC7CD1" w:rsidRDefault="00D6339A" w:rsidP="001326CA">
            <w:pPr>
              <w:jc w:val="center"/>
              <w:rPr>
                <w:bCs/>
                <w:szCs w:val="24"/>
              </w:rPr>
            </w:pPr>
            <w:r>
              <w:rPr>
                <w:bCs/>
                <w:szCs w:val="24"/>
              </w:rPr>
              <w:t>0,0</w:t>
            </w:r>
          </w:p>
        </w:tc>
      </w:tr>
    </w:tbl>
    <w:p w:rsidR="00D6339A" w:rsidRPr="00BE44FB" w:rsidRDefault="00D6339A" w:rsidP="00D6339A">
      <w:pPr>
        <w:pStyle w:val="ConsPlusNormal"/>
        <w:ind w:firstLine="0"/>
        <w:jc w:val="center"/>
        <w:outlineLvl w:val="0"/>
        <w:rPr>
          <w:rFonts w:ascii="Times New Roman" w:hAnsi="Times New Roman" w:cs="Times New Roman"/>
          <w:b/>
          <w:sz w:val="24"/>
          <w:szCs w:val="24"/>
          <w:highlight w:val="yellow"/>
        </w:rPr>
      </w:pPr>
    </w:p>
    <w:p w:rsidR="00D6339A" w:rsidRPr="009D6433" w:rsidRDefault="00D6339A" w:rsidP="00D6339A">
      <w:pPr>
        <w:pStyle w:val="ConsPlusNormal"/>
        <w:ind w:firstLine="709"/>
        <w:jc w:val="both"/>
        <w:outlineLvl w:val="0"/>
        <w:rPr>
          <w:rFonts w:ascii="Times New Roman" w:hAnsi="Times New Roman" w:cs="Times New Roman"/>
          <w:sz w:val="24"/>
          <w:szCs w:val="24"/>
        </w:rPr>
      </w:pPr>
      <w:r w:rsidRPr="009D6433">
        <w:rPr>
          <w:rFonts w:ascii="Times New Roman" w:hAnsi="Times New Roman" w:cs="Times New Roman"/>
          <w:sz w:val="24"/>
          <w:szCs w:val="24"/>
        </w:rPr>
        <w:t>Расходы по муниципальной программе на 2026 - 2028 годы предусмотрены в сумме        5 383,5 тыс. рублей ежегодно, что составляет 96,8% к уровню первоначального бюджета 2025 года.</w:t>
      </w:r>
    </w:p>
    <w:p w:rsidR="00D6339A" w:rsidRPr="0058027B" w:rsidRDefault="00D6339A" w:rsidP="00D6339A">
      <w:pPr>
        <w:pStyle w:val="ConsPlusNormal"/>
        <w:ind w:firstLine="709"/>
        <w:jc w:val="both"/>
        <w:outlineLvl w:val="0"/>
        <w:rPr>
          <w:rFonts w:ascii="Times New Roman" w:hAnsi="Times New Roman" w:cs="Times New Roman"/>
          <w:sz w:val="24"/>
          <w:szCs w:val="24"/>
        </w:rPr>
      </w:pPr>
      <w:r w:rsidRPr="0058027B">
        <w:rPr>
          <w:rFonts w:ascii="Times New Roman" w:hAnsi="Times New Roman" w:cs="Times New Roman"/>
          <w:sz w:val="24"/>
          <w:szCs w:val="24"/>
        </w:rPr>
        <w:t>Бюджетные ассигнования в рамках муниципальной программы будут направлены на:</w:t>
      </w:r>
    </w:p>
    <w:p w:rsidR="00D6339A" w:rsidRPr="0058027B" w:rsidRDefault="00D6339A" w:rsidP="00D6339A">
      <w:pPr>
        <w:pStyle w:val="ConsPlusNormal"/>
        <w:ind w:firstLine="709"/>
        <w:jc w:val="both"/>
        <w:outlineLvl w:val="0"/>
        <w:rPr>
          <w:rFonts w:ascii="Times New Roman" w:hAnsi="Times New Roman" w:cs="Times New Roman"/>
          <w:color w:val="000000"/>
          <w:sz w:val="24"/>
          <w:szCs w:val="24"/>
        </w:rPr>
      </w:pPr>
      <w:r w:rsidRPr="0058027B">
        <w:rPr>
          <w:rFonts w:ascii="Times New Roman" w:hAnsi="Times New Roman" w:cs="Times New Roman"/>
          <w:sz w:val="24"/>
          <w:szCs w:val="24"/>
        </w:rPr>
        <w:t>- обеспечение деятельности</w:t>
      </w:r>
      <w:r w:rsidRPr="0058027B">
        <w:rPr>
          <w:rFonts w:ascii="Times New Roman" w:hAnsi="Times New Roman" w:cs="Times New Roman"/>
          <w:color w:val="000000"/>
          <w:sz w:val="24"/>
          <w:szCs w:val="24"/>
        </w:rPr>
        <w:t xml:space="preserve"> муниципального бюджетного учреждения «Бизнес-инкубатор Балахнинского муниципального округа» в 2026 - 2028 годах в сумме 4 383,5 тыс. рублей ежегодно;</w:t>
      </w:r>
    </w:p>
    <w:p w:rsidR="00D6339A" w:rsidRDefault="00D6339A" w:rsidP="00D6339A">
      <w:pPr>
        <w:pStyle w:val="ConsPlusNormal"/>
        <w:ind w:firstLine="709"/>
        <w:jc w:val="both"/>
        <w:outlineLvl w:val="0"/>
        <w:rPr>
          <w:rFonts w:ascii="Times New Roman" w:hAnsi="Times New Roman" w:cs="Times New Roman"/>
          <w:color w:val="000000"/>
          <w:sz w:val="24"/>
          <w:szCs w:val="24"/>
        </w:rPr>
      </w:pPr>
      <w:r w:rsidRPr="0058027B">
        <w:rPr>
          <w:rFonts w:ascii="Times New Roman" w:hAnsi="Times New Roman" w:cs="Times New Roman"/>
          <w:color w:val="000000"/>
          <w:sz w:val="24"/>
          <w:szCs w:val="24"/>
        </w:rPr>
        <w:t xml:space="preserve">- </w:t>
      </w:r>
      <w:r w:rsidR="00B736F2">
        <w:rPr>
          <w:rFonts w:ascii="Times New Roman" w:hAnsi="Times New Roman" w:cs="Times New Roman"/>
          <w:color w:val="000000"/>
          <w:sz w:val="24"/>
          <w:szCs w:val="24"/>
        </w:rPr>
        <w:t>в</w:t>
      </w:r>
      <w:r w:rsidR="00B736F2" w:rsidRPr="00B736F2">
        <w:rPr>
          <w:rFonts w:ascii="Times New Roman" w:hAnsi="Times New Roman" w:cs="Times New Roman"/>
          <w:color w:val="000000"/>
          <w:sz w:val="24"/>
          <w:szCs w:val="24"/>
        </w:rPr>
        <w:t>озмещение части затрат субъектов МСП, связанных с приобретением оборудования в целях создания и (или) развития либо модернизации производства товаров (работ, услуг)</w:t>
      </w:r>
      <w:r w:rsidR="00B736F2">
        <w:rPr>
          <w:rFonts w:ascii="Times New Roman" w:hAnsi="Times New Roman" w:cs="Times New Roman"/>
          <w:color w:val="000000"/>
          <w:sz w:val="24"/>
          <w:szCs w:val="24"/>
        </w:rPr>
        <w:t xml:space="preserve"> </w:t>
      </w:r>
      <w:r w:rsidRPr="0058027B">
        <w:rPr>
          <w:rFonts w:ascii="Times New Roman" w:hAnsi="Times New Roman" w:cs="Times New Roman"/>
          <w:color w:val="000000"/>
          <w:sz w:val="24"/>
          <w:szCs w:val="24"/>
        </w:rPr>
        <w:t xml:space="preserve">в сумме </w:t>
      </w:r>
      <w:r>
        <w:rPr>
          <w:rFonts w:ascii="Times New Roman" w:hAnsi="Times New Roman" w:cs="Times New Roman"/>
          <w:color w:val="000000"/>
          <w:sz w:val="24"/>
          <w:szCs w:val="24"/>
        </w:rPr>
        <w:t>6</w:t>
      </w:r>
      <w:r w:rsidRPr="0058027B">
        <w:rPr>
          <w:rFonts w:ascii="Times New Roman" w:hAnsi="Times New Roman" w:cs="Times New Roman"/>
          <w:color w:val="000000"/>
          <w:sz w:val="24"/>
          <w:szCs w:val="24"/>
        </w:rPr>
        <w:t>00,0 тыс. рублей в 2026 - 2028 годах ежегодно</w:t>
      </w:r>
      <w:r>
        <w:rPr>
          <w:rFonts w:ascii="Times New Roman" w:hAnsi="Times New Roman" w:cs="Times New Roman"/>
          <w:color w:val="000000"/>
          <w:sz w:val="24"/>
          <w:szCs w:val="24"/>
        </w:rPr>
        <w:t>;</w:t>
      </w:r>
    </w:p>
    <w:p w:rsidR="00D6339A" w:rsidRPr="0058027B" w:rsidRDefault="00D6339A" w:rsidP="00D6339A">
      <w:pPr>
        <w:pStyle w:val="ConsPlusNormal"/>
        <w:ind w:firstLine="709"/>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505BD">
        <w:rPr>
          <w:rFonts w:ascii="Times New Roman" w:hAnsi="Times New Roman" w:cs="Times New Roman"/>
          <w:color w:val="000000"/>
          <w:sz w:val="24"/>
          <w:szCs w:val="24"/>
        </w:rPr>
        <w:t>п</w:t>
      </w:r>
      <w:r w:rsidR="005505BD" w:rsidRPr="005505BD">
        <w:rPr>
          <w:rFonts w:ascii="Times New Roman" w:hAnsi="Times New Roman" w:cs="Times New Roman"/>
          <w:color w:val="000000"/>
          <w:sz w:val="24"/>
          <w:szCs w:val="24"/>
        </w:rPr>
        <w:t>редоставление грантов в форме субсидий субъектам малого предпринимательства, являющимся ветеранами, участниками специальной военной операции или членами их семей, на реализацию проекта по созданию и (или) развитию собственного дела</w:t>
      </w:r>
      <w:r w:rsidR="005505BD">
        <w:rPr>
          <w:rFonts w:ascii="Times New Roman" w:hAnsi="Times New Roman" w:cs="Times New Roman"/>
          <w:color w:val="000000"/>
          <w:sz w:val="24"/>
          <w:szCs w:val="24"/>
        </w:rPr>
        <w:t xml:space="preserve"> </w:t>
      </w:r>
      <w:r w:rsidRPr="0058027B">
        <w:rPr>
          <w:rFonts w:ascii="Times New Roman" w:hAnsi="Times New Roman" w:cs="Times New Roman"/>
          <w:color w:val="000000"/>
          <w:sz w:val="24"/>
          <w:szCs w:val="24"/>
        </w:rPr>
        <w:t xml:space="preserve">в сумме </w:t>
      </w:r>
      <w:r>
        <w:rPr>
          <w:rFonts w:ascii="Times New Roman" w:hAnsi="Times New Roman" w:cs="Times New Roman"/>
          <w:color w:val="000000"/>
          <w:sz w:val="24"/>
          <w:szCs w:val="24"/>
        </w:rPr>
        <w:t>4</w:t>
      </w:r>
      <w:r w:rsidRPr="0058027B">
        <w:rPr>
          <w:rFonts w:ascii="Times New Roman" w:hAnsi="Times New Roman" w:cs="Times New Roman"/>
          <w:color w:val="000000"/>
          <w:sz w:val="24"/>
          <w:szCs w:val="24"/>
        </w:rPr>
        <w:t>00,0 тыс. рублей в 2026 - 2028 годах ежегодно</w:t>
      </w:r>
      <w:r w:rsidR="005505BD">
        <w:rPr>
          <w:rFonts w:ascii="Times New Roman" w:hAnsi="Times New Roman" w:cs="Times New Roman"/>
          <w:color w:val="000000"/>
          <w:sz w:val="24"/>
          <w:szCs w:val="24"/>
        </w:rPr>
        <w:t>.</w:t>
      </w:r>
    </w:p>
    <w:p w:rsidR="00D6339A" w:rsidRPr="0058027B" w:rsidRDefault="00D6339A" w:rsidP="00D6339A">
      <w:pPr>
        <w:pStyle w:val="ConsPlusNormal"/>
        <w:ind w:firstLine="709"/>
        <w:jc w:val="both"/>
        <w:outlineLvl w:val="0"/>
        <w:rPr>
          <w:rFonts w:ascii="Times New Roman" w:hAnsi="Times New Roman" w:cs="Times New Roman"/>
          <w:color w:val="000000"/>
          <w:sz w:val="24"/>
          <w:szCs w:val="24"/>
        </w:rPr>
      </w:pPr>
    </w:p>
    <w:p w:rsidR="00D6339A" w:rsidRDefault="00D6339A" w:rsidP="00D6339A">
      <w:pPr>
        <w:ind w:firstLine="720"/>
        <w:jc w:val="both"/>
        <w:rPr>
          <w:i/>
          <w:szCs w:val="24"/>
        </w:rPr>
      </w:pPr>
    </w:p>
    <w:p w:rsidR="00D6339A" w:rsidRPr="00073C42" w:rsidRDefault="00D6339A" w:rsidP="00D6339A">
      <w:pPr>
        <w:pStyle w:val="ConsPlusNormal"/>
        <w:jc w:val="center"/>
        <w:outlineLvl w:val="0"/>
        <w:rPr>
          <w:rFonts w:ascii="Times New Roman" w:hAnsi="Times New Roman" w:cs="Times New Roman"/>
          <w:b/>
          <w:sz w:val="24"/>
          <w:szCs w:val="24"/>
        </w:rPr>
      </w:pPr>
      <w:r w:rsidRPr="00073C42">
        <w:rPr>
          <w:rFonts w:ascii="Times New Roman" w:hAnsi="Times New Roman" w:cs="Times New Roman"/>
          <w:b/>
          <w:sz w:val="24"/>
          <w:szCs w:val="24"/>
        </w:rPr>
        <w:t xml:space="preserve">Муниципальная программа «Повышение эффективности бюджетных </w:t>
      </w:r>
    </w:p>
    <w:p w:rsidR="00D6339A" w:rsidRPr="00073C42" w:rsidRDefault="00D6339A" w:rsidP="00D6339A">
      <w:pPr>
        <w:pStyle w:val="ConsPlusNormal"/>
        <w:jc w:val="center"/>
        <w:outlineLvl w:val="0"/>
        <w:rPr>
          <w:rFonts w:ascii="Times New Roman" w:hAnsi="Times New Roman" w:cs="Times New Roman"/>
          <w:b/>
          <w:sz w:val="24"/>
          <w:szCs w:val="24"/>
        </w:rPr>
      </w:pPr>
      <w:r w:rsidRPr="00073C42">
        <w:rPr>
          <w:rFonts w:ascii="Times New Roman" w:hAnsi="Times New Roman" w:cs="Times New Roman"/>
          <w:b/>
          <w:sz w:val="24"/>
          <w:szCs w:val="24"/>
        </w:rPr>
        <w:t xml:space="preserve">расходов в Балахнинском муниципальном округе </w:t>
      </w:r>
    </w:p>
    <w:p w:rsidR="00D6339A" w:rsidRPr="00073C42" w:rsidRDefault="00D6339A" w:rsidP="00D6339A">
      <w:pPr>
        <w:pStyle w:val="ConsPlusNormal"/>
        <w:jc w:val="center"/>
        <w:outlineLvl w:val="0"/>
        <w:rPr>
          <w:rFonts w:ascii="Times New Roman" w:hAnsi="Times New Roman" w:cs="Times New Roman"/>
          <w:b/>
          <w:sz w:val="24"/>
          <w:szCs w:val="24"/>
        </w:rPr>
      </w:pPr>
      <w:r w:rsidRPr="00073C42">
        <w:rPr>
          <w:rFonts w:ascii="Times New Roman" w:hAnsi="Times New Roman" w:cs="Times New Roman"/>
          <w:b/>
          <w:sz w:val="24"/>
          <w:szCs w:val="24"/>
        </w:rPr>
        <w:t>Нижегородской области»</w:t>
      </w:r>
    </w:p>
    <w:p w:rsidR="00D6339A" w:rsidRPr="00073C42" w:rsidRDefault="00D6339A" w:rsidP="00D6339A">
      <w:pPr>
        <w:pStyle w:val="ConsPlusNormal"/>
        <w:jc w:val="center"/>
        <w:outlineLvl w:val="0"/>
        <w:rPr>
          <w:rFonts w:ascii="Times New Roman" w:hAnsi="Times New Roman" w:cs="Times New Roman"/>
          <w:b/>
          <w:sz w:val="24"/>
          <w:szCs w:val="24"/>
        </w:rPr>
      </w:pPr>
    </w:p>
    <w:p w:rsidR="00D6339A" w:rsidRPr="00073C42" w:rsidRDefault="00D6339A" w:rsidP="00D6339A">
      <w:pPr>
        <w:pStyle w:val="ConsPlusNormal"/>
        <w:jc w:val="both"/>
        <w:outlineLvl w:val="0"/>
        <w:rPr>
          <w:rFonts w:ascii="Times New Roman" w:hAnsi="Times New Roman" w:cs="Times New Roman"/>
          <w:sz w:val="24"/>
          <w:szCs w:val="24"/>
        </w:rPr>
      </w:pPr>
      <w:r w:rsidRPr="00073C42">
        <w:rPr>
          <w:rFonts w:ascii="Times New Roman" w:hAnsi="Times New Roman" w:cs="Times New Roman"/>
          <w:sz w:val="24"/>
          <w:szCs w:val="24"/>
        </w:rPr>
        <w:t xml:space="preserve">Муниципальная программа «Повышение эффективности бюджетных расходов в </w:t>
      </w:r>
      <w:r w:rsidRPr="00073C42">
        <w:rPr>
          <w:rFonts w:ascii="Times New Roman" w:hAnsi="Times New Roman"/>
          <w:sz w:val="24"/>
          <w:szCs w:val="24"/>
        </w:rPr>
        <w:t>Балахнинском муниципальном округе Нижегородской области</w:t>
      </w:r>
      <w:r w:rsidRPr="00073C42">
        <w:rPr>
          <w:rFonts w:ascii="Times New Roman" w:hAnsi="Times New Roman" w:cs="Times New Roman"/>
          <w:sz w:val="24"/>
          <w:szCs w:val="24"/>
        </w:rPr>
        <w:t xml:space="preserve">» утверждена постановлением администрации Балахнинского муниципального района Нижегородской области от                          26 октября 2020 года №1489 «Об утверждении муниципальной программы «Повышение </w:t>
      </w:r>
      <w:r w:rsidRPr="00073C42">
        <w:rPr>
          <w:rFonts w:ascii="Times New Roman" w:hAnsi="Times New Roman" w:cs="Times New Roman"/>
          <w:sz w:val="24"/>
          <w:szCs w:val="24"/>
        </w:rPr>
        <w:lastRenderedPageBreak/>
        <w:t xml:space="preserve">эффективности бюджетных расходов в </w:t>
      </w:r>
      <w:r w:rsidRPr="00073C42">
        <w:rPr>
          <w:rFonts w:ascii="Times New Roman" w:hAnsi="Times New Roman"/>
          <w:sz w:val="24"/>
          <w:szCs w:val="24"/>
        </w:rPr>
        <w:t>Балахнинском муниципальном округе Нижегородской области</w:t>
      </w:r>
      <w:r w:rsidRPr="00073C42">
        <w:rPr>
          <w:rFonts w:ascii="Times New Roman" w:hAnsi="Times New Roman" w:cs="Times New Roman"/>
          <w:sz w:val="24"/>
          <w:szCs w:val="24"/>
        </w:rPr>
        <w:t>» (с учетом изменений и дополнений).</w:t>
      </w:r>
    </w:p>
    <w:p w:rsidR="00D6339A" w:rsidRPr="00073C42" w:rsidRDefault="00D6339A" w:rsidP="00D6339A">
      <w:pPr>
        <w:pStyle w:val="ConsPlusNormal"/>
        <w:jc w:val="both"/>
        <w:outlineLvl w:val="0"/>
        <w:rPr>
          <w:rFonts w:ascii="Times New Roman" w:hAnsi="Times New Roman" w:cs="Times New Roman"/>
          <w:sz w:val="24"/>
          <w:szCs w:val="24"/>
        </w:rPr>
      </w:pPr>
      <w:r w:rsidRPr="00073C42">
        <w:rPr>
          <w:rFonts w:ascii="Times New Roman" w:hAnsi="Times New Roman" w:cs="Times New Roman"/>
          <w:sz w:val="24"/>
          <w:szCs w:val="24"/>
        </w:rPr>
        <w:t xml:space="preserve">Муниципальная программа «Повышение эффективности бюджетных расходов в </w:t>
      </w:r>
      <w:r w:rsidRPr="00073C42">
        <w:rPr>
          <w:rFonts w:ascii="Times New Roman" w:hAnsi="Times New Roman"/>
          <w:sz w:val="24"/>
          <w:szCs w:val="24"/>
        </w:rPr>
        <w:t>Балахнинском муниципальном округе Нижегородской области</w:t>
      </w:r>
      <w:r w:rsidRPr="00073C42">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073C42" w:rsidRDefault="00D6339A" w:rsidP="00D6339A">
      <w:pPr>
        <w:pStyle w:val="ConsPlusNormal"/>
        <w:jc w:val="both"/>
        <w:outlineLvl w:val="0"/>
        <w:rPr>
          <w:rFonts w:ascii="Times New Roman" w:hAnsi="Times New Roman" w:cs="Times New Roman"/>
          <w:sz w:val="24"/>
          <w:szCs w:val="24"/>
        </w:rPr>
      </w:pPr>
      <w:r w:rsidRPr="00073C42">
        <w:rPr>
          <w:rFonts w:ascii="Times New Roman" w:hAnsi="Times New Roman" w:cs="Times New Roman"/>
          <w:sz w:val="24"/>
          <w:szCs w:val="24"/>
        </w:rPr>
        <w:t xml:space="preserve">Муниципальная программа «Повышение эффективности бюджетных расходов в </w:t>
      </w:r>
      <w:r w:rsidRPr="00073C42">
        <w:rPr>
          <w:rFonts w:ascii="Times New Roman" w:hAnsi="Times New Roman"/>
          <w:sz w:val="24"/>
          <w:szCs w:val="24"/>
        </w:rPr>
        <w:t>Балахнинском муниципальном округе Нижегородской области</w:t>
      </w:r>
      <w:r w:rsidRPr="00073C42">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073C42" w:rsidRDefault="00D6339A" w:rsidP="00D6339A">
      <w:pPr>
        <w:pStyle w:val="ConsPlusNormal"/>
        <w:jc w:val="both"/>
        <w:outlineLvl w:val="0"/>
        <w:rPr>
          <w:rFonts w:ascii="Times New Roman" w:hAnsi="Times New Roman" w:cs="Times New Roman"/>
          <w:sz w:val="24"/>
          <w:szCs w:val="24"/>
        </w:rPr>
      </w:pPr>
      <w:r w:rsidRPr="00073C42">
        <w:rPr>
          <w:rFonts w:ascii="Times New Roman" w:hAnsi="Times New Roman" w:cs="Times New Roman"/>
          <w:sz w:val="24"/>
          <w:szCs w:val="24"/>
        </w:rPr>
        <w:t xml:space="preserve">Цель муниципальной программы –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 повышение качества бюджетного процесса. </w:t>
      </w:r>
    </w:p>
    <w:p w:rsidR="00D6339A" w:rsidRPr="00073C42" w:rsidRDefault="00D6339A" w:rsidP="00D6339A">
      <w:pPr>
        <w:ind w:firstLine="720"/>
        <w:jc w:val="both"/>
        <w:rPr>
          <w:szCs w:val="24"/>
        </w:rPr>
      </w:pPr>
      <w:r w:rsidRPr="00073C42">
        <w:rPr>
          <w:szCs w:val="24"/>
        </w:rPr>
        <w:t>Муниципальный заказчик-координатор – финансовое управление администрации Балахнинского муниципального округа Нижегородской области (А.М. Виноградова).</w:t>
      </w:r>
    </w:p>
    <w:p w:rsidR="00D6339A" w:rsidRPr="00073C42" w:rsidRDefault="00D6339A" w:rsidP="00D6339A">
      <w:pPr>
        <w:pStyle w:val="ConsPlusNormal"/>
        <w:jc w:val="both"/>
        <w:outlineLvl w:val="0"/>
        <w:rPr>
          <w:rFonts w:ascii="Times New Roman" w:hAnsi="Times New Roman" w:cs="Times New Roman"/>
          <w:sz w:val="28"/>
          <w:szCs w:val="28"/>
        </w:rPr>
      </w:pPr>
    </w:p>
    <w:p w:rsidR="00D6339A" w:rsidRPr="0060694F" w:rsidRDefault="00D6339A" w:rsidP="00D6339A">
      <w:pPr>
        <w:pStyle w:val="ConsPlusNormal"/>
        <w:ind w:firstLine="0"/>
        <w:jc w:val="center"/>
        <w:outlineLvl w:val="0"/>
        <w:rPr>
          <w:rFonts w:ascii="Times New Roman" w:hAnsi="Times New Roman" w:cs="Times New Roman"/>
          <w:sz w:val="24"/>
          <w:szCs w:val="24"/>
        </w:rPr>
      </w:pPr>
      <w:r w:rsidRPr="0060694F">
        <w:rPr>
          <w:rFonts w:ascii="Times New Roman" w:hAnsi="Times New Roman" w:cs="Times New Roman"/>
          <w:sz w:val="24"/>
          <w:szCs w:val="24"/>
        </w:rPr>
        <w:t xml:space="preserve">Целевые индикаторы достижения цели и показатели </w:t>
      </w:r>
    </w:p>
    <w:p w:rsidR="00D6339A" w:rsidRPr="0060694F" w:rsidRDefault="00D6339A" w:rsidP="00D6339A">
      <w:pPr>
        <w:pStyle w:val="ConsPlusNormal"/>
        <w:ind w:firstLine="0"/>
        <w:jc w:val="center"/>
        <w:outlineLvl w:val="0"/>
        <w:rPr>
          <w:rFonts w:ascii="Times New Roman" w:hAnsi="Times New Roman" w:cs="Times New Roman"/>
          <w:sz w:val="24"/>
          <w:szCs w:val="24"/>
        </w:rPr>
      </w:pPr>
      <w:r w:rsidRPr="0060694F">
        <w:rPr>
          <w:rFonts w:ascii="Times New Roman" w:hAnsi="Times New Roman" w:cs="Times New Roman"/>
          <w:sz w:val="24"/>
          <w:szCs w:val="24"/>
        </w:rPr>
        <w:t>непосредственных результатов муниципальной программы</w:t>
      </w:r>
    </w:p>
    <w:p w:rsidR="00D6339A" w:rsidRPr="0060694F" w:rsidRDefault="00D6339A" w:rsidP="00D6339A">
      <w:pPr>
        <w:pStyle w:val="ConsPlusNormal"/>
        <w:ind w:firstLine="0"/>
        <w:jc w:val="center"/>
        <w:outlineLvl w:val="0"/>
        <w:rPr>
          <w:rFonts w:ascii="Times New Roman" w:hAnsi="Times New Roman" w:cs="Times New Roman"/>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418"/>
        <w:gridCol w:w="1134"/>
        <w:gridCol w:w="1134"/>
        <w:gridCol w:w="1134"/>
      </w:tblGrid>
      <w:tr w:rsidR="00D6339A" w:rsidRPr="00A93F5E" w:rsidTr="001326CA">
        <w:trPr>
          <w:jc w:val="center"/>
        </w:trPr>
        <w:tc>
          <w:tcPr>
            <w:tcW w:w="4673" w:type="dxa"/>
            <w:vAlign w:val="center"/>
          </w:tcPr>
          <w:p w:rsidR="00D6339A" w:rsidRPr="0060694F" w:rsidRDefault="00D6339A" w:rsidP="001326CA">
            <w:pPr>
              <w:ind w:right="198"/>
              <w:jc w:val="center"/>
              <w:rPr>
                <w:szCs w:val="24"/>
              </w:rPr>
            </w:pPr>
            <w:r w:rsidRPr="0060694F">
              <w:rPr>
                <w:szCs w:val="24"/>
              </w:rPr>
              <w:t>Наименование целевого индикатора/</w:t>
            </w:r>
          </w:p>
          <w:p w:rsidR="00D6339A" w:rsidRPr="0060694F" w:rsidRDefault="00D6339A" w:rsidP="001326CA">
            <w:pPr>
              <w:jc w:val="center"/>
              <w:rPr>
                <w:bCs/>
                <w:szCs w:val="24"/>
              </w:rPr>
            </w:pPr>
            <w:r w:rsidRPr="0060694F">
              <w:rPr>
                <w:szCs w:val="24"/>
              </w:rPr>
              <w:t>непосредственного результата</w:t>
            </w:r>
          </w:p>
        </w:tc>
        <w:tc>
          <w:tcPr>
            <w:tcW w:w="1418" w:type="dxa"/>
            <w:vAlign w:val="center"/>
          </w:tcPr>
          <w:p w:rsidR="00D6339A" w:rsidRPr="0060694F" w:rsidRDefault="00D6339A" w:rsidP="001326CA">
            <w:pPr>
              <w:jc w:val="center"/>
              <w:rPr>
                <w:bCs/>
                <w:szCs w:val="24"/>
              </w:rPr>
            </w:pPr>
            <w:r w:rsidRPr="0060694F">
              <w:rPr>
                <w:bCs/>
                <w:szCs w:val="24"/>
              </w:rPr>
              <w:t>Единица измерения</w:t>
            </w:r>
          </w:p>
        </w:tc>
        <w:tc>
          <w:tcPr>
            <w:tcW w:w="1134" w:type="dxa"/>
            <w:vAlign w:val="center"/>
          </w:tcPr>
          <w:p w:rsidR="00D6339A" w:rsidRPr="0060694F" w:rsidRDefault="00D6339A" w:rsidP="001326CA">
            <w:pPr>
              <w:spacing w:after="240"/>
              <w:jc w:val="center"/>
              <w:rPr>
                <w:bCs/>
                <w:szCs w:val="24"/>
              </w:rPr>
            </w:pPr>
            <w:r w:rsidRPr="0060694F">
              <w:rPr>
                <w:bCs/>
                <w:szCs w:val="24"/>
              </w:rPr>
              <w:t>2026 год</w:t>
            </w:r>
          </w:p>
        </w:tc>
        <w:tc>
          <w:tcPr>
            <w:tcW w:w="1134" w:type="dxa"/>
          </w:tcPr>
          <w:p w:rsidR="00D6339A" w:rsidRPr="0060694F" w:rsidRDefault="00D6339A" w:rsidP="001326CA">
            <w:pPr>
              <w:jc w:val="center"/>
              <w:rPr>
                <w:bCs/>
                <w:szCs w:val="24"/>
              </w:rPr>
            </w:pPr>
            <w:r w:rsidRPr="0060694F">
              <w:rPr>
                <w:bCs/>
                <w:szCs w:val="24"/>
              </w:rPr>
              <w:t>2027 год</w:t>
            </w:r>
          </w:p>
        </w:tc>
        <w:tc>
          <w:tcPr>
            <w:tcW w:w="1134" w:type="dxa"/>
          </w:tcPr>
          <w:p w:rsidR="00D6339A" w:rsidRPr="00BA0773" w:rsidRDefault="00D6339A" w:rsidP="001326CA">
            <w:pPr>
              <w:jc w:val="center"/>
              <w:rPr>
                <w:bCs/>
                <w:szCs w:val="24"/>
              </w:rPr>
            </w:pPr>
            <w:r w:rsidRPr="0060694F">
              <w:rPr>
                <w:bCs/>
                <w:szCs w:val="24"/>
              </w:rPr>
              <w:t>2028 год</w:t>
            </w:r>
          </w:p>
        </w:tc>
      </w:tr>
      <w:tr w:rsidR="00D6339A" w:rsidRPr="00A93F5E" w:rsidTr="001326CA">
        <w:trPr>
          <w:jc w:val="center"/>
        </w:trPr>
        <w:tc>
          <w:tcPr>
            <w:tcW w:w="4673" w:type="dxa"/>
            <w:vAlign w:val="center"/>
          </w:tcPr>
          <w:p w:rsidR="00D6339A" w:rsidRPr="00A93F5E" w:rsidRDefault="00D6339A" w:rsidP="001326CA">
            <w:pPr>
              <w:rPr>
                <w:b/>
                <w:szCs w:val="24"/>
              </w:rPr>
            </w:pPr>
            <w:r w:rsidRPr="00A93F5E">
              <w:rPr>
                <w:b/>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1418" w:type="dxa"/>
            <w:vAlign w:val="center"/>
          </w:tcPr>
          <w:p w:rsidR="00D6339A" w:rsidRPr="00A93F5E" w:rsidRDefault="00D6339A" w:rsidP="001326CA">
            <w:pPr>
              <w:jc w:val="center"/>
              <w:rPr>
                <w:b/>
                <w:bCs/>
                <w:szCs w:val="24"/>
              </w:rPr>
            </w:pPr>
          </w:p>
        </w:tc>
        <w:tc>
          <w:tcPr>
            <w:tcW w:w="1134" w:type="dxa"/>
            <w:vAlign w:val="center"/>
          </w:tcPr>
          <w:p w:rsidR="00D6339A" w:rsidRPr="00A93F5E" w:rsidRDefault="00D6339A" w:rsidP="001326CA">
            <w:pPr>
              <w:jc w:val="center"/>
              <w:rPr>
                <w:b/>
                <w:bCs/>
                <w:szCs w:val="24"/>
              </w:rPr>
            </w:pPr>
          </w:p>
        </w:tc>
        <w:tc>
          <w:tcPr>
            <w:tcW w:w="1134" w:type="dxa"/>
          </w:tcPr>
          <w:p w:rsidR="00D6339A" w:rsidRPr="00A93F5E" w:rsidRDefault="00D6339A" w:rsidP="001326CA">
            <w:pPr>
              <w:jc w:val="center"/>
              <w:rPr>
                <w:b/>
                <w:bCs/>
                <w:szCs w:val="24"/>
              </w:rPr>
            </w:pPr>
          </w:p>
        </w:tc>
        <w:tc>
          <w:tcPr>
            <w:tcW w:w="1134" w:type="dxa"/>
          </w:tcPr>
          <w:p w:rsidR="00D6339A" w:rsidRPr="00A93F5E" w:rsidRDefault="00D6339A" w:rsidP="001326CA">
            <w:pPr>
              <w:jc w:val="center"/>
              <w:rPr>
                <w:b/>
                <w:bCs/>
                <w:szCs w:val="24"/>
              </w:rPr>
            </w:pPr>
          </w:p>
        </w:tc>
      </w:tr>
      <w:tr w:rsidR="00D6339A" w:rsidRPr="00A93F5E" w:rsidTr="001326CA">
        <w:trPr>
          <w:jc w:val="center"/>
        </w:trPr>
        <w:tc>
          <w:tcPr>
            <w:tcW w:w="4673" w:type="dxa"/>
            <w:vAlign w:val="center"/>
          </w:tcPr>
          <w:p w:rsidR="00D6339A" w:rsidRPr="00A93F5E" w:rsidRDefault="00D6339A" w:rsidP="001326CA">
            <w:pPr>
              <w:tabs>
                <w:tab w:val="left" w:pos="3519"/>
              </w:tabs>
              <w:ind w:right="198"/>
              <w:rPr>
                <w:szCs w:val="24"/>
              </w:rPr>
            </w:pPr>
            <w:r w:rsidRPr="00A93F5E">
              <w:rPr>
                <w:szCs w:val="24"/>
              </w:rPr>
              <w:t>Целевой индикатор:</w:t>
            </w:r>
          </w:p>
        </w:tc>
        <w:tc>
          <w:tcPr>
            <w:tcW w:w="1418" w:type="dxa"/>
            <w:vAlign w:val="center"/>
          </w:tcPr>
          <w:p w:rsidR="00D6339A" w:rsidRPr="00A93F5E" w:rsidRDefault="00D6339A" w:rsidP="001326CA">
            <w:pPr>
              <w:jc w:val="center"/>
              <w:rPr>
                <w:bCs/>
                <w:szCs w:val="24"/>
              </w:rPr>
            </w:pPr>
          </w:p>
        </w:tc>
        <w:tc>
          <w:tcPr>
            <w:tcW w:w="1134" w:type="dxa"/>
            <w:vAlign w:val="center"/>
          </w:tcPr>
          <w:p w:rsidR="00D6339A" w:rsidRPr="00A93F5E" w:rsidRDefault="00D6339A" w:rsidP="001326CA">
            <w:pPr>
              <w:jc w:val="center"/>
              <w:rPr>
                <w:bCs/>
                <w:szCs w:val="24"/>
              </w:rPr>
            </w:pPr>
          </w:p>
        </w:tc>
        <w:tc>
          <w:tcPr>
            <w:tcW w:w="1134" w:type="dxa"/>
          </w:tcPr>
          <w:p w:rsidR="00D6339A" w:rsidRPr="00A93F5E" w:rsidRDefault="00D6339A" w:rsidP="001326CA">
            <w:pPr>
              <w:jc w:val="center"/>
              <w:rPr>
                <w:bCs/>
                <w:szCs w:val="24"/>
              </w:rPr>
            </w:pPr>
          </w:p>
        </w:tc>
        <w:tc>
          <w:tcPr>
            <w:tcW w:w="1134" w:type="dxa"/>
          </w:tcPr>
          <w:p w:rsidR="00D6339A" w:rsidRPr="00A93F5E" w:rsidRDefault="00D6339A" w:rsidP="001326CA">
            <w:pPr>
              <w:jc w:val="center"/>
              <w:rPr>
                <w:bCs/>
                <w:szCs w:val="24"/>
              </w:rPr>
            </w:pPr>
          </w:p>
        </w:tc>
      </w:tr>
      <w:tr w:rsidR="00D6339A" w:rsidRPr="00A93F5E" w:rsidTr="001326CA">
        <w:trPr>
          <w:trHeight w:val="1833"/>
          <w:jc w:val="center"/>
        </w:trPr>
        <w:tc>
          <w:tcPr>
            <w:tcW w:w="4673" w:type="dxa"/>
          </w:tcPr>
          <w:p w:rsidR="00D6339A" w:rsidRPr="00A93F5E" w:rsidRDefault="00D6339A" w:rsidP="001326CA">
            <w:pPr>
              <w:tabs>
                <w:tab w:val="left" w:pos="2993"/>
              </w:tabs>
              <w:ind w:right="16"/>
              <w:jc w:val="both"/>
              <w:rPr>
                <w:szCs w:val="24"/>
              </w:rPr>
            </w:pPr>
            <w:r w:rsidRPr="00A93F5E">
              <w:rPr>
                <w:color w:val="000000"/>
                <w:szCs w:val="24"/>
              </w:rPr>
              <w:t>Увеличение доли расходов бюджета Балахнинского муниципального округа Нижегородской области, формируемых в рамках государственных и муниципальных программ, в общем объеме расходов бюджета округа</w:t>
            </w:r>
          </w:p>
        </w:tc>
        <w:tc>
          <w:tcPr>
            <w:tcW w:w="1418" w:type="dxa"/>
            <w:vAlign w:val="center"/>
          </w:tcPr>
          <w:p w:rsidR="00D6339A" w:rsidRPr="00A93F5E" w:rsidRDefault="00D6339A" w:rsidP="001326CA">
            <w:pPr>
              <w:jc w:val="center"/>
              <w:rPr>
                <w:bCs/>
                <w:szCs w:val="24"/>
              </w:rPr>
            </w:pPr>
            <w:r w:rsidRPr="00A93F5E">
              <w:rPr>
                <w:szCs w:val="24"/>
              </w:rPr>
              <w:t>%</w:t>
            </w:r>
          </w:p>
        </w:tc>
        <w:tc>
          <w:tcPr>
            <w:tcW w:w="1134" w:type="dxa"/>
            <w:vAlign w:val="center"/>
          </w:tcPr>
          <w:p w:rsidR="00D6339A" w:rsidRPr="00A93F5E" w:rsidRDefault="00D6339A" w:rsidP="001326CA">
            <w:pPr>
              <w:jc w:val="center"/>
              <w:rPr>
                <w:bCs/>
                <w:szCs w:val="24"/>
              </w:rPr>
            </w:pPr>
            <w:r>
              <w:rPr>
                <w:szCs w:val="24"/>
              </w:rPr>
              <w:t>87</w:t>
            </w:r>
            <w:r w:rsidRPr="00A93F5E">
              <w:rPr>
                <w:szCs w:val="24"/>
              </w:rPr>
              <w:t>,0</w:t>
            </w:r>
          </w:p>
        </w:tc>
        <w:tc>
          <w:tcPr>
            <w:tcW w:w="1134" w:type="dxa"/>
            <w:vAlign w:val="center"/>
          </w:tcPr>
          <w:p w:rsidR="00D6339A" w:rsidRPr="00A93F5E" w:rsidRDefault="00D6339A" w:rsidP="001326CA">
            <w:pPr>
              <w:jc w:val="center"/>
              <w:rPr>
                <w:bCs/>
                <w:szCs w:val="24"/>
              </w:rPr>
            </w:pPr>
            <w:r w:rsidRPr="00A93F5E">
              <w:rPr>
                <w:szCs w:val="24"/>
              </w:rPr>
              <w:t>87,0</w:t>
            </w:r>
          </w:p>
        </w:tc>
        <w:tc>
          <w:tcPr>
            <w:tcW w:w="1134" w:type="dxa"/>
            <w:vAlign w:val="center"/>
          </w:tcPr>
          <w:p w:rsidR="00D6339A" w:rsidRPr="00A93F5E" w:rsidRDefault="00D6339A" w:rsidP="001326CA">
            <w:pPr>
              <w:jc w:val="center"/>
              <w:rPr>
                <w:bCs/>
                <w:szCs w:val="24"/>
              </w:rPr>
            </w:pPr>
            <w:r w:rsidRPr="00A93F5E">
              <w:rPr>
                <w:szCs w:val="24"/>
              </w:rPr>
              <w:t>87,0</w:t>
            </w:r>
          </w:p>
        </w:tc>
      </w:tr>
      <w:tr w:rsidR="00D6339A" w:rsidRPr="00A93F5E" w:rsidTr="001326CA">
        <w:trPr>
          <w:jc w:val="center"/>
        </w:trPr>
        <w:tc>
          <w:tcPr>
            <w:tcW w:w="4673" w:type="dxa"/>
          </w:tcPr>
          <w:p w:rsidR="00D6339A" w:rsidRPr="00A93F5E" w:rsidRDefault="00D6339A" w:rsidP="001326CA">
            <w:pPr>
              <w:tabs>
                <w:tab w:val="left" w:pos="3519"/>
              </w:tabs>
              <w:jc w:val="both"/>
              <w:rPr>
                <w:szCs w:val="24"/>
              </w:rPr>
            </w:pPr>
            <w:r w:rsidRPr="00A93F5E">
              <w:rPr>
                <w:color w:val="000000"/>
                <w:szCs w:val="24"/>
              </w:rPr>
              <w:t>Уровень дефицита бюджета округа по отношению к доходам бюджета округа без учета объема безвозмездных поступлений и поступлений по дополнительным нормативам отчислений от налога на доходы физических лиц</w:t>
            </w:r>
          </w:p>
        </w:tc>
        <w:tc>
          <w:tcPr>
            <w:tcW w:w="1418" w:type="dxa"/>
            <w:vAlign w:val="center"/>
          </w:tcPr>
          <w:p w:rsidR="00D6339A" w:rsidRPr="00A93F5E" w:rsidRDefault="00D6339A" w:rsidP="001326CA">
            <w:pPr>
              <w:ind w:left="-242" w:right="-245"/>
              <w:jc w:val="center"/>
              <w:rPr>
                <w:szCs w:val="24"/>
              </w:rPr>
            </w:pPr>
            <w:r w:rsidRPr="00A93F5E">
              <w:rPr>
                <w:szCs w:val="24"/>
              </w:rPr>
              <w:t>%</w:t>
            </w:r>
          </w:p>
        </w:tc>
        <w:tc>
          <w:tcPr>
            <w:tcW w:w="1134" w:type="dxa"/>
            <w:vAlign w:val="center"/>
          </w:tcPr>
          <w:p w:rsidR="00D6339A" w:rsidRPr="00A93F5E" w:rsidRDefault="00D6339A" w:rsidP="001326CA">
            <w:pPr>
              <w:jc w:val="center"/>
              <w:rPr>
                <w:szCs w:val="24"/>
              </w:rPr>
            </w:pPr>
            <w:r w:rsidRPr="00A93F5E">
              <w:rPr>
                <w:szCs w:val="24"/>
                <w:lang w:val="en-US"/>
              </w:rPr>
              <w:t>&lt;10</w:t>
            </w:r>
          </w:p>
        </w:tc>
        <w:tc>
          <w:tcPr>
            <w:tcW w:w="1134" w:type="dxa"/>
            <w:vAlign w:val="center"/>
          </w:tcPr>
          <w:p w:rsidR="00D6339A" w:rsidRPr="00A93F5E" w:rsidRDefault="00D6339A" w:rsidP="001326CA">
            <w:pPr>
              <w:jc w:val="center"/>
              <w:rPr>
                <w:szCs w:val="24"/>
              </w:rPr>
            </w:pPr>
            <w:r w:rsidRPr="00A93F5E">
              <w:rPr>
                <w:szCs w:val="24"/>
                <w:lang w:val="en-US"/>
              </w:rPr>
              <w:t>&lt;10</w:t>
            </w:r>
          </w:p>
        </w:tc>
        <w:tc>
          <w:tcPr>
            <w:tcW w:w="1134" w:type="dxa"/>
            <w:vAlign w:val="center"/>
          </w:tcPr>
          <w:p w:rsidR="00D6339A" w:rsidRPr="00A93F5E" w:rsidRDefault="00D6339A" w:rsidP="001326CA">
            <w:pPr>
              <w:jc w:val="center"/>
              <w:rPr>
                <w:szCs w:val="24"/>
              </w:rPr>
            </w:pPr>
            <w:r w:rsidRPr="00A93F5E">
              <w:rPr>
                <w:szCs w:val="24"/>
                <w:lang w:val="en-US"/>
              </w:rPr>
              <w:t>&lt;10</w:t>
            </w:r>
          </w:p>
        </w:tc>
      </w:tr>
      <w:tr w:rsidR="00D6339A" w:rsidRPr="00A93F5E" w:rsidTr="001326CA">
        <w:trPr>
          <w:jc w:val="center"/>
        </w:trPr>
        <w:tc>
          <w:tcPr>
            <w:tcW w:w="4673" w:type="dxa"/>
          </w:tcPr>
          <w:p w:rsidR="00D6339A" w:rsidRPr="00A93F5E" w:rsidRDefault="00D6339A" w:rsidP="001326CA">
            <w:pPr>
              <w:tabs>
                <w:tab w:val="left" w:pos="3519"/>
              </w:tabs>
              <w:jc w:val="both"/>
              <w:rPr>
                <w:color w:val="000000"/>
                <w:szCs w:val="24"/>
              </w:rPr>
            </w:pPr>
            <w:r w:rsidRPr="00A93F5E">
              <w:rPr>
                <w:color w:val="000000"/>
                <w:szCs w:val="24"/>
              </w:rPr>
              <w:t>Доля расходов на очередной финансовый год, увязанных с реестром расходных обязательств округа, в общем объеме расходов бюджета округа</w:t>
            </w:r>
          </w:p>
        </w:tc>
        <w:tc>
          <w:tcPr>
            <w:tcW w:w="1418" w:type="dxa"/>
            <w:vAlign w:val="center"/>
          </w:tcPr>
          <w:p w:rsidR="00D6339A" w:rsidRPr="00A93F5E" w:rsidRDefault="00D6339A" w:rsidP="001326CA">
            <w:pPr>
              <w:ind w:left="-242" w:right="-245"/>
              <w:jc w:val="center"/>
              <w:rPr>
                <w:szCs w:val="24"/>
              </w:rPr>
            </w:pPr>
            <w:r w:rsidRPr="00A93F5E">
              <w:rPr>
                <w:szCs w:val="24"/>
              </w:rPr>
              <w:t>%</w:t>
            </w:r>
          </w:p>
        </w:tc>
        <w:tc>
          <w:tcPr>
            <w:tcW w:w="1134" w:type="dxa"/>
            <w:vAlign w:val="center"/>
          </w:tcPr>
          <w:p w:rsidR="00D6339A" w:rsidRPr="00A93F5E" w:rsidRDefault="00D6339A" w:rsidP="001326CA">
            <w:pPr>
              <w:jc w:val="center"/>
              <w:rPr>
                <w:szCs w:val="24"/>
              </w:rPr>
            </w:pPr>
            <w:r w:rsidRPr="00A93F5E">
              <w:rPr>
                <w:szCs w:val="24"/>
              </w:rPr>
              <w:t>100</w:t>
            </w:r>
          </w:p>
        </w:tc>
        <w:tc>
          <w:tcPr>
            <w:tcW w:w="1134" w:type="dxa"/>
            <w:vAlign w:val="center"/>
          </w:tcPr>
          <w:p w:rsidR="00D6339A" w:rsidRPr="00A93F5E" w:rsidRDefault="00D6339A" w:rsidP="001326CA">
            <w:pPr>
              <w:jc w:val="center"/>
              <w:rPr>
                <w:szCs w:val="24"/>
              </w:rPr>
            </w:pPr>
            <w:r w:rsidRPr="00A93F5E">
              <w:rPr>
                <w:szCs w:val="24"/>
              </w:rPr>
              <w:t>100</w:t>
            </w:r>
          </w:p>
        </w:tc>
        <w:tc>
          <w:tcPr>
            <w:tcW w:w="1134" w:type="dxa"/>
            <w:vAlign w:val="center"/>
          </w:tcPr>
          <w:p w:rsidR="00D6339A" w:rsidRPr="00A93F5E" w:rsidRDefault="00D6339A" w:rsidP="001326CA">
            <w:pPr>
              <w:jc w:val="center"/>
              <w:rPr>
                <w:szCs w:val="24"/>
              </w:rPr>
            </w:pPr>
            <w:r w:rsidRPr="00A93F5E">
              <w:rPr>
                <w:szCs w:val="24"/>
              </w:rPr>
              <w:t>100</w:t>
            </w:r>
          </w:p>
        </w:tc>
      </w:tr>
      <w:tr w:rsidR="00D6339A" w:rsidRPr="00A93F5E" w:rsidTr="001326CA">
        <w:trPr>
          <w:trHeight w:val="493"/>
          <w:jc w:val="center"/>
        </w:trPr>
        <w:tc>
          <w:tcPr>
            <w:tcW w:w="4673" w:type="dxa"/>
            <w:vAlign w:val="center"/>
          </w:tcPr>
          <w:p w:rsidR="00D6339A" w:rsidRPr="00A93F5E" w:rsidRDefault="00D6339A" w:rsidP="001326CA">
            <w:pPr>
              <w:tabs>
                <w:tab w:val="left" w:pos="3519"/>
              </w:tabs>
              <w:jc w:val="both"/>
              <w:rPr>
                <w:color w:val="000000"/>
                <w:szCs w:val="24"/>
              </w:rPr>
            </w:pPr>
            <w:r w:rsidRPr="00A93F5E">
              <w:rPr>
                <w:szCs w:val="24"/>
              </w:rPr>
              <w:t>Непосредственный результат:</w:t>
            </w:r>
          </w:p>
        </w:tc>
        <w:tc>
          <w:tcPr>
            <w:tcW w:w="1418" w:type="dxa"/>
            <w:vAlign w:val="center"/>
          </w:tcPr>
          <w:p w:rsidR="00D6339A" w:rsidRPr="00A93F5E" w:rsidRDefault="00D6339A" w:rsidP="001326CA">
            <w:pPr>
              <w:ind w:left="-242" w:right="-245"/>
              <w:jc w:val="center"/>
              <w:rPr>
                <w:szCs w:val="24"/>
              </w:rPr>
            </w:pPr>
          </w:p>
        </w:tc>
        <w:tc>
          <w:tcPr>
            <w:tcW w:w="1134" w:type="dxa"/>
            <w:vAlign w:val="center"/>
          </w:tcPr>
          <w:p w:rsidR="00D6339A" w:rsidRPr="00A93F5E" w:rsidRDefault="00D6339A" w:rsidP="001326CA">
            <w:pPr>
              <w:jc w:val="center"/>
              <w:rPr>
                <w:szCs w:val="24"/>
              </w:rPr>
            </w:pPr>
          </w:p>
        </w:tc>
        <w:tc>
          <w:tcPr>
            <w:tcW w:w="1134" w:type="dxa"/>
            <w:vAlign w:val="center"/>
          </w:tcPr>
          <w:p w:rsidR="00D6339A" w:rsidRPr="00A93F5E" w:rsidRDefault="00D6339A" w:rsidP="001326CA">
            <w:pPr>
              <w:jc w:val="center"/>
              <w:rPr>
                <w:szCs w:val="24"/>
              </w:rPr>
            </w:pPr>
          </w:p>
        </w:tc>
        <w:tc>
          <w:tcPr>
            <w:tcW w:w="1134" w:type="dxa"/>
            <w:vAlign w:val="center"/>
          </w:tcPr>
          <w:p w:rsidR="00D6339A" w:rsidRPr="00A93F5E" w:rsidRDefault="00D6339A" w:rsidP="001326CA">
            <w:pPr>
              <w:jc w:val="center"/>
              <w:rPr>
                <w:szCs w:val="24"/>
              </w:rPr>
            </w:pPr>
          </w:p>
        </w:tc>
      </w:tr>
      <w:tr w:rsidR="00D6339A" w:rsidRPr="00A93F5E" w:rsidTr="001326CA">
        <w:trPr>
          <w:jc w:val="center"/>
        </w:trPr>
        <w:tc>
          <w:tcPr>
            <w:tcW w:w="4673" w:type="dxa"/>
            <w:vAlign w:val="center"/>
          </w:tcPr>
          <w:p w:rsidR="00D6339A" w:rsidRPr="00A93F5E" w:rsidRDefault="00D6339A" w:rsidP="001326CA">
            <w:pPr>
              <w:tabs>
                <w:tab w:val="left" w:pos="3519"/>
              </w:tabs>
              <w:jc w:val="both"/>
              <w:rPr>
                <w:b/>
                <w:color w:val="000000"/>
                <w:szCs w:val="24"/>
              </w:rPr>
            </w:pPr>
            <w:r w:rsidRPr="00A93F5E">
              <w:rPr>
                <w:szCs w:val="24"/>
              </w:rPr>
              <w:lastRenderedPageBreak/>
              <w:t>Бюджет муниципального округа сформирован в программном формате с учетом планируемых результатов по муниципальным программам</w:t>
            </w:r>
          </w:p>
        </w:tc>
        <w:tc>
          <w:tcPr>
            <w:tcW w:w="1418" w:type="dxa"/>
            <w:vAlign w:val="center"/>
          </w:tcPr>
          <w:p w:rsidR="00D6339A" w:rsidRPr="00A93F5E" w:rsidRDefault="00D6339A" w:rsidP="001326CA">
            <w:pPr>
              <w:ind w:left="-242" w:right="-245"/>
              <w:jc w:val="center"/>
              <w:rPr>
                <w:szCs w:val="24"/>
              </w:rPr>
            </w:pPr>
            <w:r w:rsidRPr="00A93F5E">
              <w:rPr>
                <w:bCs/>
                <w:szCs w:val="24"/>
              </w:rPr>
              <w:t>шт.</w:t>
            </w:r>
          </w:p>
        </w:tc>
        <w:tc>
          <w:tcPr>
            <w:tcW w:w="1134" w:type="dxa"/>
            <w:vAlign w:val="center"/>
          </w:tcPr>
          <w:p w:rsidR="00D6339A" w:rsidRPr="00A93F5E" w:rsidRDefault="00D6339A" w:rsidP="001326CA">
            <w:pPr>
              <w:jc w:val="center"/>
              <w:rPr>
                <w:szCs w:val="24"/>
              </w:rPr>
            </w:pPr>
            <w:r w:rsidRPr="00A93F5E">
              <w:rPr>
                <w:bCs/>
                <w:szCs w:val="24"/>
              </w:rPr>
              <w:t>1</w:t>
            </w:r>
          </w:p>
        </w:tc>
        <w:tc>
          <w:tcPr>
            <w:tcW w:w="1134" w:type="dxa"/>
            <w:vAlign w:val="center"/>
          </w:tcPr>
          <w:p w:rsidR="00D6339A" w:rsidRPr="00A93F5E" w:rsidRDefault="00D6339A" w:rsidP="001326CA">
            <w:pPr>
              <w:jc w:val="center"/>
              <w:rPr>
                <w:szCs w:val="24"/>
              </w:rPr>
            </w:pPr>
            <w:r w:rsidRPr="00A93F5E">
              <w:rPr>
                <w:bCs/>
                <w:szCs w:val="24"/>
              </w:rPr>
              <w:t>1</w:t>
            </w:r>
          </w:p>
        </w:tc>
        <w:tc>
          <w:tcPr>
            <w:tcW w:w="1134" w:type="dxa"/>
            <w:vAlign w:val="center"/>
          </w:tcPr>
          <w:p w:rsidR="00D6339A" w:rsidRPr="00A93F5E" w:rsidRDefault="00D6339A" w:rsidP="001326CA">
            <w:pPr>
              <w:jc w:val="center"/>
              <w:rPr>
                <w:szCs w:val="24"/>
              </w:rPr>
            </w:pPr>
            <w:r w:rsidRPr="00A93F5E">
              <w:rPr>
                <w:bCs/>
                <w:szCs w:val="24"/>
              </w:rPr>
              <w:t>1</w:t>
            </w:r>
          </w:p>
        </w:tc>
      </w:tr>
      <w:tr w:rsidR="00D6339A" w:rsidRPr="00A93F5E" w:rsidTr="001326CA">
        <w:trPr>
          <w:jc w:val="center"/>
        </w:trPr>
        <w:tc>
          <w:tcPr>
            <w:tcW w:w="4673" w:type="dxa"/>
            <w:vAlign w:val="center"/>
          </w:tcPr>
          <w:p w:rsidR="00D6339A" w:rsidRPr="00A93F5E" w:rsidRDefault="00D6339A" w:rsidP="001326CA">
            <w:pPr>
              <w:tabs>
                <w:tab w:val="left" w:pos="3519"/>
              </w:tabs>
              <w:jc w:val="both"/>
              <w:rPr>
                <w:color w:val="000000"/>
                <w:szCs w:val="24"/>
              </w:rPr>
            </w:pPr>
            <w:r w:rsidRPr="00A93F5E">
              <w:rPr>
                <w:szCs w:val="24"/>
              </w:rPr>
              <w:t>Объем муниципального долга Балахнинского муниципального округа Нижегородской области находится на экономически безопасном уровне</w:t>
            </w:r>
          </w:p>
        </w:tc>
        <w:tc>
          <w:tcPr>
            <w:tcW w:w="1418" w:type="dxa"/>
            <w:vAlign w:val="center"/>
          </w:tcPr>
          <w:p w:rsidR="00D6339A" w:rsidRPr="00A93F5E" w:rsidRDefault="00D6339A" w:rsidP="001326CA">
            <w:pPr>
              <w:ind w:left="-242" w:right="-245"/>
              <w:jc w:val="center"/>
              <w:rPr>
                <w:szCs w:val="24"/>
              </w:rPr>
            </w:pPr>
            <w:r w:rsidRPr="00A93F5E">
              <w:rPr>
                <w:bCs/>
                <w:szCs w:val="24"/>
              </w:rPr>
              <w:t>да/нет</w:t>
            </w:r>
          </w:p>
        </w:tc>
        <w:tc>
          <w:tcPr>
            <w:tcW w:w="1134" w:type="dxa"/>
            <w:vAlign w:val="center"/>
          </w:tcPr>
          <w:p w:rsidR="00D6339A" w:rsidRPr="00A93F5E" w:rsidRDefault="00D6339A" w:rsidP="001326CA">
            <w:pPr>
              <w:jc w:val="center"/>
              <w:rPr>
                <w:szCs w:val="24"/>
              </w:rPr>
            </w:pPr>
            <w:r w:rsidRPr="00A93F5E">
              <w:rPr>
                <w:bCs/>
                <w:szCs w:val="24"/>
              </w:rPr>
              <w:t>да</w:t>
            </w:r>
          </w:p>
        </w:tc>
        <w:tc>
          <w:tcPr>
            <w:tcW w:w="1134" w:type="dxa"/>
            <w:vAlign w:val="center"/>
          </w:tcPr>
          <w:p w:rsidR="00D6339A" w:rsidRPr="00A93F5E" w:rsidRDefault="00D6339A" w:rsidP="001326CA">
            <w:pPr>
              <w:jc w:val="center"/>
              <w:rPr>
                <w:szCs w:val="24"/>
              </w:rPr>
            </w:pPr>
            <w:r w:rsidRPr="00A93F5E">
              <w:rPr>
                <w:bCs/>
                <w:szCs w:val="24"/>
              </w:rPr>
              <w:t>да</w:t>
            </w:r>
          </w:p>
        </w:tc>
        <w:tc>
          <w:tcPr>
            <w:tcW w:w="1134" w:type="dxa"/>
            <w:vAlign w:val="center"/>
          </w:tcPr>
          <w:p w:rsidR="00D6339A" w:rsidRPr="00A93F5E" w:rsidRDefault="00D6339A" w:rsidP="001326CA">
            <w:pPr>
              <w:jc w:val="center"/>
              <w:rPr>
                <w:szCs w:val="24"/>
              </w:rPr>
            </w:pPr>
            <w:r w:rsidRPr="00A93F5E">
              <w:rPr>
                <w:bCs/>
                <w:szCs w:val="24"/>
              </w:rPr>
              <w:t>да</w:t>
            </w:r>
          </w:p>
        </w:tc>
      </w:tr>
      <w:tr w:rsidR="00D6339A" w:rsidRPr="00A93F5E" w:rsidTr="001326CA">
        <w:trPr>
          <w:jc w:val="center"/>
        </w:trPr>
        <w:tc>
          <w:tcPr>
            <w:tcW w:w="4673" w:type="dxa"/>
            <w:vAlign w:val="center"/>
          </w:tcPr>
          <w:p w:rsidR="00D6339A" w:rsidRPr="00A93F5E" w:rsidRDefault="00D6339A" w:rsidP="001326CA">
            <w:pPr>
              <w:tabs>
                <w:tab w:val="left" w:pos="3519"/>
              </w:tabs>
              <w:jc w:val="both"/>
              <w:rPr>
                <w:b/>
                <w:szCs w:val="24"/>
              </w:rPr>
            </w:pPr>
            <w:r w:rsidRPr="00A93F5E">
              <w:rPr>
                <w:b/>
                <w:bCs/>
                <w:szCs w:val="24"/>
              </w:rPr>
              <w:t>Подпрограмма 1. «Организация совершенствования бюджетного процесса в Балахнинском муниципальном округе Нижегородской области»</w:t>
            </w:r>
          </w:p>
        </w:tc>
        <w:tc>
          <w:tcPr>
            <w:tcW w:w="1418" w:type="dxa"/>
            <w:vAlign w:val="center"/>
          </w:tcPr>
          <w:p w:rsidR="00D6339A" w:rsidRPr="00A93F5E" w:rsidRDefault="00D6339A" w:rsidP="001326CA">
            <w:pPr>
              <w:ind w:left="-242" w:right="-245"/>
              <w:jc w:val="center"/>
              <w:rPr>
                <w:bCs/>
                <w:szCs w:val="24"/>
              </w:rPr>
            </w:pPr>
          </w:p>
        </w:tc>
        <w:tc>
          <w:tcPr>
            <w:tcW w:w="1134" w:type="dxa"/>
            <w:vAlign w:val="center"/>
          </w:tcPr>
          <w:p w:rsidR="00D6339A" w:rsidRPr="00A93F5E" w:rsidRDefault="00D6339A" w:rsidP="001326CA">
            <w:pPr>
              <w:jc w:val="center"/>
              <w:rPr>
                <w:bCs/>
                <w:szCs w:val="24"/>
              </w:rPr>
            </w:pPr>
          </w:p>
        </w:tc>
        <w:tc>
          <w:tcPr>
            <w:tcW w:w="1134" w:type="dxa"/>
            <w:vAlign w:val="center"/>
          </w:tcPr>
          <w:p w:rsidR="00D6339A" w:rsidRPr="00A93F5E" w:rsidRDefault="00D6339A" w:rsidP="001326CA">
            <w:pPr>
              <w:jc w:val="center"/>
              <w:rPr>
                <w:bCs/>
                <w:szCs w:val="24"/>
              </w:rPr>
            </w:pPr>
          </w:p>
        </w:tc>
        <w:tc>
          <w:tcPr>
            <w:tcW w:w="1134" w:type="dxa"/>
            <w:vAlign w:val="center"/>
          </w:tcPr>
          <w:p w:rsidR="00D6339A" w:rsidRPr="00A93F5E" w:rsidRDefault="00D6339A" w:rsidP="001326CA">
            <w:pPr>
              <w:jc w:val="center"/>
              <w:rPr>
                <w:bCs/>
                <w:szCs w:val="24"/>
              </w:rPr>
            </w:pPr>
          </w:p>
        </w:tc>
      </w:tr>
      <w:tr w:rsidR="00D6339A" w:rsidRPr="00A93F5E" w:rsidTr="001326CA">
        <w:trPr>
          <w:trHeight w:val="2040"/>
          <w:jc w:val="center"/>
        </w:trPr>
        <w:tc>
          <w:tcPr>
            <w:tcW w:w="4673" w:type="dxa"/>
            <w:vAlign w:val="center"/>
          </w:tcPr>
          <w:p w:rsidR="00D6339A" w:rsidRPr="00A93F5E" w:rsidRDefault="00D6339A" w:rsidP="001326CA">
            <w:pPr>
              <w:tabs>
                <w:tab w:val="left" w:pos="3519"/>
              </w:tabs>
              <w:jc w:val="both"/>
              <w:rPr>
                <w:b/>
                <w:bCs/>
                <w:szCs w:val="24"/>
              </w:rPr>
            </w:pPr>
            <w:r w:rsidRPr="00A93F5E">
              <w:rPr>
                <w:bCs/>
                <w:szCs w:val="24"/>
              </w:rPr>
              <w:t>Доля участников бюджетного процесса, а также муниципальных бюджетных и автономных учреждений, вовлеченных в электронный документооборот, в общем количестве участников бюджетного процесса, а также муниципальных бюджетных и автономных учреждений</w:t>
            </w:r>
          </w:p>
        </w:tc>
        <w:tc>
          <w:tcPr>
            <w:tcW w:w="1418" w:type="dxa"/>
          </w:tcPr>
          <w:p w:rsidR="00D6339A" w:rsidRPr="00A93F5E" w:rsidRDefault="00D6339A" w:rsidP="001326CA">
            <w:pPr>
              <w:ind w:left="-242" w:right="-245"/>
              <w:jc w:val="center"/>
              <w:rPr>
                <w:bCs/>
                <w:szCs w:val="24"/>
              </w:rPr>
            </w:pPr>
            <w:r w:rsidRPr="00A93F5E">
              <w:rPr>
                <w:szCs w:val="24"/>
              </w:rPr>
              <w:t>%</w:t>
            </w:r>
          </w:p>
        </w:tc>
        <w:tc>
          <w:tcPr>
            <w:tcW w:w="1134" w:type="dxa"/>
          </w:tcPr>
          <w:p w:rsidR="00D6339A" w:rsidRPr="00A93F5E" w:rsidRDefault="00D6339A" w:rsidP="001326CA">
            <w:pPr>
              <w:jc w:val="center"/>
              <w:rPr>
                <w:bCs/>
                <w:szCs w:val="24"/>
              </w:rPr>
            </w:pPr>
            <w:r w:rsidRPr="00A93F5E">
              <w:rPr>
                <w:szCs w:val="24"/>
              </w:rPr>
              <w:t>100</w:t>
            </w:r>
          </w:p>
        </w:tc>
        <w:tc>
          <w:tcPr>
            <w:tcW w:w="1134" w:type="dxa"/>
          </w:tcPr>
          <w:p w:rsidR="00D6339A" w:rsidRPr="00A93F5E" w:rsidRDefault="00D6339A" w:rsidP="001326CA">
            <w:pPr>
              <w:jc w:val="center"/>
              <w:rPr>
                <w:bCs/>
                <w:szCs w:val="24"/>
              </w:rPr>
            </w:pPr>
            <w:r w:rsidRPr="00A93F5E">
              <w:rPr>
                <w:szCs w:val="24"/>
              </w:rPr>
              <w:t>100</w:t>
            </w:r>
          </w:p>
        </w:tc>
        <w:tc>
          <w:tcPr>
            <w:tcW w:w="1134" w:type="dxa"/>
          </w:tcPr>
          <w:p w:rsidR="00D6339A" w:rsidRPr="00A93F5E" w:rsidRDefault="00D6339A" w:rsidP="001326CA">
            <w:pPr>
              <w:jc w:val="center"/>
              <w:rPr>
                <w:bCs/>
                <w:szCs w:val="24"/>
              </w:rPr>
            </w:pPr>
            <w:r w:rsidRPr="00A93F5E">
              <w:rPr>
                <w:szCs w:val="24"/>
              </w:rPr>
              <w:t>100</w:t>
            </w:r>
          </w:p>
        </w:tc>
      </w:tr>
      <w:tr w:rsidR="00D6339A" w:rsidRPr="00A93F5E" w:rsidTr="001326CA">
        <w:trPr>
          <w:trHeight w:val="1232"/>
          <w:jc w:val="center"/>
        </w:trPr>
        <w:tc>
          <w:tcPr>
            <w:tcW w:w="4673" w:type="dxa"/>
          </w:tcPr>
          <w:p w:rsidR="00D6339A" w:rsidRPr="00A93F5E" w:rsidRDefault="00D6339A" w:rsidP="001326CA">
            <w:pPr>
              <w:tabs>
                <w:tab w:val="left" w:pos="3519"/>
              </w:tabs>
              <w:jc w:val="both"/>
              <w:rPr>
                <w:bCs/>
                <w:szCs w:val="24"/>
              </w:rPr>
            </w:pPr>
            <w:r w:rsidRPr="00A93F5E">
              <w:rPr>
                <w:bCs/>
                <w:szCs w:val="24"/>
              </w:rPr>
              <w:t>Повышение открытости и прозрачности бюджетного процесса, а также обеспечение доступности информации о бюджете гражданам муниципального округа</w:t>
            </w:r>
          </w:p>
        </w:tc>
        <w:tc>
          <w:tcPr>
            <w:tcW w:w="1418" w:type="dxa"/>
          </w:tcPr>
          <w:p w:rsidR="00D6339A" w:rsidRPr="00A93F5E" w:rsidRDefault="00D6339A" w:rsidP="001326CA">
            <w:pPr>
              <w:ind w:left="-242" w:right="-245"/>
              <w:jc w:val="center"/>
              <w:rPr>
                <w:szCs w:val="24"/>
              </w:rPr>
            </w:pPr>
            <w:r w:rsidRPr="00A93F5E">
              <w:rPr>
                <w:szCs w:val="24"/>
              </w:rPr>
              <w:t>%</w:t>
            </w:r>
          </w:p>
          <w:p w:rsidR="00D6339A" w:rsidRPr="00A93F5E" w:rsidRDefault="00D6339A" w:rsidP="001326CA">
            <w:pPr>
              <w:ind w:left="-242" w:right="-245"/>
              <w:jc w:val="center"/>
              <w:rPr>
                <w:szCs w:val="24"/>
              </w:rPr>
            </w:pPr>
          </w:p>
        </w:tc>
        <w:tc>
          <w:tcPr>
            <w:tcW w:w="1134" w:type="dxa"/>
          </w:tcPr>
          <w:p w:rsidR="00D6339A" w:rsidRPr="00A93F5E" w:rsidRDefault="00D6339A" w:rsidP="001326CA">
            <w:pPr>
              <w:jc w:val="center"/>
              <w:rPr>
                <w:szCs w:val="24"/>
              </w:rPr>
            </w:pPr>
            <w:r w:rsidRPr="00A93F5E">
              <w:rPr>
                <w:szCs w:val="24"/>
              </w:rPr>
              <w:t>100</w:t>
            </w:r>
          </w:p>
        </w:tc>
        <w:tc>
          <w:tcPr>
            <w:tcW w:w="1134" w:type="dxa"/>
          </w:tcPr>
          <w:p w:rsidR="00D6339A" w:rsidRPr="00A93F5E" w:rsidRDefault="00D6339A" w:rsidP="001326CA">
            <w:pPr>
              <w:jc w:val="center"/>
              <w:rPr>
                <w:szCs w:val="24"/>
              </w:rPr>
            </w:pPr>
            <w:r w:rsidRPr="00A93F5E">
              <w:rPr>
                <w:szCs w:val="24"/>
              </w:rPr>
              <w:t>100</w:t>
            </w:r>
          </w:p>
        </w:tc>
        <w:tc>
          <w:tcPr>
            <w:tcW w:w="1134" w:type="dxa"/>
          </w:tcPr>
          <w:p w:rsidR="00D6339A" w:rsidRPr="00A93F5E" w:rsidRDefault="00D6339A" w:rsidP="001326CA">
            <w:pPr>
              <w:jc w:val="center"/>
              <w:rPr>
                <w:szCs w:val="24"/>
              </w:rPr>
            </w:pPr>
            <w:r w:rsidRPr="00A93F5E">
              <w:rPr>
                <w:szCs w:val="24"/>
              </w:rPr>
              <w:t>100</w:t>
            </w:r>
          </w:p>
        </w:tc>
      </w:tr>
      <w:tr w:rsidR="00D6339A" w:rsidRPr="00A93F5E" w:rsidTr="001326CA">
        <w:trPr>
          <w:jc w:val="center"/>
        </w:trPr>
        <w:tc>
          <w:tcPr>
            <w:tcW w:w="4673" w:type="dxa"/>
          </w:tcPr>
          <w:p w:rsidR="00D6339A" w:rsidRPr="00A93F5E" w:rsidRDefault="00D6339A" w:rsidP="001326CA">
            <w:pPr>
              <w:tabs>
                <w:tab w:val="left" w:pos="3519"/>
              </w:tabs>
              <w:jc w:val="both"/>
              <w:rPr>
                <w:bCs/>
                <w:szCs w:val="24"/>
              </w:rPr>
            </w:pPr>
            <w:r w:rsidRPr="00A93F5E">
              <w:rPr>
                <w:bCs/>
                <w:szCs w:val="24"/>
              </w:rPr>
              <w:t>Доля муниципальных учреждений Балахнинского муниципального округа Нижегородской области, к которым применена новая учетно-технологическая модель централизации (специализации) ведения системы бухгалтерского, налогового и статистического учета</w:t>
            </w:r>
          </w:p>
        </w:tc>
        <w:tc>
          <w:tcPr>
            <w:tcW w:w="1418" w:type="dxa"/>
          </w:tcPr>
          <w:p w:rsidR="00D6339A" w:rsidRPr="00A93F5E" w:rsidRDefault="00D6339A" w:rsidP="001326CA">
            <w:pPr>
              <w:ind w:left="-242" w:right="-245"/>
              <w:jc w:val="center"/>
              <w:rPr>
                <w:szCs w:val="24"/>
              </w:rPr>
            </w:pPr>
            <w:r w:rsidRPr="00A93F5E">
              <w:rPr>
                <w:szCs w:val="24"/>
              </w:rPr>
              <w:t>%</w:t>
            </w:r>
          </w:p>
        </w:tc>
        <w:tc>
          <w:tcPr>
            <w:tcW w:w="1134" w:type="dxa"/>
          </w:tcPr>
          <w:p w:rsidR="00D6339A" w:rsidRPr="00A93F5E" w:rsidRDefault="00D6339A" w:rsidP="001326CA">
            <w:pPr>
              <w:jc w:val="center"/>
              <w:rPr>
                <w:szCs w:val="24"/>
              </w:rPr>
            </w:pPr>
            <w:r w:rsidRPr="00A93F5E">
              <w:rPr>
                <w:szCs w:val="24"/>
                <w:lang w:val="en-US"/>
              </w:rPr>
              <w:t>&gt;80</w:t>
            </w:r>
          </w:p>
        </w:tc>
        <w:tc>
          <w:tcPr>
            <w:tcW w:w="1134" w:type="dxa"/>
          </w:tcPr>
          <w:p w:rsidR="00D6339A" w:rsidRPr="00A93F5E" w:rsidRDefault="00D6339A" w:rsidP="001326CA">
            <w:pPr>
              <w:jc w:val="center"/>
              <w:rPr>
                <w:szCs w:val="24"/>
              </w:rPr>
            </w:pPr>
            <w:r w:rsidRPr="00A93F5E">
              <w:rPr>
                <w:szCs w:val="24"/>
                <w:lang w:val="en-US"/>
              </w:rPr>
              <w:t>&gt;80</w:t>
            </w:r>
          </w:p>
        </w:tc>
        <w:tc>
          <w:tcPr>
            <w:tcW w:w="1134" w:type="dxa"/>
          </w:tcPr>
          <w:p w:rsidR="00D6339A" w:rsidRPr="00A93F5E" w:rsidRDefault="00D6339A" w:rsidP="001326CA">
            <w:pPr>
              <w:jc w:val="center"/>
              <w:rPr>
                <w:szCs w:val="24"/>
              </w:rPr>
            </w:pPr>
            <w:r w:rsidRPr="00A93F5E">
              <w:rPr>
                <w:szCs w:val="24"/>
                <w:lang w:val="en-US"/>
              </w:rPr>
              <w:t>&gt;80</w:t>
            </w:r>
          </w:p>
        </w:tc>
      </w:tr>
      <w:tr w:rsidR="00D6339A" w:rsidRPr="00A93F5E" w:rsidTr="001326CA">
        <w:trPr>
          <w:trHeight w:val="357"/>
          <w:jc w:val="center"/>
        </w:trPr>
        <w:tc>
          <w:tcPr>
            <w:tcW w:w="4673" w:type="dxa"/>
            <w:vAlign w:val="center"/>
          </w:tcPr>
          <w:p w:rsidR="00D6339A" w:rsidRPr="00A93F5E" w:rsidRDefault="00D6339A" w:rsidP="001326CA">
            <w:pPr>
              <w:tabs>
                <w:tab w:val="left" w:pos="3519"/>
              </w:tabs>
              <w:jc w:val="both"/>
              <w:rPr>
                <w:bCs/>
                <w:szCs w:val="24"/>
              </w:rPr>
            </w:pPr>
            <w:r w:rsidRPr="00A93F5E">
              <w:rPr>
                <w:szCs w:val="24"/>
              </w:rPr>
              <w:t>Непосредственный результат:</w:t>
            </w:r>
          </w:p>
        </w:tc>
        <w:tc>
          <w:tcPr>
            <w:tcW w:w="1418" w:type="dxa"/>
          </w:tcPr>
          <w:p w:rsidR="00D6339A" w:rsidRPr="00A93F5E" w:rsidRDefault="00D6339A" w:rsidP="001326CA">
            <w:pPr>
              <w:ind w:left="-242" w:right="-245"/>
              <w:jc w:val="center"/>
              <w:rPr>
                <w:szCs w:val="24"/>
              </w:rPr>
            </w:pPr>
          </w:p>
        </w:tc>
        <w:tc>
          <w:tcPr>
            <w:tcW w:w="1134"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p>
        </w:tc>
      </w:tr>
      <w:tr w:rsidR="00D6339A" w:rsidRPr="00A93F5E" w:rsidTr="001326CA">
        <w:trPr>
          <w:jc w:val="center"/>
        </w:trPr>
        <w:tc>
          <w:tcPr>
            <w:tcW w:w="4673" w:type="dxa"/>
            <w:vAlign w:val="center"/>
          </w:tcPr>
          <w:p w:rsidR="00D6339A" w:rsidRPr="00A93F5E" w:rsidRDefault="00D6339A" w:rsidP="001326CA">
            <w:pPr>
              <w:tabs>
                <w:tab w:val="left" w:pos="3519"/>
              </w:tabs>
              <w:jc w:val="both"/>
              <w:rPr>
                <w:szCs w:val="24"/>
              </w:rPr>
            </w:pPr>
            <w:r w:rsidRPr="00A93F5E">
              <w:rPr>
                <w:bCs/>
                <w:szCs w:val="24"/>
              </w:rPr>
              <w:t>Осуществление бюджетного процесса с использованием автоматизированных систем управления</w:t>
            </w:r>
          </w:p>
        </w:tc>
        <w:tc>
          <w:tcPr>
            <w:tcW w:w="1418" w:type="dxa"/>
          </w:tcPr>
          <w:p w:rsidR="00D6339A" w:rsidRPr="00A93F5E" w:rsidRDefault="00D6339A" w:rsidP="001326CA">
            <w:pPr>
              <w:ind w:left="-242" w:right="-245"/>
              <w:jc w:val="center"/>
              <w:rPr>
                <w:szCs w:val="24"/>
              </w:rPr>
            </w:pPr>
            <w:r w:rsidRPr="00A93F5E">
              <w:rPr>
                <w:szCs w:val="24"/>
              </w:rPr>
              <w:t>%</w:t>
            </w:r>
          </w:p>
        </w:tc>
        <w:tc>
          <w:tcPr>
            <w:tcW w:w="1134" w:type="dxa"/>
          </w:tcPr>
          <w:p w:rsidR="00D6339A" w:rsidRPr="00A93F5E" w:rsidRDefault="00D6339A" w:rsidP="001326CA">
            <w:pPr>
              <w:jc w:val="center"/>
              <w:rPr>
                <w:szCs w:val="24"/>
              </w:rPr>
            </w:pPr>
            <w:r w:rsidRPr="00A93F5E">
              <w:rPr>
                <w:szCs w:val="24"/>
              </w:rPr>
              <w:t>100</w:t>
            </w:r>
          </w:p>
        </w:tc>
        <w:tc>
          <w:tcPr>
            <w:tcW w:w="1134" w:type="dxa"/>
          </w:tcPr>
          <w:p w:rsidR="00D6339A" w:rsidRPr="00A93F5E" w:rsidRDefault="00D6339A" w:rsidP="001326CA">
            <w:pPr>
              <w:jc w:val="center"/>
              <w:rPr>
                <w:szCs w:val="24"/>
              </w:rPr>
            </w:pPr>
            <w:r w:rsidRPr="00A93F5E">
              <w:rPr>
                <w:szCs w:val="24"/>
              </w:rPr>
              <w:t>100</w:t>
            </w:r>
          </w:p>
        </w:tc>
        <w:tc>
          <w:tcPr>
            <w:tcW w:w="1134" w:type="dxa"/>
          </w:tcPr>
          <w:p w:rsidR="00D6339A" w:rsidRPr="00A93F5E" w:rsidRDefault="00D6339A" w:rsidP="001326CA">
            <w:pPr>
              <w:jc w:val="center"/>
              <w:rPr>
                <w:szCs w:val="24"/>
              </w:rPr>
            </w:pPr>
            <w:r w:rsidRPr="00A93F5E">
              <w:rPr>
                <w:szCs w:val="24"/>
              </w:rPr>
              <w:t>100</w:t>
            </w:r>
          </w:p>
        </w:tc>
      </w:tr>
      <w:tr w:rsidR="00D6339A" w:rsidRPr="00A93F5E" w:rsidTr="001326CA">
        <w:trPr>
          <w:jc w:val="center"/>
        </w:trPr>
        <w:tc>
          <w:tcPr>
            <w:tcW w:w="4673" w:type="dxa"/>
            <w:vAlign w:val="center"/>
          </w:tcPr>
          <w:p w:rsidR="00D6339A" w:rsidRPr="00A93F5E" w:rsidRDefault="00D6339A" w:rsidP="001326CA">
            <w:pPr>
              <w:tabs>
                <w:tab w:val="left" w:pos="3519"/>
              </w:tabs>
              <w:jc w:val="both"/>
              <w:rPr>
                <w:bCs/>
                <w:szCs w:val="24"/>
              </w:rPr>
            </w:pPr>
            <w:r w:rsidRPr="00A93F5E">
              <w:rPr>
                <w:bCs/>
                <w:szCs w:val="24"/>
              </w:rPr>
              <w:t>Размещение на официальном сайте Балахнинского муниципального округа Нижегородской области информационного сборника «Бюджет для граждан»</w:t>
            </w:r>
          </w:p>
        </w:tc>
        <w:tc>
          <w:tcPr>
            <w:tcW w:w="1418" w:type="dxa"/>
          </w:tcPr>
          <w:p w:rsidR="00D6339A" w:rsidRPr="00A93F5E" w:rsidRDefault="00D6339A" w:rsidP="001326CA">
            <w:pPr>
              <w:ind w:left="-242" w:right="-245"/>
              <w:jc w:val="center"/>
              <w:rPr>
                <w:szCs w:val="24"/>
              </w:rPr>
            </w:pPr>
            <w:r w:rsidRPr="00A93F5E">
              <w:rPr>
                <w:szCs w:val="24"/>
              </w:rPr>
              <w:t>шт.</w:t>
            </w:r>
          </w:p>
        </w:tc>
        <w:tc>
          <w:tcPr>
            <w:tcW w:w="1134" w:type="dxa"/>
          </w:tcPr>
          <w:p w:rsidR="00D6339A" w:rsidRPr="00A93F5E" w:rsidRDefault="00D6339A" w:rsidP="001326CA">
            <w:pPr>
              <w:jc w:val="center"/>
              <w:rPr>
                <w:szCs w:val="24"/>
              </w:rPr>
            </w:pPr>
            <w:r w:rsidRPr="00A93F5E">
              <w:rPr>
                <w:szCs w:val="24"/>
              </w:rPr>
              <w:t>2</w:t>
            </w:r>
          </w:p>
        </w:tc>
        <w:tc>
          <w:tcPr>
            <w:tcW w:w="1134" w:type="dxa"/>
          </w:tcPr>
          <w:p w:rsidR="00D6339A" w:rsidRPr="00A93F5E" w:rsidRDefault="00D6339A" w:rsidP="001326CA">
            <w:pPr>
              <w:jc w:val="center"/>
              <w:rPr>
                <w:szCs w:val="24"/>
              </w:rPr>
            </w:pPr>
            <w:r w:rsidRPr="00A93F5E">
              <w:rPr>
                <w:szCs w:val="24"/>
              </w:rPr>
              <w:t>2</w:t>
            </w:r>
          </w:p>
        </w:tc>
        <w:tc>
          <w:tcPr>
            <w:tcW w:w="1134" w:type="dxa"/>
          </w:tcPr>
          <w:p w:rsidR="00D6339A" w:rsidRPr="00A93F5E" w:rsidRDefault="00D6339A" w:rsidP="001326CA">
            <w:pPr>
              <w:jc w:val="center"/>
              <w:rPr>
                <w:szCs w:val="24"/>
              </w:rPr>
            </w:pPr>
            <w:r w:rsidRPr="00A93F5E">
              <w:rPr>
                <w:szCs w:val="24"/>
              </w:rPr>
              <w:t>2</w:t>
            </w:r>
          </w:p>
        </w:tc>
      </w:tr>
      <w:tr w:rsidR="00D6339A" w:rsidRPr="00A93F5E" w:rsidTr="001326CA">
        <w:trPr>
          <w:jc w:val="center"/>
        </w:trPr>
        <w:tc>
          <w:tcPr>
            <w:tcW w:w="4673" w:type="dxa"/>
            <w:vAlign w:val="center"/>
          </w:tcPr>
          <w:p w:rsidR="00D6339A" w:rsidRPr="00A93F5E" w:rsidRDefault="00D6339A" w:rsidP="001326CA">
            <w:pPr>
              <w:tabs>
                <w:tab w:val="left" w:pos="3519"/>
              </w:tabs>
              <w:jc w:val="both"/>
              <w:rPr>
                <w:b/>
                <w:bCs/>
                <w:szCs w:val="24"/>
              </w:rPr>
            </w:pPr>
            <w:r w:rsidRPr="00A93F5E">
              <w:rPr>
                <w:b/>
                <w:bCs/>
                <w:szCs w:val="24"/>
              </w:rPr>
              <w:t>Подпрограмма 2. «Повышение финансовой грамотности населения Балахнинского муниципального округа Нижегородской области»</w:t>
            </w:r>
          </w:p>
        </w:tc>
        <w:tc>
          <w:tcPr>
            <w:tcW w:w="1418" w:type="dxa"/>
          </w:tcPr>
          <w:p w:rsidR="00D6339A" w:rsidRPr="00A93F5E" w:rsidRDefault="00D6339A" w:rsidP="001326CA">
            <w:pPr>
              <w:ind w:left="-242" w:right="-245"/>
              <w:jc w:val="center"/>
              <w:rPr>
                <w:sz w:val="26"/>
                <w:szCs w:val="26"/>
              </w:rPr>
            </w:pPr>
          </w:p>
        </w:tc>
        <w:tc>
          <w:tcPr>
            <w:tcW w:w="1134" w:type="dxa"/>
          </w:tcPr>
          <w:p w:rsidR="00D6339A" w:rsidRPr="00A93F5E" w:rsidRDefault="00D6339A" w:rsidP="001326CA">
            <w:pPr>
              <w:jc w:val="center"/>
              <w:rPr>
                <w:sz w:val="26"/>
                <w:szCs w:val="26"/>
              </w:rPr>
            </w:pPr>
          </w:p>
        </w:tc>
        <w:tc>
          <w:tcPr>
            <w:tcW w:w="1134" w:type="dxa"/>
          </w:tcPr>
          <w:p w:rsidR="00D6339A" w:rsidRPr="00A93F5E" w:rsidRDefault="00D6339A" w:rsidP="001326CA">
            <w:pPr>
              <w:jc w:val="center"/>
              <w:rPr>
                <w:sz w:val="26"/>
                <w:szCs w:val="26"/>
              </w:rPr>
            </w:pPr>
          </w:p>
        </w:tc>
        <w:tc>
          <w:tcPr>
            <w:tcW w:w="1134" w:type="dxa"/>
          </w:tcPr>
          <w:p w:rsidR="00D6339A" w:rsidRPr="00A93F5E" w:rsidRDefault="00D6339A" w:rsidP="001326CA">
            <w:pPr>
              <w:jc w:val="center"/>
              <w:rPr>
                <w:sz w:val="26"/>
                <w:szCs w:val="26"/>
              </w:rPr>
            </w:pPr>
          </w:p>
        </w:tc>
      </w:tr>
      <w:tr w:rsidR="00D6339A" w:rsidRPr="00A93F5E" w:rsidTr="001326CA">
        <w:trPr>
          <w:trHeight w:val="1178"/>
          <w:jc w:val="center"/>
        </w:trPr>
        <w:tc>
          <w:tcPr>
            <w:tcW w:w="4673" w:type="dxa"/>
          </w:tcPr>
          <w:p w:rsidR="00D6339A" w:rsidRPr="00A93F5E" w:rsidRDefault="00D6339A" w:rsidP="001326CA">
            <w:pPr>
              <w:tabs>
                <w:tab w:val="left" w:pos="3519"/>
              </w:tabs>
              <w:jc w:val="both"/>
              <w:rPr>
                <w:bCs/>
                <w:szCs w:val="24"/>
              </w:rPr>
            </w:pPr>
            <w:r w:rsidRPr="00A93F5E">
              <w:rPr>
                <w:bCs/>
                <w:szCs w:val="24"/>
              </w:rPr>
              <w:t>Проведение мероприятий, направленных на повышение финансовой грамотности населения Балахнинского муниципального округа Нижегородской области</w:t>
            </w:r>
          </w:p>
        </w:tc>
        <w:tc>
          <w:tcPr>
            <w:tcW w:w="1418" w:type="dxa"/>
          </w:tcPr>
          <w:p w:rsidR="00D6339A" w:rsidRPr="00A93F5E" w:rsidRDefault="00D6339A" w:rsidP="001326CA">
            <w:pPr>
              <w:ind w:left="-242" w:right="-245"/>
              <w:jc w:val="center"/>
              <w:rPr>
                <w:szCs w:val="24"/>
              </w:rPr>
            </w:pPr>
            <w:r w:rsidRPr="00A93F5E">
              <w:rPr>
                <w:szCs w:val="24"/>
              </w:rPr>
              <w:t>шт.</w:t>
            </w:r>
          </w:p>
        </w:tc>
        <w:tc>
          <w:tcPr>
            <w:tcW w:w="1134" w:type="dxa"/>
          </w:tcPr>
          <w:p w:rsidR="00D6339A" w:rsidRPr="000C2FBE" w:rsidRDefault="00CB68A5" w:rsidP="001326CA">
            <w:pPr>
              <w:jc w:val="center"/>
              <w:rPr>
                <w:szCs w:val="24"/>
              </w:rPr>
            </w:pPr>
            <w:r>
              <w:rPr>
                <w:szCs w:val="24"/>
              </w:rPr>
              <w:t>24</w:t>
            </w:r>
          </w:p>
        </w:tc>
        <w:tc>
          <w:tcPr>
            <w:tcW w:w="1134" w:type="dxa"/>
          </w:tcPr>
          <w:p w:rsidR="00D6339A" w:rsidRPr="000C2FBE" w:rsidRDefault="00CB68A5" w:rsidP="001326CA">
            <w:pPr>
              <w:jc w:val="center"/>
              <w:rPr>
                <w:szCs w:val="24"/>
              </w:rPr>
            </w:pPr>
            <w:r>
              <w:rPr>
                <w:szCs w:val="24"/>
              </w:rPr>
              <w:t>26</w:t>
            </w:r>
          </w:p>
        </w:tc>
        <w:tc>
          <w:tcPr>
            <w:tcW w:w="1134" w:type="dxa"/>
          </w:tcPr>
          <w:p w:rsidR="00D6339A" w:rsidRPr="000C2FBE" w:rsidRDefault="000C2FBE" w:rsidP="00CB68A5">
            <w:pPr>
              <w:jc w:val="center"/>
              <w:rPr>
                <w:szCs w:val="24"/>
              </w:rPr>
            </w:pPr>
            <w:r w:rsidRPr="000C2FBE">
              <w:rPr>
                <w:szCs w:val="24"/>
              </w:rPr>
              <w:t>2</w:t>
            </w:r>
            <w:r w:rsidR="00CB68A5">
              <w:rPr>
                <w:szCs w:val="24"/>
              </w:rPr>
              <w:t>8</w:t>
            </w:r>
          </w:p>
        </w:tc>
      </w:tr>
      <w:tr w:rsidR="00D6339A" w:rsidRPr="00A93F5E" w:rsidTr="001326CA">
        <w:trPr>
          <w:trHeight w:val="982"/>
          <w:jc w:val="center"/>
        </w:trPr>
        <w:tc>
          <w:tcPr>
            <w:tcW w:w="4673" w:type="dxa"/>
          </w:tcPr>
          <w:p w:rsidR="00D6339A" w:rsidRPr="00A93F5E" w:rsidRDefault="00D6339A" w:rsidP="001326CA">
            <w:pPr>
              <w:tabs>
                <w:tab w:val="left" w:pos="3519"/>
              </w:tabs>
              <w:jc w:val="both"/>
              <w:rPr>
                <w:bCs/>
                <w:szCs w:val="24"/>
              </w:rPr>
            </w:pPr>
            <w:r w:rsidRPr="00A93F5E">
              <w:rPr>
                <w:szCs w:val="24"/>
              </w:rPr>
              <w:t>Доля образовательных организаций, принявших участие в онлайн-уроках по вопросам финансовой грамотности</w:t>
            </w:r>
          </w:p>
        </w:tc>
        <w:tc>
          <w:tcPr>
            <w:tcW w:w="1418" w:type="dxa"/>
          </w:tcPr>
          <w:p w:rsidR="00D6339A" w:rsidRPr="00A93F5E" w:rsidRDefault="00D6339A" w:rsidP="001326CA">
            <w:pPr>
              <w:ind w:left="-242" w:right="-245"/>
              <w:jc w:val="center"/>
              <w:rPr>
                <w:szCs w:val="24"/>
              </w:rPr>
            </w:pPr>
            <w:r w:rsidRPr="00A93F5E">
              <w:rPr>
                <w:szCs w:val="24"/>
              </w:rPr>
              <w:t>%</w:t>
            </w:r>
          </w:p>
        </w:tc>
        <w:tc>
          <w:tcPr>
            <w:tcW w:w="1134" w:type="dxa"/>
          </w:tcPr>
          <w:p w:rsidR="00D6339A" w:rsidRPr="00A93F5E" w:rsidRDefault="00D6339A" w:rsidP="001326CA">
            <w:pPr>
              <w:jc w:val="center"/>
              <w:rPr>
                <w:szCs w:val="24"/>
              </w:rPr>
            </w:pPr>
            <w:r w:rsidRPr="00A93F5E">
              <w:rPr>
                <w:szCs w:val="24"/>
                <w:lang w:val="en-US"/>
              </w:rPr>
              <w:t>&gt;50</w:t>
            </w:r>
          </w:p>
        </w:tc>
        <w:tc>
          <w:tcPr>
            <w:tcW w:w="1134" w:type="dxa"/>
          </w:tcPr>
          <w:p w:rsidR="00D6339A" w:rsidRPr="00A93F5E" w:rsidRDefault="00D6339A" w:rsidP="001326CA">
            <w:pPr>
              <w:jc w:val="center"/>
              <w:rPr>
                <w:szCs w:val="24"/>
              </w:rPr>
            </w:pPr>
            <w:r w:rsidRPr="00A93F5E">
              <w:rPr>
                <w:szCs w:val="24"/>
                <w:lang w:val="en-US"/>
              </w:rPr>
              <w:t>&gt;50</w:t>
            </w:r>
          </w:p>
        </w:tc>
        <w:tc>
          <w:tcPr>
            <w:tcW w:w="1134" w:type="dxa"/>
          </w:tcPr>
          <w:p w:rsidR="00D6339A" w:rsidRPr="00A93F5E" w:rsidRDefault="00D6339A" w:rsidP="001326CA">
            <w:pPr>
              <w:jc w:val="center"/>
              <w:rPr>
                <w:szCs w:val="24"/>
              </w:rPr>
            </w:pPr>
            <w:r w:rsidRPr="00A93F5E">
              <w:rPr>
                <w:szCs w:val="24"/>
                <w:lang w:val="en-US"/>
              </w:rPr>
              <w:t>&gt;50</w:t>
            </w:r>
          </w:p>
        </w:tc>
      </w:tr>
      <w:tr w:rsidR="00D6339A" w:rsidRPr="00A93F5E" w:rsidTr="001326CA">
        <w:trPr>
          <w:trHeight w:val="415"/>
          <w:jc w:val="center"/>
        </w:trPr>
        <w:tc>
          <w:tcPr>
            <w:tcW w:w="4673" w:type="dxa"/>
            <w:vAlign w:val="center"/>
          </w:tcPr>
          <w:p w:rsidR="00D6339A" w:rsidRPr="00A93F5E" w:rsidRDefault="00D6339A" w:rsidP="001326CA">
            <w:pPr>
              <w:tabs>
                <w:tab w:val="left" w:pos="3519"/>
              </w:tabs>
              <w:ind w:right="198"/>
              <w:jc w:val="both"/>
              <w:rPr>
                <w:szCs w:val="24"/>
              </w:rPr>
            </w:pPr>
            <w:r w:rsidRPr="00A93F5E">
              <w:rPr>
                <w:szCs w:val="24"/>
              </w:rPr>
              <w:lastRenderedPageBreak/>
              <w:t>Непосредственный результат:</w:t>
            </w:r>
          </w:p>
        </w:tc>
        <w:tc>
          <w:tcPr>
            <w:tcW w:w="1418" w:type="dxa"/>
            <w:vAlign w:val="center"/>
          </w:tcPr>
          <w:p w:rsidR="00D6339A" w:rsidRPr="00A93F5E" w:rsidRDefault="00D6339A" w:rsidP="001326CA">
            <w:pPr>
              <w:jc w:val="center"/>
              <w:rPr>
                <w:bCs/>
                <w:szCs w:val="24"/>
              </w:rPr>
            </w:pPr>
          </w:p>
        </w:tc>
        <w:tc>
          <w:tcPr>
            <w:tcW w:w="1134" w:type="dxa"/>
            <w:vAlign w:val="center"/>
          </w:tcPr>
          <w:p w:rsidR="00D6339A" w:rsidRPr="00A93F5E" w:rsidRDefault="00D6339A" w:rsidP="001326CA">
            <w:pPr>
              <w:jc w:val="center"/>
              <w:rPr>
                <w:bCs/>
                <w:szCs w:val="24"/>
              </w:rPr>
            </w:pPr>
          </w:p>
        </w:tc>
        <w:tc>
          <w:tcPr>
            <w:tcW w:w="1134" w:type="dxa"/>
            <w:vAlign w:val="center"/>
          </w:tcPr>
          <w:p w:rsidR="00D6339A" w:rsidRPr="00A93F5E" w:rsidRDefault="00D6339A" w:rsidP="001326CA">
            <w:pPr>
              <w:jc w:val="center"/>
              <w:rPr>
                <w:bCs/>
                <w:szCs w:val="24"/>
              </w:rPr>
            </w:pPr>
          </w:p>
        </w:tc>
        <w:tc>
          <w:tcPr>
            <w:tcW w:w="1134" w:type="dxa"/>
            <w:vAlign w:val="center"/>
          </w:tcPr>
          <w:p w:rsidR="00D6339A" w:rsidRPr="00A93F5E" w:rsidRDefault="00D6339A" w:rsidP="001326CA">
            <w:pPr>
              <w:jc w:val="center"/>
              <w:rPr>
                <w:bCs/>
                <w:szCs w:val="24"/>
              </w:rPr>
            </w:pPr>
          </w:p>
        </w:tc>
      </w:tr>
      <w:tr w:rsidR="00D6339A" w:rsidRPr="00A93F5E" w:rsidTr="00F8208A">
        <w:trPr>
          <w:trHeight w:val="2034"/>
          <w:jc w:val="center"/>
        </w:trPr>
        <w:tc>
          <w:tcPr>
            <w:tcW w:w="4673" w:type="dxa"/>
            <w:vAlign w:val="center"/>
          </w:tcPr>
          <w:p w:rsidR="00D6339A" w:rsidRPr="00A93F5E" w:rsidRDefault="00D6339A" w:rsidP="001326CA">
            <w:pPr>
              <w:tabs>
                <w:tab w:val="left" w:pos="2993"/>
              </w:tabs>
              <w:ind w:right="16"/>
              <w:jc w:val="both"/>
              <w:rPr>
                <w:bCs/>
                <w:szCs w:val="24"/>
              </w:rPr>
            </w:pPr>
            <w:r w:rsidRPr="00A93F5E">
              <w:rPr>
                <w:bCs/>
                <w:szCs w:val="24"/>
              </w:rPr>
              <w:t>Обеспечено получение гражданами доступной, объективной и качественной информации в области финансовой грамотности и защиты прав потребителей финансовых услуг в соответствии с их возрастной категорией, жизненными ситуациями и потребностями</w:t>
            </w:r>
          </w:p>
        </w:tc>
        <w:tc>
          <w:tcPr>
            <w:tcW w:w="1418" w:type="dxa"/>
          </w:tcPr>
          <w:p w:rsidR="00D6339A" w:rsidRPr="00A93F5E" w:rsidRDefault="00D6339A" w:rsidP="001326CA">
            <w:pPr>
              <w:jc w:val="center"/>
              <w:rPr>
                <w:szCs w:val="24"/>
              </w:rPr>
            </w:pPr>
            <w:r w:rsidRPr="00A93F5E">
              <w:rPr>
                <w:szCs w:val="24"/>
              </w:rPr>
              <w:t>да/нет</w:t>
            </w:r>
          </w:p>
        </w:tc>
        <w:tc>
          <w:tcPr>
            <w:tcW w:w="1134" w:type="dxa"/>
          </w:tcPr>
          <w:p w:rsidR="00D6339A" w:rsidRPr="00A93F5E" w:rsidRDefault="00D6339A" w:rsidP="001326CA">
            <w:pPr>
              <w:jc w:val="center"/>
              <w:rPr>
                <w:szCs w:val="24"/>
              </w:rPr>
            </w:pPr>
            <w:r w:rsidRPr="00A93F5E">
              <w:rPr>
                <w:szCs w:val="24"/>
              </w:rPr>
              <w:t>да</w:t>
            </w:r>
          </w:p>
        </w:tc>
        <w:tc>
          <w:tcPr>
            <w:tcW w:w="1134" w:type="dxa"/>
          </w:tcPr>
          <w:p w:rsidR="00D6339A" w:rsidRPr="00A93F5E" w:rsidRDefault="00D6339A" w:rsidP="001326CA">
            <w:pPr>
              <w:jc w:val="center"/>
              <w:rPr>
                <w:szCs w:val="24"/>
              </w:rPr>
            </w:pPr>
            <w:r w:rsidRPr="00A93F5E">
              <w:rPr>
                <w:szCs w:val="24"/>
              </w:rPr>
              <w:t>да</w:t>
            </w:r>
          </w:p>
        </w:tc>
        <w:tc>
          <w:tcPr>
            <w:tcW w:w="1134" w:type="dxa"/>
          </w:tcPr>
          <w:p w:rsidR="00D6339A" w:rsidRPr="00A93F5E" w:rsidRDefault="00D6339A" w:rsidP="001326CA">
            <w:pPr>
              <w:jc w:val="center"/>
              <w:rPr>
                <w:szCs w:val="24"/>
              </w:rPr>
            </w:pPr>
            <w:r w:rsidRPr="00A93F5E">
              <w:rPr>
                <w:szCs w:val="24"/>
              </w:rPr>
              <w:t>да</w:t>
            </w:r>
          </w:p>
        </w:tc>
      </w:tr>
      <w:tr w:rsidR="00D6339A" w:rsidRPr="00BE44FB" w:rsidTr="00767F05">
        <w:trPr>
          <w:trHeight w:val="977"/>
          <w:jc w:val="center"/>
        </w:trPr>
        <w:tc>
          <w:tcPr>
            <w:tcW w:w="4673" w:type="dxa"/>
            <w:vAlign w:val="center"/>
          </w:tcPr>
          <w:p w:rsidR="00D6339A" w:rsidRPr="00A93F5E" w:rsidRDefault="00D6339A" w:rsidP="001326CA">
            <w:pPr>
              <w:tabs>
                <w:tab w:val="left" w:pos="2993"/>
              </w:tabs>
              <w:ind w:right="16"/>
              <w:jc w:val="both"/>
              <w:rPr>
                <w:bCs/>
                <w:szCs w:val="24"/>
              </w:rPr>
            </w:pPr>
            <w:r w:rsidRPr="00A93F5E">
              <w:rPr>
                <w:szCs w:val="24"/>
              </w:rPr>
              <w:t>Обеспечен доступ к образовательным программам в сфере повышения финансовой грамотности</w:t>
            </w:r>
          </w:p>
        </w:tc>
        <w:tc>
          <w:tcPr>
            <w:tcW w:w="1418" w:type="dxa"/>
          </w:tcPr>
          <w:p w:rsidR="00D6339A" w:rsidRPr="00A93F5E" w:rsidRDefault="00D6339A" w:rsidP="001326CA">
            <w:pPr>
              <w:jc w:val="center"/>
              <w:rPr>
                <w:szCs w:val="24"/>
              </w:rPr>
            </w:pPr>
            <w:r w:rsidRPr="00A93F5E">
              <w:rPr>
                <w:szCs w:val="24"/>
              </w:rPr>
              <w:t>да/нет</w:t>
            </w:r>
          </w:p>
        </w:tc>
        <w:tc>
          <w:tcPr>
            <w:tcW w:w="1134" w:type="dxa"/>
          </w:tcPr>
          <w:p w:rsidR="00D6339A" w:rsidRPr="00A93F5E" w:rsidRDefault="00D6339A" w:rsidP="001326CA">
            <w:pPr>
              <w:jc w:val="center"/>
              <w:rPr>
                <w:szCs w:val="24"/>
              </w:rPr>
            </w:pPr>
            <w:r w:rsidRPr="00A93F5E">
              <w:rPr>
                <w:szCs w:val="24"/>
              </w:rPr>
              <w:t>да</w:t>
            </w:r>
          </w:p>
        </w:tc>
        <w:tc>
          <w:tcPr>
            <w:tcW w:w="1134" w:type="dxa"/>
          </w:tcPr>
          <w:p w:rsidR="00D6339A" w:rsidRPr="00A93F5E" w:rsidRDefault="00D6339A" w:rsidP="001326CA">
            <w:pPr>
              <w:jc w:val="center"/>
              <w:rPr>
                <w:szCs w:val="24"/>
              </w:rPr>
            </w:pPr>
            <w:r w:rsidRPr="00A93F5E">
              <w:rPr>
                <w:szCs w:val="24"/>
              </w:rPr>
              <w:t>да</w:t>
            </w:r>
          </w:p>
        </w:tc>
        <w:tc>
          <w:tcPr>
            <w:tcW w:w="1134" w:type="dxa"/>
          </w:tcPr>
          <w:p w:rsidR="00D6339A" w:rsidRPr="00A93F5E" w:rsidRDefault="00D6339A" w:rsidP="001326CA">
            <w:pPr>
              <w:jc w:val="center"/>
              <w:rPr>
                <w:szCs w:val="24"/>
              </w:rPr>
            </w:pPr>
            <w:r w:rsidRPr="00A93F5E">
              <w:rPr>
                <w:szCs w:val="24"/>
              </w:rPr>
              <w:t>да</w:t>
            </w:r>
          </w:p>
        </w:tc>
      </w:tr>
      <w:tr w:rsidR="00D6339A" w:rsidRPr="00BE44FB" w:rsidTr="001326CA">
        <w:trPr>
          <w:jc w:val="center"/>
        </w:trPr>
        <w:tc>
          <w:tcPr>
            <w:tcW w:w="4673" w:type="dxa"/>
            <w:vAlign w:val="center"/>
          </w:tcPr>
          <w:p w:rsidR="00D6339A" w:rsidRPr="00C75785" w:rsidRDefault="00D6339A" w:rsidP="001326CA">
            <w:pPr>
              <w:tabs>
                <w:tab w:val="left" w:pos="2993"/>
              </w:tabs>
              <w:ind w:right="16"/>
              <w:jc w:val="both"/>
              <w:rPr>
                <w:b/>
                <w:szCs w:val="24"/>
              </w:rPr>
            </w:pPr>
            <w:r>
              <w:rPr>
                <w:b/>
                <w:szCs w:val="24"/>
              </w:rPr>
              <w:t xml:space="preserve">Подпрограмма </w:t>
            </w:r>
            <w:r w:rsidRPr="00C75785">
              <w:rPr>
                <w:b/>
                <w:szCs w:val="24"/>
              </w:rPr>
              <w:t xml:space="preserve">3. «Обеспечение реализации муниципальной программы» </w:t>
            </w:r>
          </w:p>
        </w:tc>
        <w:tc>
          <w:tcPr>
            <w:tcW w:w="1418"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p>
        </w:tc>
      </w:tr>
      <w:tr w:rsidR="00D6339A" w:rsidRPr="00BE44FB" w:rsidTr="00767F05">
        <w:trPr>
          <w:trHeight w:val="421"/>
          <w:jc w:val="center"/>
        </w:trPr>
        <w:tc>
          <w:tcPr>
            <w:tcW w:w="4673" w:type="dxa"/>
            <w:vAlign w:val="center"/>
          </w:tcPr>
          <w:p w:rsidR="00D6339A" w:rsidRPr="00A93F5E" w:rsidRDefault="00D6339A" w:rsidP="001326CA">
            <w:pPr>
              <w:tabs>
                <w:tab w:val="left" w:pos="2993"/>
              </w:tabs>
              <w:ind w:right="16"/>
              <w:jc w:val="both"/>
              <w:rPr>
                <w:szCs w:val="24"/>
              </w:rPr>
            </w:pPr>
            <w:r w:rsidRPr="00A93F5E">
              <w:rPr>
                <w:szCs w:val="24"/>
              </w:rPr>
              <w:t>Непосредственный результат:</w:t>
            </w:r>
          </w:p>
        </w:tc>
        <w:tc>
          <w:tcPr>
            <w:tcW w:w="1418"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p>
        </w:tc>
      </w:tr>
      <w:tr w:rsidR="00D6339A" w:rsidRPr="00BE44FB" w:rsidTr="00767F05">
        <w:trPr>
          <w:trHeight w:val="1263"/>
          <w:jc w:val="center"/>
        </w:trPr>
        <w:tc>
          <w:tcPr>
            <w:tcW w:w="4673" w:type="dxa"/>
            <w:vAlign w:val="center"/>
          </w:tcPr>
          <w:p w:rsidR="00D6339A" w:rsidRPr="00A93F5E" w:rsidRDefault="00D6339A" w:rsidP="001326CA">
            <w:pPr>
              <w:tabs>
                <w:tab w:val="left" w:pos="2993"/>
              </w:tabs>
              <w:ind w:right="16"/>
              <w:jc w:val="both"/>
              <w:rPr>
                <w:szCs w:val="24"/>
              </w:rPr>
            </w:pPr>
            <w:r w:rsidRPr="005B1B09">
              <w:rPr>
                <w:bCs/>
                <w:szCs w:val="24"/>
              </w:rPr>
              <w:t>Задачи, мероприятия и показатели, предусмотренные Муниципальной программой и ее подпрограммами выполнены в максимальном объеме</w:t>
            </w:r>
          </w:p>
        </w:tc>
        <w:tc>
          <w:tcPr>
            <w:tcW w:w="1418" w:type="dxa"/>
          </w:tcPr>
          <w:p w:rsidR="00D6339A" w:rsidRPr="00A93F5E" w:rsidRDefault="00D6339A" w:rsidP="001326CA">
            <w:pPr>
              <w:jc w:val="center"/>
              <w:rPr>
                <w:szCs w:val="24"/>
              </w:rPr>
            </w:pPr>
          </w:p>
        </w:tc>
        <w:tc>
          <w:tcPr>
            <w:tcW w:w="1134" w:type="dxa"/>
          </w:tcPr>
          <w:p w:rsidR="00D6339A" w:rsidRPr="00A93F5E" w:rsidRDefault="00D6339A" w:rsidP="001326CA">
            <w:pPr>
              <w:jc w:val="center"/>
              <w:rPr>
                <w:szCs w:val="24"/>
              </w:rPr>
            </w:pPr>
            <w:r w:rsidRPr="00A93F5E">
              <w:rPr>
                <w:szCs w:val="24"/>
              </w:rPr>
              <w:t>да</w:t>
            </w:r>
          </w:p>
        </w:tc>
        <w:tc>
          <w:tcPr>
            <w:tcW w:w="1134" w:type="dxa"/>
          </w:tcPr>
          <w:p w:rsidR="00D6339A" w:rsidRPr="00A93F5E" w:rsidRDefault="00D6339A" w:rsidP="001326CA">
            <w:pPr>
              <w:jc w:val="center"/>
              <w:rPr>
                <w:szCs w:val="24"/>
              </w:rPr>
            </w:pPr>
            <w:r w:rsidRPr="00A93F5E">
              <w:rPr>
                <w:szCs w:val="24"/>
              </w:rPr>
              <w:t>да</w:t>
            </w:r>
          </w:p>
        </w:tc>
        <w:tc>
          <w:tcPr>
            <w:tcW w:w="1134" w:type="dxa"/>
          </w:tcPr>
          <w:p w:rsidR="00D6339A" w:rsidRPr="00A93F5E" w:rsidRDefault="00D6339A" w:rsidP="001326CA">
            <w:pPr>
              <w:jc w:val="center"/>
              <w:rPr>
                <w:szCs w:val="24"/>
              </w:rPr>
            </w:pPr>
            <w:r w:rsidRPr="00A93F5E">
              <w:rPr>
                <w:szCs w:val="24"/>
              </w:rPr>
              <w:t>да</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rPr>
      </w:pPr>
    </w:p>
    <w:p w:rsidR="00D6339A" w:rsidRPr="00F028A5" w:rsidRDefault="00D6339A" w:rsidP="00D6339A">
      <w:pPr>
        <w:pStyle w:val="ConsPlusNormal"/>
        <w:ind w:firstLine="0"/>
        <w:jc w:val="center"/>
        <w:outlineLvl w:val="0"/>
        <w:rPr>
          <w:rFonts w:ascii="Times New Roman" w:hAnsi="Times New Roman" w:cs="Times New Roman"/>
          <w:sz w:val="24"/>
          <w:szCs w:val="24"/>
        </w:rPr>
      </w:pPr>
      <w:r w:rsidRPr="00F028A5">
        <w:rPr>
          <w:rFonts w:ascii="Times New Roman" w:hAnsi="Times New Roman" w:cs="Times New Roman"/>
          <w:sz w:val="24"/>
          <w:szCs w:val="24"/>
        </w:rPr>
        <w:t>Расходы на реализацию муниципальной программы</w:t>
      </w:r>
    </w:p>
    <w:p w:rsidR="00D6339A" w:rsidRPr="00F028A5" w:rsidRDefault="00D6339A" w:rsidP="00D6339A">
      <w:pPr>
        <w:pStyle w:val="ConsPlusNormal"/>
        <w:ind w:firstLine="0"/>
        <w:jc w:val="center"/>
        <w:outlineLvl w:val="0"/>
        <w:rPr>
          <w:rFonts w:ascii="Times New Roman" w:hAnsi="Times New Roman" w:cs="Times New Roman"/>
          <w:b/>
          <w:sz w:val="16"/>
          <w:szCs w:val="16"/>
        </w:rPr>
      </w:pPr>
    </w:p>
    <w:p w:rsidR="00D6339A" w:rsidRPr="00F028A5" w:rsidRDefault="00D6339A" w:rsidP="00D6339A">
      <w:pPr>
        <w:tabs>
          <w:tab w:val="left" w:pos="9214"/>
        </w:tabs>
        <w:ind w:firstLine="708"/>
        <w:rPr>
          <w:szCs w:val="24"/>
        </w:rPr>
      </w:pPr>
      <w:r w:rsidRPr="00F028A5">
        <w:rPr>
          <w:sz w:val="28"/>
          <w:szCs w:val="28"/>
        </w:rPr>
        <w:t xml:space="preserve">                                                                                                             </w:t>
      </w:r>
      <w:r w:rsidRPr="00F028A5">
        <w:rPr>
          <w:szCs w:val="24"/>
        </w:rPr>
        <w:t>тыс. рублей</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003"/>
        <w:gridCol w:w="1134"/>
        <w:gridCol w:w="1134"/>
        <w:gridCol w:w="1134"/>
        <w:gridCol w:w="1134"/>
      </w:tblGrid>
      <w:tr w:rsidR="00D6339A" w:rsidRPr="00F028A5" w:rsidTr="001326CA">
        <w:trPr>
          <w:tblHeader/>
        </w:trPr>
        <w:tc>
          <w:tcPr>
            <w:tcW w:w="817" w:type="dxa"/>
            <w:vAlign w:val="center"/>
          </w:tcPr>
          <w:p w:rsidR="00D6339A" w:rsidRPr="00F028A5" w:rsidRDefault="00D6339A" w:rsidP="001326CA">
            <w:pPr>
              <w:jc w:val="center"/>
              <w:rPr>
                <w:bCs/>
                <w:szCs w:val="24"/>
              </w:rPr>
            </w:pPr>
            <w:r w:rsidRPr="00F028A5">
              <w:rPr>
                <w:bCs/>
                <w:szCs w:val="24"/>
              </w:rPr>
              <w:t>МП/</w:t>
            </w:r>
          </w:p>
          <w:p w:rsidR="00D6339A" w:rsidRPr="00F028A5" w:rsidRDefault="00D6339A" w:rsidP="001326CA">
            <w:pPr>
              <w:jc w:val="center"/>
              <w:rPr>
                <w:bCs/>
                <w:szCs w:val="24"/>
              </w:rPr>
            </w:pPr>
            <w:r w:rsidRPr="00F028A5">
              <w:rPr>
                <w:bCs/>
                <w:szCs w:val="24"/>
              </w:rPr>
              <w:t>ПМП</w:t>
            </w:r>
          </w:p>
        </w:tc>
        <w:tc>
          <w:tcPr>
            <w:tcW w:w="4003" w:type="dxa"/>
            <w:vAlign w:val="center"/>
          </w:tcPr>
          <w:p w:rsidR="00D6339A" w:rsidRPr="00F028A5" w:rsidRDefault="00D6339A" w:rsidP="001326CA">
            <w:pPr>
              <w:jc w:val="center"/>
              <w:rPr>
                <w:bCs/>
                <w:szCs w:val="24"/>
              </w:rPr>
            </w:pPr>
            <w:r w:rsidRPr="00F028A5">
              <w:rPr>
                <w:bCs/>
                <w:szCs w:val="24"/>
              </w:rPr>
              <w:t>Наименование</w:t>
            </w:r>
          </w:p>
          <w:p w:rsidR="00D6339A" w:rsidRPr="00F028A5" w:rsidRDefault="00D6339A" w:rsidP="001326CA">
            <w:pPr>
              <w:jc w:val="center"/>
              <w:rPr>
                <w:bCs/>
                <w:szCs w:val="24"/>
              </w:rPr>
            </w:pPr>
            <w:r w:rsidRPr="00F028A5">
              <w:rPr>
                <w:bCs/>
                <w:szCs w:val="24"/>
              </w:rPr>
              <w:t>государственной   программы (подпрограммы)</w:t>
            </w:r>
          </w:p>
        </w:tc>
        <w:tc>
          <w:tcPr>
            <w:tcW w:w="1134" w:type="dxa"/>
            <w:vAlign w:val="center"/>
          </w:tcPr>
          <w:p w:rsidR="00D6339A" w:rsidRPr="00F028A5" w:rsidRDefault="00D6339A" w:rsidP="001326CA">
            <w:pPr>
              <w:jc w:val="center"/>
              <w:rPr>
                <w:szCs w:val="24"/>
              </w:rPr>
            </w:pPr>
            <w:r w:rsidRPr="00F028A5">
              <w:rPr>
                <w:szCs w:val="24"/>
              </w:rPr>
              <w:t>2025 год</w:t>
            </w:r>
          </w:p>
        </w:tc>
        <w:tc>
          <w:tcPr>
            <w:tcW w:w="1134" w:type="dxa"/>
            <w:vAlign w:val="center"/>
          </w:tcPr>
          <w:p w:rsidR="00D6339A" w:rsidRPr="00F028A5" w:rsidRDefault="00D6339A" w:rsidP="001326CA">
            <w:pPr>
              <w:jc w:val="center"/>
              <w:rPr>
                <w:szCs w:val="24"/>
              </w:rPr>
            </w:pPr>
            <w:r w:rsidRPr="00F028A5">
              <w:rPr>
                <w:szCs w:val="24"/>
              </w:rPr>
              <w:t>2026 год</w:t>
            </w:r>
          </w:p>
        </w:tc>
        <w:tc>
          <w:tcPr>
            <w:tcW w:w="1134" w:type="dxa"/>
            <w:vAlign w:val="center"/>
          </w:tcPr>
          <w:p w:rsidR="00D6339A" w:rsidRPr="00F028A5" w:rsidRDefault="00D6339A" w:rsidP="001326CA">
            <w:pPr>
              <w:jc w:val="center"/>
              <w:rPr>
                <w:szCs w:val="24"/>
              </w:rPr>
            </w:pPr>
            <w:r w:rsidRPr="00F028A5">
              <w:rPr>
                <w:szCs w:val="24"/>
              </w:rPr>
              <w:t>2027 год</w:t>
            </w:r>
          </w:p>
        </w:tc>
        <w:tc>
          <w:tcPr>
            <w:tcW w:w="1134" w:type="dxa"/>
            <w:vAlign w:val="center"/>
          </w:tcPr>
          <w:p w:rsidR="00D6339A" w:rsidRPr="00F028A5" w:rsidRDefault="00D6339A" w:rsidP="001326CA">
            <w:pPr>
              <w:jc w:val="center"/>
              <w:rPr>
                <w:szCs w:val="24"/>
              </w:rPr>
            </w:pPr>
            <w:r w:rsidRPr="00D550F6">
              <w:rPr>
                <w:szCs w:val="24"/>
              </w:rPr>
              <w:t>202</w:t>
            </w:r>
            <w:r>
              <w:rPr>
                <w:szCs w:val="24"/>
              </w:rPr>
              <w:t>8</w:t>
            </w:r>
            <w:r w:rsidRPr="00D550F6">
              <w:rPr>
                <w:szCs w:val="24"/>
              </w:rPr>
              <w:t xml:space="preserve"> год</w:t>
            </w:r>
          </w:p>
        </w:tc>
      </w:tr>
      <w:tr w:rsidR="00D6339A" w:rsidRPr="00F028A5" w:rsidTr="001326CA">
        <w:trPr>
          <w:tblHeader/>
        </w:trPr>
        <w:tc>
          <w:tcPr>
            <w:tcW w:w="817" w:type="dxa"/>
            <w:vAlign w:val="bottom"/>
          </w:tcPr>
          <w:p w:rsidR="00D6339A" w:rsidRPr="00F028A5" w:rsidRDefault="00D6339A" w:rsidP="001326CA">
            <w:pPr>
              <w:jc w:val="center"/>
              <w:rPr>
                <w:b/>
                <w:bCs/>
                <w:szCs w:val="24"/>
              </w:rPr>
            </w:pPr>
            <w:r w:rsidRPr="00F028A5">
              <w:rPr>
                <w:b/>
                <w:bCs/>
                <w:szCs w:val="24"/>
              </w:rPr>
              <w:t>10 0</w:t>
            </w:r>
          </w:p>
        </w:tc>
        <w:tc>
          <w:tcPr>
            <w:tcW w:w="4003" w:type="dxa"/>
            <w:vAlign w:val="center"/>
          </w:tcPr>
          <w:p w:rsidR="00D6339A" w:rsidRPr="00F028A5" w:rsidRDefault="00D6339A" w:rsidP="001326CA">
            <w:pPr>
              <w:pStyle w:val="ConsPlusNormal"/>
              <w:ind w:firstLine="0"/>
              <w:outlineLvl w:val="0"/>
              <w:rPr>
                <w:rFonts w:ascii="Times New Roman" w:hAnsi="Times New Roman"/>
                <w:b/>
                <w:bCs/>
                <w:sz w:val="24"/>
                <w:szCs w:val="24"/>
              </w:rPr>
            </w:pPr>
            <w:r w:rsidRPr="00F028A5">
              <w:rPr>
                <w:rFonts w:ascii="Times New Roman" w:hAnsi="Times New Roman" w:cs="Times New Roman"/>
                <w:b/>
                <w:sz w:val="24"/>
                <w:szCs w:val="24"/>
              </w:rPr>
              <w:t xml:space="preserve">Муниципальная программа «Повышение эффективности бюджетных расходов в </w:t>
            </w:r>
            <w:r w:rsidRPr="00F028A5">
              <w:rPr>
                <w:rFonts w:ascii="Times New Roman" w:hAnsi="Times New Roman"/>
                <w:b/>
                <w:sz w:val="24"/>
                <w:szCs w:val="24"/>
              </w:rPr>
              <w:t>Балахнинском муниципальном округе Нижегородской области</w:t>
            </w:r>
            <w:r w:rsidRPr="00F028A5">
              <w:rPr>
                <w:rFonts w:ascii="Times New Roman" w:hAnsi="Times New Roman" w:cs="Times New Roman"/>
                <w:b/>
                <w:sz w:val="24"/>
                <w:szCs w:val="24"/>
              </w:rPr>
              <w:t>»</w:t>
            </w:r>
          </w:p>
        </w:tc>
        <w:tc>
          <w:tcPr>
            <w:tcW w:w="1134" w:type="dxa"/>
            <w:vAlign w:val="bottom"/>
          </w:tcPr>
          <w:p w:rsidR="00D6339A" w:rsidRPr="00F028A5" w:rsidRDefault="00D6339A" w:rsidP="001326CA">
            <w:pPr>
              <w:ind w:right="-111"/>
              <w:jc w:val="center"/>
              <w:rPr>
                <w:b/>
                <w:bCs/>
                <w:szCs w:val="24"/>
              </w:rPr>
            </w:pPr>
            <w:r>
              <w:rPr>
                <w:b/>
                <w:bCs/>
                <w:szCs w:val="24"/>
              </w:rPr>
              <w:t>108 483,9</w:t>
            </w:r>
          </w:p>
        </w:tc>
        <w:tc>
          <w:tcPr>
            <w:tcW w:w="1134" w:type="dxa"/>
            <w:vAlign w:val="bottom"/>
          </w:tcPr>
          <w:p w:rsidR="00D6339A" w:rsidRPr="00F028A5" w:rsidRDefault="00D6339A" w:rsidP="001326CA">
            <w:pPr>
              <w:ind w:right="-105"/>
              <w:jc w:val="center"/>
              <w:rPr>
                <w:b/>
                <w:bCs/>
                <w:szCs w:val="24"/>
              </w:rPr>
            </w:pPr>
            <w:r>
              <w:rPr>
                <w:b/>
                <w:bCs/>
                <w:szCs w:val="24"/>
              </w:rPr>
              <w:t>124 709,5</w:t>
            </w:r>
          </w:p>
        </w:tc>
        <w:tc>
          <w:tcPr>
            <w:tcW w:w="1134" w:type="dxa"/>
            <w:vAlign w:val="bottom"/>
          </w:tcPr>
          <w:p w:rsidR="00D6339A" w:rsidRPr="00F028A5" w:rsidRDefault="00D6339A" w:rsidP="001326CA">
            <w:pPr>
              <w:ind w:right="-111"/>
              <w:jc w:val="center"/>
              <w:rPr>
                <w:b/>
                <w:bCs/>
                <w:szCs w:val="24"/>
              </w:rPr>
            </w:pPr>
            <w:r>
              <w:rPr>
                <w:b/>
                <w:bCs/>
                <w:szCs w:val="24"/>
              </w:rPr>
              <w:t>121 698,0</w:t>
            </w:r>
          </w:p>
        </w:tc>
        <w:tc>
          <w:tcPr>
            <w:tcW w:w="1134" w:type="dxa"/>
            <w:vAlign w:val="bottom"/>
          </w:tcPr>
          <w:p w:rsidR="00D6339A" w:rsidRPr="00F028A5" w:rsidRDefault="00D6339A" w:rsidP="001326CA">
            <w:pPr>
              <w:ind w:right="-111"/>
              <w:jc w:val="center"/>
              <w:rPr>
                <w:b/>
                <w:bCs/>
                <w:szCs w:val="24"/>
              </w:rPr>
            </w:pPr>
            <w:r>
              <w:rPr>
                <w:b/>
                <w:bCs/>
                <w:szCs w:val="24"/>
              </w:rPr>
              <w:t>114 944,3</w:t>
            </w:r>
          </w:p>
        </w:tc>
      </w:tr>
      <w:tr w:rsidR="00D6339A" w:rsidRPr="00F028A5" w:rsidTr="001326CA">
        <w:trPr>
          <w:tblHeader/>
        </w:trPr>
        <w:tc>
          <w:tcPr>
            <w:tcW w:w="817" w:type="dxa"/>
            <w:vAlign w:val="bottom"/>
          </w:tcPr>
          <w:p w:rsidR="00D6339A" w:rsidRPr="00F028A5" w:rsidRDefault="00D6339A" w:rsidP="001326CA">
            <w:pPr>
              <w:jc w:val="center"/>
              <w:rPr>
                <w:bCs/>
                <w:szCs w:val="24"/>
              </w:rPr>
            </w:pPr>
            <w:r w:rsidRPr="00F028A5">
              <w:rPr>
                <w:bCs/>
                <w:szCs w:val="24"/>
              </w:rPr>
              <w:t>10 1</w:t>
            </w:r>
          </w:p>
        </w:tc>
        <w:tc>
          <w:tcPr>
            <w:tcW w:w="4003" w:type="dxa"/>
            <w:vAlign w:val="center"/>
          </w:tcPr>
          <w:p w:rsidR="00D6339A" w:rsidRPr="00F028A5" w:rsidRDefault="00D6339A" w:rsidP="001326CA">
            <w:pPr>
              <w:pStyle w:val="ConsPlusNormal"/>
              <w:ind w:right="-108" w:firstLine="0"/>
              <w:outlineLvl w:val="0"/>
              <w:rPr>
                <w:rFonts w:ascii="Times New Roman" w:hAnsi="Times New Roman" w:cs="Times New Roman"/>
                <w:sz w:val="24"/>
                <w:szCs w:val="24"/>
              </w:rPr>
            </w:pPr>
            <w:r w:rsidRPr="00F028A5">
              <w:rPr>
                <w:rFonts w:ascii="Times New Roman" w:hAnsi="Times New Roman" w:cs="Times New Roman"/>
                <w:sz w:val="24"/>
                <w:szCs w:val="24"/>
              </w:rPr>
              <w:t>Подпрограмма «</w:t>
            </w:r>
            <w:r w:rsidRPr="00F028A5">
              <w:rPr>
                <w:rFonts w:ascii="Times New Roman" w:hAnsi="Times New Roman" w:cs="Times New Roman"/>
                <w:bCs/>
                <w:sz w:val="24"/>
                <w:szCs w:val="24"/>
              </w:rPr>
              <w:t>Организация совершенствования бюджетного процесса в Балахнинском муниципальном округе Нижегородской области»</w:t>
            </w:r>
          </w:p>
        </w:tc>
        <w:tc>
          <w:tcPr>
            <w:tcW w:w="1134" w:type="dxa"/>
            <w:vAlign w:val="bottom"/>
          </w:tcPr>
          <w:p w:rsidR="00D6339A" w:rsidRPr="00F028A5" w:rsidRDefault="00D6339A" w:rsidP="001326CA">
            <w:pPr>
              <w:jc w:val="center"/>
              <w:rPr>
                <w:bCs/>
                <w:szCs w:val="24"/>
              </w:rPr>
            </w:pPr>
            <w:r w:rsidRPr="00F028A5">
              <w:rPr>
                <w:bCs/>
                <w:szCs w:val="24"/>
              </w:rPr>
              <w:t>82 850,1</w:t>
            </w:r>
          </w:p>
        </w:tc>
        <w:tc>
          <w:tcPr>
            <w:tcW w:w="1134" w:type="dxa"/>
            <w:vAlign w:val="bottom"/>
          </w:tcPr>
          <w:p w:rsidR="00D6339A" w:rsidRPr="00F028A5" w:rsidRDefault="00D6339A" w:rsidP="001326CA">
            <w:pPr>
              <w:jc w:val="center"/>
              <w:rPr>
                <w:bCs/>
                <w:szCs w:val="24"/>
              </w:rPr>
            </w:pPr>
            <w:r>
              <w:rPr>
                <w:bCs/>
                <w:szCs w:val="24"/>
              </w:rPr>
              <w:t>98 594,9</w:t>
            </w:r>
          </w:p>
        </w:tc>
        <w:tc>
          <w:tcPr>
            <w:tcW w:w="1134" w:type="dxa"/>
            <w:vAlign w:val="bottom"/>
          </w:tcPr>
          <w:p w:rsidR="00D6339A" w:rsidRPr="00F028A5" w:rsidRDefault="00D6339A" w:rsidP="001326CA">
            <w:pPr>
              <w:jc w:val="center"/>
              <w:rPr>
                <w:bCs/>
                <w:szCs w:val="24"/>
              </w:rPr>
            </w:pPr>
            <w:r>
              <w:rPr>
                <w:bCs/>
                <w:szCs w:val="24"/>
              </w:rPr>
              <w:t>95 583,4</w:t>
            </w:r>
          </w:p>
        </w:tc>
        <w:tc>
          <w:tcPr>
            <w:tcW w:w="1134" w:type="dxa"/>
            <w:vAlign w:val="bottom"/>
          </w:tcPr>
          <w:p w:rsidR="00D6339A" w:rsidRPr="00F028A5" w:rsidRDefault="00D6339A" w:rsidP="001326CA">
            <w:pPr>
              <w:jc w:val="center"/>
              <w:rPr>
                <w:bCs/>
                <w:szCs w:val="24"/>
              </w:rPr>
            </w:pPr>
            <w:r>
              <w:rPr>
                <w:bCs/>
                <w:szCs w:val="24"/>
              </w:rPr>
              <w:t>88 829,7</w:t>
            </w:r>
          </w:p>
        </w:tc>
      </w:tr>
      <w:tr w:rsidR="00D6339A" w:rsidRPr="00BE44FB" w:rsidTr="00767F05">
        <w:trPr>
          <w:trHeight w:val="838"/>
          <w:tblHeader/>
        </w:trPr>
        <w:tc>
          <w:tcPr>
            <w:tcW w:w="817" w:type="dxa"/>
            <w:tcBorders>
              <w:bottom w:val="single" w:sz="4" w:space="0" w:color="auto"/>
            </w:tcBorders>
            <w:vAlign w:val="bottom"/>
          </w:tcPr>
          <w:p w:rsidR="00D6339A" w:rsidRPr="00F028A5" w:rsidRDefault="00D6339A" w:rsidP="001326CA">
            <w:pPr>
              <w:jc w:val="center"/>
              <w:rPr>
                <w:bCs/>
                <w:szCs w:val="24"/>
              </w:rPr>
            </w:pPr>
            <w:r w:rsidRPr="00F028A5">
              <w:rPr>
                <w:bCs/>
                <w:szCs w:val="24"/>
              </w:rPr>
              <w:t>10 3</w:t>
            </w:r>
          </w:p>
        </w:tc>
        <w:tc>
          <w:tcPr>
            <w:tcW w:w="4003" w:type="dxa"/>
            <w:tcBorders>
              <w:bottom w:val="single" w:sz="4" w:space="0" w:color="auto"/>
            </w:tcBorders>
            <w:vAlign w:val="center"/>
          </w:tcPr>
          <w:p w:rsidR="00D6339A" w:rsidRPr="00F028A5" w:rsidRDefault="00D6339A" w:rsidP="001326CA">
            <w:pPr>
              <w:pStyle w:val="ConsPlusNormal"/>
              <w:ind w:firstLine="0"/>
              <w:outlineLvl w:val="0"/>
              <w:rPr>
                <w:rFonts w:ascii="Times New Roman" w:hAnsi="Times New Roman" w:cs="Times New Roman"/>
                <w:sz w:val="24"/>
                <w:szCs w:val="24"/>
              </w:rPr>
            </w:pPr>
            <w:r w:rsidRPr="00F028A5">
              <w:rPr>
                <w:rFonts w:ascii="Times New Roman" w:hAnsi="Times New Roman" w:cs="Times New Roman"/>
                <w:sz w:val="24"/>
                <w:szCs w:val="24"/>
              </w:rPr>
              <w:t>Подпрограмма «Обеспечение реализации муниципальной программы»</w:t>
            </w:r>
          </w:p>
        </w:tc>
        <w:tc>
          <w:tcPr>
            <w:tcW w:w="1134" w:type="dxa"/>
            <w:tcBorders>
              <w:bottom w:val="single" w:sz="4" w:space="0" w:color="auto"/>
            </w:tcBorders>
            <w:vAlign w:val="bottom"/>
          </w:tcPr>
          <w:p w:rsidR="00D6339A" w:rsidRPr="00F028A5" w:rsidRDefault="00D6339A" w:rsidP="001326CA">
            <w:pPr>
              <w:jc w:val="center"/>
              <w:rPr>
                <w:bCs/>
                <w:szCs w:val="24"/>
              </w:rPr>
            </w:pPr>
            <w:r w:rsidRPr="00F028A5">
              <w:rPr>
                <w:bCs/>
                <w:szCs w:val="24"/>
              </w:rPr>
              <w:t>25 633,8</w:t>
            </w:r>
          </w:p>
        </w:tc>
        <w:tc>
          <w:tcPr>
            <w:tcW w:w="1134" w:type="dxa"/>
            <w:tcBorders>
              <w:bottom w:val="single" w:sz="4" w:space="0" w:color="auto"/>
            </w:tcBorders>
            <w:vAlign w:val="bottom"/>
          </w:tcPr>
          <w:p w:rsidR="00D6339A" w:rsidRPr="00F028A5" w:rsidRDefault="00D6339A" w:rsidP="001326CA">
            <w:pPr>
              <w:jc w:val="center"/>
              <w:rPr>
                <w:bCs/>
                <w:szCs w:val="24"/>
              </w:rPr>
            </w:pPr>
            <w:r>
              <w:rPr>
                <w:bCs/>
                <w:szCs w:val="24"/>
              </w:rPr>
              <w:t>26 114,6</w:t>
            </w:r>
          </w:p>
        </w:tc>
        <w:tc>
          <w:tcPr>
            <w:tcW w:w="1134" w:type="dxa"/>
            <w:tcBorders>
              <w:bottom w:val="single" w:sz="4" w:space="0" w:color="auto"/>
            </w:tcBorders>
            <w:vAlign w:val="bottom"/>
          </w:tcPr>
          <w:p w:rsidR="00D6339A" w:rsidRPr="00F028A5" w:rsidRDefault="00D6339A" w:rsidP="001326CA">
            <w:pPr>
              <w:jc w:val="center"/>
              <w:rPr>
                <w:bCs/>
                <w:szCs w:val="24"/>
              </w:rPr>
            </w:pPr>
            <w:r>
              <w:rPr>
                <w:bCs/>
                <w:szCs w:val="24"/>
              </w:rPr>
              <w:t>26 114,6</w:t>
            </w:r>
          </w:p>
        </w:tc>
        <w:tc>
          <w:tcPr>
            <w:tcW w:w="1134" w:type="dxa"/>
            <w:tcBorders>
              <w:bottom w:val="single" w:sz="4" w:space="0" w:color="auto"/>
            </w:tcBorders>
            <w:vAlign w:val="bottom"/>
          </w:tcPr>
          <w:p w:rsidR="00D6339A" w:rsidRPr="00F028A5" w:rsidRDefault="00D6339A" w:rsidP="001326CA">
            <w:pPr>
              <w:jc w:val="center"/>
              <w:rPr>
                <w:bCs/>
                <w:szCs w:val="24"/>
              </w:rPr>
            </w:pPr>
            <w:r>
              <w:rPr>
                <w:bCs/>
                <w:szCs w:val="24"/>
              </w:rPr>
              <w:t>26 114,6</w:t>
            </w:r>
          </w:p>
        </w:tc>
      </w:tr>
    </w:tbl>
    <w:p w:rsidR="00D6339A" w:rsidRDefault="00D6339A" w:rsidP="00D6339A">
      <w:pPr>
        <w:pStyle w:val="ConsPlusNormal"/>
        <w:ind w:firstLine="709"/>
        <w:jc w:val="both"/>
        <w:outlineLvl w:val="0"/>
        <w:rPr>
          <w:rFonts w:ascii="Times New Roman" w:hAnsi="Times New Roman" w:cs="Times New Roman"/>
          <w:sz w:val="28"/>
          <w:szCs w:val="28"/>
          <w:highlight w:val="yellow"/>
        </w:rPr>
      </w:pPr>
    </w:p>
    <w:p w:rsidR="00D6339A" w:rsidRPr="009D6433" w:rsidRDefault="00D6339A" w:rsidP="00D6339A">
      <w:pPr>
        <w:pStyle w:val="ConsPlusNormal"/>
        <w:ind w:firstLine="709"/>
        <w:jc w:val="both"/>
        <w:outlineLvl w:val="0"/>
        <w:rPr>
          <w:rFonts w:ascii="Times New Roman" w:hAnsi="Times New Roman" w:cs="Times New Roman"/>
          <w:sz w:val="24"/>
          <w:szCs w:val="24"/>
        </w:rPr>
      </w:pPr>
      <w:r w:rsidRPr="009D6433">
        <w:rPr>
          <w:rFonts w:ascii="Times New Roman" w:hAnsi="Times New Roman" w:cs="Times New Roman"/>
          <w:sz w:val="24"/>
          <w:szCs w:val="24"/>
        </w:rPr>
        <w:t xml:space="preserve">Расходы по муниципальной программе на 2026 предусмотрены в сумме </w:t>
      </w:r>
      <w:r>
        <w:rPr>
          <w:rFonts w:ascii="Times New Roman" w:hAnsi="Times New Roman" w:cs="Times New Roman"/>
          <w:sz w:val="24"/>
          <w:szCs w:val="24"/>
        </w:rPr>
        <w:t>124 709,5</w:t>
      </w:r>
      <w:r w:rsidRPr="009D6433">
        <w:rPr>
          <w:rFonts w:ascii="Times New Roman" w:hAnsi="Times New Roman" w:cs="Times New Roman"/>
          <w:sz w:val="24"/>
          <w:szCs w:val="24"/>
        </w:rPr>
        <w:t xml:space="preserve"> тыс. рублей, что составляет </w:t>
      </w:r>
      <w:r>
        <w:rPr>
          <w:rFonts w:ascii="Times New Roman" w:hAnsi="Times New Roman" w:cs="Times New Roman"/>
          <w:sz w:val="24"/>
          <w:szCs w:val="24"/>
        </w:rPr>
        <w:t>115,0</w:t>
      </w:r>
      <w:r w:rsidRPr="009D6433">
        <w:rPr>
          <w:rFonts w:ascii="Times New Roman" w:hAnsi="Times New Roman" w:cs="Times New Roman"/>
          <w:sz w:val="24"/>
          <w:szCs w:val="24"/>
        </w:rPr>
        <w:t>% к уровню первоначального бюджета 2025 года</w:t>
      </w:r>
      <w:r>
        <w:rPr>
          <w:rFonts w:ascii="Times New Roman" w:hAnsi="Times New Roman" w:cs="Times New Roman"/>
          <w:sz w:val="24"/>
          <w:szCs w:val="24"/>
        </w:rPr>
        <w:t>, на 2027 год в сумме 121 698,0 тыс.</w:t>
      </w:r>
      <w:r w:rsidR="00F8208A">
        <w:rPr>
          <w:rFonts w:ascii="Times New Roman" w:hAnsi="Times New Roman" w:cs="Times New Roman"/>
          <w:sz w:val="24"/>
          <w:szCs w:val="24"/>
        </w:rPr>
        <w:t xml:space="preserve"> </w:t>
      </w:r>
      <w:r>
        <w:rPr>
          <w:rFonts w:ascii="Times New Roman" w:hAnsi="Times New Roman" w:cs="Times New Roman"/>
          <w:sz w:val="24"/>
          <w:szCs w:val="24"/>
        </w:rPr>
        <w:t>рублей, на 2028 год в сумме 114 944,3 тыс. рублей</w:t>
      </w:r>
      <w:r w:rsidRPr="009D6433">
        <w:rPr>
          <w:rFonts w:ascii="Times New Roman" w:hAnsi="Times New Roman" w:cs="Times New Roman"/>
          <w:sz w:val="24"/>
          <w:szCs w:val="24"/>
        </w:rPr>
        <w:t>.</w:t>
      </w:r>
    </w:p>
    <w:p w:rsidR="00D6339A" w:rsidRPr="00BE44FB" w:rsidRDefault="00D6339A" w:rsidP="00D6339A">
      <w:pPr>
        <w:pStyle w:val="ConsPlusNormal"/>
        <w:ind w:firstLine="709"/>
        <w:jc w:val="both"/>
        <w:outlineLvl w:val="0"/>
        <w:rPr>
          <w:rFonts w:ascii="Times New Roman" w:hAnsi="Times New Roman" w:cs="Times New Roman"/>
          <w:sz w:val="28"/>
          <w:szCs w:val="28"/>
          <w:highlight w:val="yellow"/>
        </w:rPr>
      </w:pPr>
    </w:p>
    <w:p w:rsidR="00D6339A" w:rsidRPr="0058027B" w:rsidRDefault="00D6339A" w:rsidP="00D6339A">
      <w:pPr>
        <w:ind w:firstLine="720"/>
        <w:jc w:val="both"/>
      </w:pPr>
      <w:r w:rsidRPr="0058027B">
        <w:rPr>
          <w:szCs w:val="24"/>
        </w:rPr>
        <w:t>Бюджетные ассигнования в рамках программы будут направлены на:</w:t>
      </w:r>
      <w:r w:rsidRPr="0058027B">
        <w:t xml:space="preserve"> </w:t>
      </w:r>
    </w:p>
    <w:p w:rsidR="00D6339A" w:rsidRPr="0058027B" w:rsidRDefault="00D6339A" w:rsidP="00D6339A">
      <w:pPr>
        <w:pStyle w:val="ConsPlusNormal"/>
        <w:ind w:firstLine="709"/>
        <w:jc w:val="both"/>
        <w:outlineLvl w:val="0"/>
        <w:rPr>
          <w:rFonts w:ascii="Times New Roman" w:hAnsi="Times New Roman" w:cs="Times New Roman"/>
          <w:sz w:val="24"/>
          <w:szCs w:val="24"/>
        </w:rPr>
      </w:pPr>
      <w:r w:rsidRPr="0058027B">
        <w:rPr>
          <w:rFonts w:ascii="Times New Roman" w:hAnsi="Times New Roman" w:cs="Times New Roman"/>
          <w:sz w:val="24"/>
          <w:szCs w:val="24"/>
        </w:rPr>
        <w:t>- обслуживание долговых обязательств по кредитам коммерческих банков в 2026 году в сумме 43 753,7 тыс. рублей, в 2027 году в сумме 37 959,1 тыс. рублей, в 2028 году – 31 209,4 тыс. рублей;</w:t>
      </w:r>
    </w:p>
    <w:p w:rsidR="00D6339A" w:rsidRPr="00F72A92" w:rsidRDefault="00D6339A" w:rsidP="00D6339A">
      <w:pPr>
        <w:pStyle w:val="ConsPlusNormal"/>
        <w:ind w:firstLine="709"/>
        <w:jc w:val="both"/>
        <w:outlineLvl w:val="0"/>
        <w:rPr>
          <w:rFonts w:ascii="Times New Roman" w:hAnsi="Times New Roman" w:cs="Times New Roman"/>
          <w:sz w:val="24"/>
          <w:szCs w:val="24"/>
        </w:rPr>
      </w:pPr>
      <w:r w:rsidRPr="00F72A92">
        <w:rPr>
          <w:rFonts w:ascii="Times New Roman" w:hAnsi="Times New Roman" w:cs="Times New Roman"/>
          <w:sz w:val="24"/>
          <w:szCs w:val="24"/>
        </w:rPr>
        <w:lastRenderedPageBreak/>
        <w:t xml:space="preserve">- обслуживание долговых обязательств по бюджетным кредитам </w:t>
      </w:r>
      <w:r w:rsidR="00F54303">
        <w:rPr>
          <w:rFonts w:ascii="Times New Roman" w:hAnsi="Times New Roman" w:cs="Times New Roman"/>
          <w:sz w:val="24"/>
          <w:szCs w:val="24"/>
        </w:rPr>
        <w:t xml:space="preserve">по </w:t>
      </w:r>
      <w:r w:rsidR="00F54303" w:rsidRPr="00F54303">
        <w:rPr>
          <w:rFonts w:ascii="Times New Roman" w:hAnsi="Times New Roman" w:cs="Times New Roman"/>
          <w:sz w:val="24"/>
          <w:szCs w:val="24"/>
        </w:rPr>
        <w:t>доп.соглашению № 41/ДОП/Р/2025 от 17.10.2025 к соглашению №42/РД/2022 от 12.07.2022</w:t>
      </w:r>
      <w:r w:rsidRPr="00F72A92">
        <w:rPr>
          <w:rFonts w:ascii="Times New Roman" w:hAnsi="Times New Roman" w:cs="Times New Roman"/>
          <w:sz w:val="24"/>
          <w:szCs w:val="24"/>
        </w:rPr>
        <w:t xml:space="preserve"> в 2026 году – 55,6 тыс. рублей, в 2027 году – 51,6 тыс. рублей, в 2028 году – 47,6 тыс. рублей;</w:t>
      </w:r>
    </w:p>
    <w:p w:rsidR="00D6339A" w:rsidRPr="004F2DB4" w:rsidRDefault="00D6339A" w:rsidP="00D6339A">
      <w:pPr>
        <w:pStyle w:val="ConsPlusNormal"/>
        <w:ind w:firstLine="709"/>
        <w:jc w:val="both"/>
        <w:outlineLvl w:val="0"/>
        <w:rPr>
          <w:rFonts w:ascii="Times New Roman" w:hAnsi="Times New Roman" w:cs="Times New Roman"/>
          <w:sz w:val="24"/>
          <w:szCs w:val="24"/>
        </w:rPr>
      </w:pPr>
      <w:r w:rsidRPr="004F2DB4">
        <w:rPr>
          <w:rFonts w:ascii="Times New Roman" w:hAnsi="Times New Roman" w:cs="Times New Roman"/>
          <w:color w:val="000000"/>
          <w:sz w:val="24"/>
          <w:szCs w:val="24"/>
        </w:rPr>
        <w:t>- р</w:t>
      </w:r>
      <w:r w:rsidRPr="004F2DB4">
        <w:rPr>
          <w:rFonts w:ascii="Times New Roman" w:hAnsi="Times New Roman" w:cs="Times New Roman"/>
          <w:sz w:val="24"/>
          <w:szCs w:val="24"/>
        </w:rPr>
        <w:t>азвитие информационной системы управления муниципальными финансами Балахнинского муниципального округа в 2026 - 2028 годах в сумме 900,0 тыс. рублей ежегодно (лицензирование программного обеспечения, приобретение компьютерной техники, оплата договоров информационного сопровождения), что составляет 9</w:t>
      </w:r>
      <w:r>
        <w:rPr>
          <w:rFonts w:ascii="Times New Roman" w:hAnsi="Times New Roman" w:cs="Times New Roman"/>
          <w:sz w:val="24"/>
          <w:szCs w:val="24"/>
        </w:rPr>
        <w:t>0,0</w:t>
      </w:r>
      <w:r w:rsidRPr="004F2DB4">
        <w:rPr>
          <w:rFonts w:ascii="Times New Roman" w:hAnsi="Times New Roman" w:cs="Times New Roman"/>
          <w:sz w:val="24"/>
          <w:szCs w:val="24"/>
        </w:rPr>
        <w:t>% к уровню первоначального бюджета 2025 года;</w:t>
      </w:r>
    </w:p>
    <w:p w:rsidR="00D6339A" w:rsidRPr="004F2DB4" w:rsidRDefault="00D6339A" w:rsidP="00D6339A">
      <w:pPr>
        <w:pStyle w:val="ConsPlusNormal"/>
        <w:jc w:val="both"/>
        <w:outlineLvl w:val="0"/>
        <w:rPr>
          <w:rFonts w:ascii="Times New Roman" w:hAnsi="Times New Roman" w:cs="Times New Roman"/>
          <w:sz w:val="24"/>
          <w:szCs w:val="24"/>
        </w:rPr>
      </w:pPr>
      <w:r w:rsidRPr="004F2DB4">
        <w:rPr>
          <w:rFonts w:ascii="Times New Roman" w:hAnsi="Times New Roman" w:cs="Times New Roman"/>
          <w:sz w:val="24"/>
          <w:szCs w:val="24"/>
        </w:rPr>
        <w:t xml:space="preserve">- обеспечение деятельности МБУ «Межотраслевая централизованная бухгалтерия </w:t>
      </w:r>
      <w:r w:rsidR="00B86F05">
        <w:rPr>
          <w:rFonts w:ascii="Times New Roman" w:hAnsi="Times New Roman" w:cs="Times New Roman"/>
          <w:sz w:val="24"/>
          <w:szCs w:val="24"/>
        </w:rPr>
        <w:t xml:space="preserve">муниципальных учреждений </w:t>
      </w:r>
      <w:r w:rsidRPr="004F2DB4">
        <w:rPr>
          <w:rFonts w:ascii="Times New Roman" w:hAnsi="Times New Roman" w:cs="Times New Roman"/>
          <w:sz w:val="24"/>
          <w:szCs w:val="24"/>
        </w:rPr>
        <w:t>Балахнинского муниципального округа Нижегородской области» в 2026 году в сумме 53 885,6 тыс. рублей, в 2027 – 2028 годах в сумме 56 672,7 тыс. рублей ежегодно;</w:t>
      </w:r>
    </w:p>
    <w:p w:rsidR="00D6339A" w:rsidRPr="004F2DB4" w:rsidRDefault="00D6339A" w:rsidP="00D6339A">
      <w:pPr>
        <w:pStyle w:val="ConsPlusNormal"/>
        <w:ind w:firstLine="709"/>
        <w:jc w:val="both"/>
        <w:outlineLvl w:val="0"/>
        <w:rPr>
          <w:rFonts w:ascii="Times New Roman" w:hAnsi="Times New Roman" w:cs="Times New Roman"/>
          <w:bCs/>
          <w:sz w:val="24"/>
          <w:szCs w:val="24"/>
        </w:rPr>
      </w:pPr>
      <w:r w:rsidRPr="004F2DB4">
        <w:rPr>
          <w:rFonts w:ascii="Times New Roman" w:hAnsi="Times New Roman" w:cs="Times New Roman"/>
          <w:sz w:val="24"/>
          <w:szCs w:val="24"/>
        </w:rPr>
        <w:t>- о</w:t>
      </w:r>
      <w:r w:rsidRPr="004F2DB4">
        <w:rPr>
          <w:rFonts w:ascii="Times New Roman" w:hAnsi="Times New Roman" w:cs="Times New Roman"/>
          <w:bCs/>
          <w:sz w:val="24"/>
          <w:szCs w:val="24"/>
        </w:rPr>
        <w:t>беспечение деятельности финансового управления администрации Балахнинского муниципального округа в 2026 - 2028 годах в сумме 26 114,6 тыс. рублей ежегодно.</w:t>
      </w:r>
    </w:p>
    <w:p w:rsidR="00D6339A" w:rsidRPr="004F2DB4" w:rsidRDefault="00D6339A" w:rsidP="00D6339A">
      <w:pPr>
        <w:ind w:firstLine="720"/>
        <w:jc w:val="both"/>
        <w:rPr>
          <w:i/>
          <w:szCs w:val="24"/>
        </w:rPr>
      </w:pPr>
    </w:p>
    <w:p w:rsidR="00D6339A" w:rsidRPr="004F2DB4" w:rsidRDefault="00D6339A" w:rsidP="00D6339A">
      <w:pPr>
        <w:ind w:firstLine="720"/>
        <w:jc w:val="both"/>
        <w:rPr>
          <w:i/>
          <w:szCs w:val="24"/>
        </w:rPr>
      </w:pPr>
      <w:r w:rsidRPr="004F2DB4">
        <w:rPr>
          <w:i/>
          <w:szCs w:val="24"/>
        </w:rPr>
        <w:t xml:space="preserve">Изменение объема бюджетных ассигнований по сравнению с первоначальным бюджетом на 2025 год связано с заключением муниципального контракта на предоставление кредитных ресурсов в форме двух возобновляемых кредитных линий на общую сумму 170,0 млн. рублей для финансирования дефицита бюджета и погашения муниципальных долговых обязательств со сроком погашения </w:t>
      </w:r>
      <w:r w:rsidRPr="00DD1FC1">
        <w:rPr>
          <w:i/>
          <w:szCs w:val="24"/>
        </w:rPr>
        <w:t>до июля 2027 года по</w:t>
      </w:r>
      <w:r w:rsidRPr="004F2DB4">
        <w:rPr>
          <w:i/>
          <w:szCs w:val="24"/>
        </w:rPr>
        <w:t xml:space="preserve"> ставке 25,706% годовых.</w:t>
      </w:r>
    </w:p>
    <w:p w:rsidR="00D6339A" w:rsidRPr="007D3942" w:rsidRDefault="00D6339A" w:rsidP="00D6339A">
      <w:pPr>
        <w:ind w:firstLine="709"/>
        <w:jc w:val="both"/>
        <w:rPr>
          <w:i/>
          <w:szCs w:val="24"/>
        </w:rPr>
      </w:pPr>
    </w:p>
    <w:p w:rsidR="00D6339A" w:rsidRPr="00BE44FB" w:rsidRDefault="00D6339A" w:rsidP="00D6339A">
      <w:pPr>
        <w:pStyle w:val="ConsPlusNormal"/>
        <w:ind w:firstLine="0"/>
        <w:jc w:val="center"/>
        <w:outlineLvl w:val="0"/>
        <w:rPr>
          <w:rFonts w:ascii="Times New Roman" w:hAnsi="Times New Roman" w:cs="Times New Roman"/>
          <w:b/>
          <w:sz w:val="24"/>
          <w:szCs w:val="24"/>
          <w:highlight w:val="yellow"/>
        </w:rPr>
      </w:pPr>
    </w:p>
    <w:p w:rsidR="00D6339A" w:rsidRPr="001B7295" w:rsidRDefault="00D6339A" w:rsidP="00D6339A">
      <w:pPr>
        <w:pStyle w:val="ConsPlusNormal"/>
        <w:ind w:firstLine="0"/>
        <w:jc w:val="center"/>
        <w:outlineLvl w:val="0"/>
        <w:rPr>
          <w:rFonts w:ascii="Times New Roman" w:hAnsi="Times New Roman" w:cs="Times New Roman"/>
          <w:b/>
          <w:sz w:val="24"/>
          <w:szCs w:val="24"/>
        </w:rPr>
      </w:pPr>
      <w:r w:rsidRPr="001B7295">
        <w:rPr>
          <w:rFonts w:ascii="Times New Roman" w:hAnsi="Times New Roman" w:cs="Times New Roman"/>
          <w:b/>
          <w:sz w:val="24"/>
          <w:szCs w:val="24"/>
        </w:rPr>
        <w:t xml:space="preserve">Муниципальная программа «Развитие агропромышленного комплекса </w:t>
      </w:r>
    </w:p>
    <w:p w:rsidR="00D6339A" w:rsidRPr="001B7295" w:rsidRDefault="00D6339A" w:rsidP="00D6339A">
      <w:pPr>
        <w:pStyle w:val="ConsPlusNormal"/>
        <w:ind w:firstLine="0"/>
        <w:jc w:val="center"/>
        <w:outlineLvl w:val="0"/>
        <w:rPr>
          <w:rFonts w:ascii="Times New Roman" w:hAnsi="Times New Roman" w:cs="Times New Roman"/>
          <w:b/>
          <w:sz w:val="24"/>
          <w:szCs w:val="24"/>
        </w:rPr>
      </w:pPr>
      <w:r w:rsidRPr="001B7295">
        <w:rPr>
          <w:rFonts w:ascii="Times New Roman" w:hAnsi="Times New Roman" w:cs="Times New Roman"/>
          <w:b/>
          <w:sz w:val="24"/>
          <w:szCs w:val="24"/>
        </w:rPr>
        <w:t>Балахнинского муниципального округа Нижегородской области»</w:t>
      </w:r>
    </w:p>
    <w:p w:rsidR="00D6339A" w:rsidRPr="001B7295" w:rsidRDefault="00D6339A" w:rsidP="00D6339A">
      <w:pPr>
        <w:pStyle w:val="ConsPlusNormal"/>
        <w:ind w:firstLine="0"/>
        <w:jc w:val="center"/>
        <w:outlineLvl w:val="0"/>
        <w:rPr>
          <w:rFonts w:ascii="Times New Roman" w:hAnsi="Times New Roman" w:cs="Times New Roman"/>
          <w:b/>
          <w:sz w:val="28"/>
          <w:szCs w:val="28"/>
        </w:rPr>
      </w:pPr>
    </w:p>
    <w:p w:rsidR="00D6339A" w:rsidRPr="001B7295" w:rsidRDefault="00D6339A" w:rsidP="00D6339A">
      <w:pPr>
        <w:pStyle w:val="ConsPlusNormal"/>
        <w:jc w:val="both"/>
        <w:outlineLvl w:val="0"/>
        <w:rPr>
          <w:rFonts w:ascii="Times New Roman" w:hAnsi="Times New Roman" w:cs="Times New Roman"/>
          <w:sz w:val="24"/>
          <w:szCs w:val="24"/>
        </w:rPr>
      </w:pPr>
      <w:r w:rsidRPr="001B7295">
        <w:rPr>
          <w:rFonts w:ascii="Times New Roman" w:hAnsi="Times New Roman" w:cs="Times New Roman"/>
          <w:sz w:val="24"/>
          <w:szCs w:val="24"/>
        </w:rPr>
        <w:t xml:space="preserve">Муниципальная программа «Развитие агропромышленного комплекса </w:t>
      </w:r>
      <w:r w:rsidRPr="001B7295">
        <w:rPr>
          <w:rFonts w:ascii="Times New Roman" w:hAnsi="Times New Roman"/>
          <w:sz w:val="24"/>
          <w:szCs w:val="24"/>
        </w:rPr>
        <w:t>Балахнинского муниципального округа Нижегородской области</w:t>
      </w:r>
      <w:r w:rsidRPr="001B7295">
        <w:rPr>
          <w:rFonts w:ascii="Times New Roman" w:hAnsi="Times New Roman" w:cs="Times New Roman"/>
          <w:sz w:val="24"/>
          <w:szCs w:val="24"/>
        </w:rPr>
        <w:t xml:space="preserve">» утверждена постановлением администрации Балахнинского муниципального района Нижегородской области от 2 ноября 2020 №1551 «Об утверждении муниципальной программы «Развитие агропромышленного комплекса </w:t>
      </w:r>
      <w:r w:rsidRPr="001B7295">
        <w:rPr>
          <w:rFonts w:ascii="Times New Roman" w:hAnsi="Times New Roman"/>
          <w:sz w:val="24"/>
          <w:szCs w:val="24"/>
        </w:rPr>
        <w:t>Балахнинского муниципального округа Нижегородской области</w:t>
      </w:r>
      <w:r w:rsidRPr="001B7295">
        <w:rPr>
          <w:rFonts w:ascii="Times New Roman" w:hAnsi="Times New Roman" w:cs="Times New Roman"/>
          <w:sz w:val="24"/>
          <w:szCs w:val="24"/>
        </w:rPr>
        <w:t>» (с учетом изменений и дополнений).</w:t>
      </w:r>
    </w:p>
    <w:p w:rsidR="00D6339A" w:rsidRPr="001B7295" w:rsidRDefault="00D6339A" w:rsidP="00D6339A">
      <w:pPr>
        <w:pStyle w:val="ConsPlusNormal"/>
        <w:jc w:val="both"/>
        <w:outlineLvl w:val="0"/>
        <w:rPr>
          <w:rFonts w:ascii="Times New Roman" w:hAnsi="Times New Roman" w:cs="Times New Roman"/>
          <w:sz w:val="24"/>
          <w:szCs w:val="24"/>
        </w:rPr>
      </w:pPr>
      <w:r w:rsidRPr="001B7295">
        <w:rPr>
          <w:rFonts w:ascii="Times New Roman" w:hAnsi="Times New Roman" w:cs="Times New Roman"/>
          <w:sz w:val="24"/>
          <w:szCs w:val="24"/>
        </w:rPr>
        <w:t xml:space="preserve">Муниципальная программа «Развитие агропромышленного комплекса </w:t>
      </w:r>
      <w:r w:rsidRPr="001B7295">
        <w:rPr>
          <w:rFonts w:ascii="Times New Roman" w:hAnsi="Times New Roman"/>
          <w:sz w:val="24"/>
          <w:szCs w:val="24"/>
        </w:rPr>
        <w:t>Балахнинского муниципального округа Нижегородской области</w:t>
      </w:r>
      <w:r w:rsidRPr="001B7295">
        <w:rPr>
          <w:rFonts w:ascii="Times New Roman" w:hAnsi="Times New Roman" w:cs="Times New Roman"/>
          <w:sz w:val="24"/>
          <w:szCs w:val="24"/>
        </w:rPr>
        <w:t>»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1B7295" w:rsidRDefault="00D6339A" w:rsidP="00D6339A">
      <w:pPr>
        <w:pStyle w:val="ConsPlusNormal"/>
        <w:jc w:val="both"/>
        <w:outlineLvl w:val="0"/>
        <w:rPr>
          <w:rFonts w:ascii="Times New Roman" w:hAnsi="Times New Roman" w:cs="Times New Roman"/>
          <w:sz w:val="24"/>
          <w:szCs w:val="24"/>
        </w:rPr>
      </w:pPr>
      <w:r w:rsidRPr="001B7295">
        <w:rPr>
          <w:rFonts w:ascii="Times New Roman" w:hAnsi="Times New Roman" w:cs="Times New Roman"/>
          <w:sz w:val="24"/>
          <w:szCs w:val="24"/>
        </w:rPr>
        <w:t xml:space="preserve">Муниципальная программа «Развитие агропромышленного комплекса </w:t>
      </w:r>
      <w:r w:rsidRPr="001B7295">
        <w:rPr>
          <w:rFonts w:ascii="Times New Roman" w:hAnsi="Times New Roman"/>
          <w:sz w:val="24"/>
          <w:szCs w:val="24"/>
        </w:rPr>
        <w:t>Балахнинского муниципального округа Нижегородской области</w:t>
      </w:r>
      <w:r w:rsidRPr="001B7295">
        <w:rPr>
          <w:rFonts w:ascii="Times New Roman" w:hAnsi="Times New Roman" w:cs="Times New Roman"/>
          <w:sz w:val="24"/>
          <w:szCs w:val="24"/>
        </w:rPr>
        <w:t>»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1B7295" w:rsidRDefault="00D6339A" w:rsidP="00D6339A">
      <w:pPr>
        <w:pStyle w:val="ConsPlusNormal"/>
        <w:jc w:val="both"/>
        <w:outlineLvl w:val="0"/>
        <w:rPr>
          <w:rFonts w:ascii="Times New Roman" w:hAnsi="Times New Roman" w:cs="Times New Roman"/>
          <w:sz w:val="24"/>
          <w:szCs w:val="24"/>
        </w:rPr>
      </w:pPr>
      <w:r w:rsidRPr="001B7295">
        <w:rPr>
          <w:rFonts w:ascii="Times New Roman" w:hAnsi="Times New Roman" w:cs="Times New Roman"/>
          <w:sz w:val="24"/>
          <w:szCs w:val="24"/>
        </w:rPr>
        <w:t>Цели муниципальной программы – развитие производственно-финансовой деятельности организаций агропромышленного комплекса Балахнинского муниципального округа; создание условий для комплексного развития сельских территорий Балахнинского муниципального округа; обеспечение создания условий для реализации муниципальной программы.</w:t>
      </w:r>
    </w:p>
    <w:p w:rsidR="00D6339A" w:rsidRPr="001B7295" w:rsidRDefault="00D6339A" w:rsidP="00D6339A">
      <w:pPr>
        <w:ind w:firstLine="720"/>
        <w:jc w:val="both"/>
        <w:rPr>
          <w:szCs w:val="24"/>
        </w:rPr>
      </w:pPr>
      <w:r w:rsidRPr="001B7295">
        <w:rPr>
          <w:szCs w:val="24"/>
        </w:rPr>
        <w:t>Муниципальный заказчик-координатор – заместитель главы администрации       (</w:t>
      </w:r>
      <w:r>
        <w:rPr>
          <w:szCs w:val="24"/>
        </w:rPr>
        <w:t>А</w:t>
      </w:r>
      <w:r w:rsidRPr="001B7295">
        <w:rPr>
          <w:szCs w:val="24"/>
        </w:rPr>
        <w:t>.</w:t>
      </w:r>
      <w:r>
        <w:rPr>
          <w:szCs w:val="24"/>
        </w:rPr>
        <w:t>А</w:t>
      </w:r>
      <w:r w:rsidRPr="001B7295">
        <w:rPr>
          <w:szCs w:val="24"/>
        </w:rPr>
        <w:t>.</w:t>
      </w:r>
      <w:r>
        <w:rPr>
          <w:szCs w:val="24"/>
        </w:rPr>
        <w:t>Чагаев</w:t>
      </w:r>
      <w:r w:rsidRPr="001B7295">
        <w:rPr>
          <w:szCs w:val="24"/>
        </w:rPr>
        <w:t>).</w:t>
      </w:r>
    </w:p>
    <w:p w:rsidR="00D6339A" w:rsidRDefault="00D6339A" w:rsidP="00D6339A">
      <w:pPr>
        <w:ind w:firstLine="720"/>
        <w:jc w:val="both"/>
        <w:rPr>
          <w:szCs w:val="24"/>
        </w:rPr>
      </w:pPr>
    </w:p>
    <w:p w:rsidR="00890561" w:rsidRDefault="00890561" w:rsidP="00D6339A">
      <w:pPr>
        <w:ind w:firstLine="720"/>
        <w:jc w:val="both"/>
        <w:rPr>
          <w:szCs w:val="24"/>
        </w:rPr>
      </w:pPr>
    </w:p>
    <w:p w:rsidR="00D6339A" w:rsidRPr="00451AE7" w:rsidRDefault="00D6339A" w:rsidP="00D6339A">
      <w:pPr>
        <w:pStyle w:val="ConsPlusNormal"/>
        <w:ind w:firstLine="0"/>
        <w:jc w:val="center"/>
        <w:outlineLvl w:val="0"/>
        <w:rPr>
          <w:rFonts w:ascii="Times New Roman" w:hAnsi="Times New Roman" w:cs="Times New Roman"/>
          <w:sz w:val="24"/>
          <w:szCs w:val="24"/>
        </w:rPr>
      </w:pPr>
      <w:r w:rsidRPr="00451AE7">
        <w:rPr>
          <w:rFonts w:ascii="Times New Roman" w:hAnsi="Times New Roman" w:cs="Times New Roman"/>
          <w:sz w:val="24"/>
          <w:szCs w:val="24"/>
        </w:rPr>
        <w:lastRenderedPageBreak/>
        <w:t xml:space="preserve">Целевые индикаторы достижения цели и показатели </w:t>
      </w:r>
    </w:p>
    <w:p w:rsidR="00D6339A" w:rsidRPr="00451AE7" w:rsidRDefault="00D6339A" w:rsidP="00D6339A">
      <w:pPr>
        <w:pStyle w:val="ConsPlusNormal"/>
        <w:ind w:firstLine="0"/>
        <w:jc w:val="center"/>
        <w:outlineLvl w:val="0"/>
        <w:rPr>
          <w:rFonts w:ascii="Times New Roman" w:hAnsi="Times New Roman" w:cs="Times New Roman"/>
          <w:sz w:val="24"/>
          <w:szCs w:val="24"/>
        </w:rPr>
      </w:pPr>
      <w:r w:rsidRPr="00451AE7">
        <w:rPr>
          <w:rFonts w:ascii="Times New Roman" w:hAnsi="Times New Roman" w:cs="Times New Roman"/>
          <w:sz w:val="24"/>
          <w:szCs w:val="24"/>
        </w:rPr>
        <w:t>непосредственных результатов муниципальной программы</w:t>
      </w:r>
    </w:p>
    <w:tbl>
      <w:tblPr>
        <w:tblpPr w:leftFromText="180" w:rightFromText="180" w:vertAnchor="text" w:horzAnchor="margin" w:tblpY="324"/>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1564"/>
        <w:gridCol w:w="1240"/>
        <w:gridCol w:w="1356"/>
        <w:gridCol w:w="1356"/>
      </w:tblGrid>
      <w:tr w:rsidR="00D6339A" w:rsidRPr="001833E0" w:rsidTr="001326CA">
        <w:tc>
          <w:tcPr>
            <w:tcW w:w="4365" w:type="dxa"/>
            <w:vAlign w:val="center"/>
          </w:tcPr>
          <w:p w:rsidR="00D6339A" w:rsidRPr="00451AE7" w:rsidRDefault="00D6339A" w:rsidP="001326CA">
            <w:pPr>
              <w:ind w:right="198"/>
              <w:jc w:val="center"/>
              <w:rPr>
                <w:szCs w:val="24"/>
              </w:rPr>
            </w:pPr>
            <w:r w:rsidRPr="00451AE7">
              <w:rPr>
                <w:szCs w:val="24"/>
              </w:rPr>
              <w:t>Наименование целевого индикатора/</w:t>
            </w:r>
          </w:p>
          <w:p w:rsidR="00D6339A" w:rsidRPr="00451AE7" w:rsidRDefault="00D6339A" w:rsidP="001326CA">
            <w:pPr>
              <w:jc w:val="center"/>
              <w:rPr>
                <w:bCs/>
                <w:szCs w:val="24"/>
              </w:rPr>
            </w:pPr>
            <w:r w:rsidRPr="00451AE7">
              <w:rPr>
                <w:szCs w:val="24"/>
              </w:rPr>
              <w:t>непосредственного результата</w:t>
            </w:r>
          </w:p>
        </w:tc>
        <w:tc>
          <w:tcPr>
            <w:tcW w:w="1564" w:type="dxa"/>
            <w:vAlign w:val="center"/>
          </w:tcPr>
          <w:p w:rsidR="00D6339A" w:rsidRPr="00451AE7" w:rsidRDefault="00D6339A" w:rsidP="001326CA">
            <w:pPr>
              <w:jc w:val="center"/>
              <w:rPr>
                <w:bCs/>
                <w:szCs w:val="24"/>
              </w:rPr>
            </w:pPr>
            <w:r w:rsidRPr="00451AE7">
              <w:rPr>
                <w:bCs/>
                <w:szCs w:val="24"/>
              </w:rPr>
              <w:t>Единица измерения</w:t>
            </w:r>
          </w:p>
        </w:tc>
        <w:tc>
          <w:tcPr>
            <w:tcW w:w="1240" w:type="dxa"/>
            <w:vAlign w:val="center"/>
          </w:tcPr>
          <w:p w:rsidR="00D6339A" w:rsidRPr="00451AE7" w:rsidRDefault="00D6339A" w:rsidP="001326CA">
            <w:pPr>
              <w:jc w:val="center"/>
              <w:rPr>
                <w:bCs/>
                <w:szCs w:val="24"/>
              </w:rPr>
            </w:pPr>
            <w:r w:rsidRPr="00451AE7">
              <w:rPr>
                <w:bCs/>
                <w:szCs w:val="24"/>
              </w:rPr>
              <w:t>2026 год</w:t>
            </w:r>
          </w:p>
        </w:tc>
        <w:tc>
          <w:tcPr>
            <w:tcW w:w="1356" w:type="dxa"/>
            <w:vAlign w:val="center"/>
          </w:tcPr>
          <w:p w:rsidR="00D6339A" w:rsidRPr="00451AE7" w:rsidRDefault="00D6339A" w:rsidP="001326CA">
            <w:pPr>
              <w:jc w:val="center"/>
              <w:rPr>
                <w:bCs/>
                <w:szCs w:val="24"/>
              </w:rPr>
            </w:pPr>
            <w:r w:rsidRPr="00451AE7">
              <w:rPr>
                <w:bCs/>
                <w:szCs w:val="24"/>
              </w:rPr>
              <w:t>2027 год</w:t>
            </w:r>
          </w:p>
        </w:tc>
        <w:tc>
          <w:tcPr>
            <w:tcW w:w="1356" w:type="dxa"/>
            <w:vAlign w:val="center"/>
          </w:tcPr>
          <w:p w:rsidR="00D6339A" w:rsidRPr="00BA0773" w:rsidRDefault="00D6339A" w:rsidP="001326CA">
            <w:pPr>
              <w:jc w:val="center"/>
              <w:rPr>
                <w:bCs/>
                <w:szCs w:val="24"/>
              </w:rPr>
            </w:pPr>
            <w:r w:rsidRPr="00451AE7">
              <w:rPr>
                <w:bCs/>
                <w:szCs w:val="24"/>
              </w:rPr>
              <w:t>2028 год</w:t>
            </w:r>
          </w:p>
        </w:tc>
      </w:tr>
      <w:tr w:rsidR="00D6339A" w:rsidRPr="001833E0" w:rsidTr="0046630E">
        <w:trPr>
          <w:trHeight w:val="1551"/>
        </w:trPr>
        <w:tc>
          <w:tcPr>
            <w:tcW w:w="4365" w:type="dxa"/>
            <w:vAlign w:val="center"/>
          </w:tcPr>
          <w:p w:rsidR="00D6339A" w:rsidRPr="001833E0" w:rsidRDefault="00D6339A" w:rsidP="001326CA">
            <w:pPr>
              <w:rPr>
                <w:b/>
                <w:bCs/>
                <w:szCs w:val="24"/>
              </w:rPr>
            </w:pPr>
            <w:r w:rsidRPr="001833E0">
              <w:rPr>
                <w:b/>
                <w:bCs/>
                <w:szCs w:val="24"/>
              </w:rPr>
              <w:t>Муниципальная программа «Развитие агропромышленного комплекса Балахнинского муниципального округа Нижегородской области»</w:t>
            </w:r>
          </w:p>
        </w:tc>
        <w:tc>
          <w:tcPr>
            <w:tcW w:w="1564" w:type="dxa"/>
            <w:vAlign w:val="center"/>
          </w:tcPr>
          <w:p w:rsidR="00D6339A" w:rsidRPr="001833E0" w:rsidRDefault="00D6339A" w:rsidP="001326CA">
            <w:pPr>
              <w:jc w:val="both"/>
              <w:rPr>
                <w:b/>
                <w:bCs/>
                <w:szCs w:val="24"/>
              </w:rPr>
            </w:pPr>
          </w:p>
        </w:tc>
        <w:tc>
          <w:tcPr>
            <w:tcW w:w="1240" w:type="dxa"/>
            <w:vAlign w:val="center"/>
          </w:tcPr>
          <w:p w:rsidR="00D6339A" w:rsidRPr="001833E0" w:rsidRDefault="00D6339A" w:rsidP="001326CA">
            <w:pPr>
              <w:jc w:val="both"/>
              <w:rPr>
                <w:b/>
                <w:bCs/>
                <w:szCs w:val="24"/>
              </w:rPr>
            </w:pPr>
          </w:p>
        </w:tc>
        <w:tc>
          <w:tcPr>
            <w:tcW w:w="1356" w:type="dxa"/>
            <w:vAlign w:val="center"/>
          </w:tcPr>
          <w:p w:rsidR="00D6339A" w:rsidRPr="001833E0" w:rsidRDefault="00D6339A" w:rsidP="001326CA">
            <w:pPr>
              <w:jc w:val="both"/>
              <w:rPr>
                <w:b/>
                <w:bCs/>
                <w:szCs w:val="24"/>
              </w:rPr>
            </w:pPr>
          </w:p>
        </w:tc>
        <w:tc>
          <w:tcPr>
            <w:tcW w:w="1356" w:type="dxa"/>
            <w:vAlign w:val="center"/>
          </w:tcPr>
          <w:p w:rsidR="00D6339A" w:rsidRPr="001833E0" w:rsidRDefault="00D6339A" w:rsidP="001326CA">
            <w:pPr>
              <w:jc w:val="both"/>
              <w:rPr>
                <w:b/>
                <w:bCs/>
                <w:szCs w:val="24"/>
              </w:rPr>
            </w:pPr>
          </w:p>
        </w:tc>
      </w:tr>
      <w:tr w:rsidR="00D6339A" w:rsidRPr="001833E0" w:rsidTr="001326CA">
        <w:trPr>
          <w:trHeight w:val="728"/>
        </w:trPr>
        <w:tc>
          <w:tcPr>
            <w:tcW w:w="9881" w:type="dxa"/>
            <w:gridSpan w:val="5"/>
            <w:vAlign w:val="center"/>
          </w:tcPr>
          <w:p w:rsidR="00D6339A" w:rsidRPr="006D6722" w:rsidRDefault="00D6339A" w:rsidP="001326CA">
            <w:pPr>
              <w:jc w:val="both"/>
              <w:rPr>
                <w:bCs/>
                <w:szCs w:val="24"/>
              </w:rPr>
            </w:pPr>
            <w:r w:rsidRPr="006D6722">
              <w:rPr>
                <w:szCs w:val="24"/>
              </w:rPr>
              <w:t>Подпрограмма 1 «Развитие сельского хозяйства, пищевой и перерабатывающей промышленности Балахнинского муниципального округа Нижегородской области»</w:t>
            </w:r>
          </w:p>
        </w:tc>
      </w:tr>
      <w:tr w:rsidR="00D6339A" w:rsidRPr="001833E0" w:rsidTr="0046630E">
        <w:trPr>
          <w:trHeight w:val="419"/>
        </w:trPr>
        <w:tc>
          <w:tcPr>
            <w:tcW w:w="4365" w:type="dxa"/>
            <w:vAlign w:val="center"/>
          </w:tcPr>
          <w:p w:rsidR="00D6339A" w:rsidRPr="001833E0" w:rsidRDefault="00D6339A" w:rsidP="001326CA">
            <w:pPr>
              <w:ind w:right="198"/>
              <w:jc w:val="both"/>
              <w:rPr>
                <w:szCs w:val="24"/>
              </w:rPr>
            </w:pPr>
            <w:r w:rsidRPr="001833E0">
              <w:rPr>
                <w:szCs w:val="24"/>
              </w:rPr>
              <w:t>Целевой индикатор:</w:t>
            </w:r>
          </w:p>
        </w:tc>
        <w:tc>
          <w:tcPr>
            <w:tcW w:w="1564" w:type="dxa"/>
            <w:vAlign w:val="center"/>
          </w:tcPr>
          <w:p w:rsidR="00D6339A" w:rsidRPr="001833E0" w:rsidRDefault="00D6339A" w:rsidP="001326CA">
            <w:pPr>
              <w:jc w:val="center"/>
              <w:rPr>
                <w:bCs/>
                <w:szCs w:val="24"/>
              </w:rPr>
            </w:pPr>
          </w:p>
        </w:tc>
        <w:tc>
          <w:tcPr>
            <w:tcW w:w="1240" w:type="dxa"/>
            <w:vAlign w:val="center"/>
          </w:tcPr>
          <w:p w:rsidR="00D6339A" w:rsidRPr="001833E0" w:rsidRDefault="00D6339A" w:rsidP="001326CA">
            <w:pPr>
              <w:jc w:val="center"/>
              <w:rPr>
                <w:bCs/>
                <w:szCs w:val="24"/>
              </w:rPr>
            </w:pPr>
          </w:p>
        </w:tc>
        <w:tc>
          <w:tcPr>
            <w:tcW w:w="1356" w:type="dxa"/>
            <w:vAlign w:val="center"/>
          </w:tcPr>
          <w:p w:rsidR="00D6339A" w:rsidRPr="001833E0" w:rsidRDefault="00D6339A" w:rsidP="001326CA">
            <w:pPr>
              <w:jc w:val="center"/>
              <w:rPr>
                <w:bCs/>
                <w:szCs w:val="24"/>
              </w:rPr>
            </w:pPr>
          </w:p>
        </w:tc>
        <w:tc>
          <w:tcPr>
            <w:tcW w:w="1356" w:type="dxa"/>
            <w:vAlign w:val="center"/>
          </w:tcPr>
          <w:p w:rsidR="00D6339A" w:rsidRPr="001833E0" w:rsidRDefault="00D6339A" w:rsidP="001326CA">
            <w:pPr>
              <w:jc w:val="center"/>
              <w:rPr>
                <w:bCs/>
                <w:szCs w:val="24"/>
              </w:rPr>
            </w:pPr>
          </w:p>
        </w:tc>
      </w:tr>
      <w:tr w:rsidR="00D6339A" w:rsidRPr="001833E0" w:rsidTr="0046630E">
        <w:trPr>
          <w:trHeight w:val="1262"/>
        </w:trPr>
        <w:tc>
          <w:tcPr>
            <w:tcW w:w="4365" w:type="dxa"/>
            <w:vAlign w:val="bottom"/>
          </w:tcPr>
          <w:p w:rsidR="00D6339A" w:rsidRPr="001833E0" w:rsidRDefault="00D6339A" w:rsidP="001326CA">
            <w:pPr>
              <w:ind w:right="26"/>
              <w:jc w:val="both"/>
              <w:rPr>
                <w:szCs w:val="24"/>
              </w:rPr>
            </w:pPr>
            <w:r w:rsidRPr="001833E0">
              <w:rPr>
                <w:szCs w:val="24"/>
              </w:rPr>
              <w:t>Индекс производства продукции сельского хозяйства в хозяйствах всех категорий (в сопоставимых ценах) к предыдущему году</w:t>
            </w:r>
          </w:p>
        </w:tc>
        <w:tc>
          <w:tcPr>
            <w:tcW w:w="1564" w:type="dxa"/>
            <w:vAlign w:val="center"/>
          </w:tcPr>
          <w:p w:rsidR="00D6339A" w:rsidRPr="001833E0" w:rsidRDefault="00D6339A" w:rsidP="001326CA">
            <w:pPr>
              <w:jc w:val="center"/>
              <w:rPr>
                <w:bCs/>
                <w:szCs w:val="24"/>
              </w:rPr>
            </w:pPr>
            <w:r w:rsidRPr="001833E0">
              <w:rPr>
                <w:szCs w:val="24"/>
              </w:rPr>
              <w:t>процентов</w:t>
            </w:r>
          </w:p>
        </w:tc>
        <w:tc>
          <w:tcPr>
            <w:tcW w:w="1240" w:type="dxa"/>
            <w:vAlign w:val="center"/>
          </w:tcPr>
          <w:p w:rsidR="00D6339A" w:rsidRPr="001833E0" w:rsidRDefault="00D6339A" w:rsidP="001326CA">
            <w:pPr>
              <w:jc w:val="center"/>
              <w:rPr>
                <w:bCs/>
                <w:szCs w:val="24"/>
              </w:rPr>
            </w:pPr>
            <w:r w:rsidRPr="001833E0">
              <w:rPr>
                <w:szCs w:val="24"/>
              </w:rPr>
              <w:t>102,3</w:t>
            </w:r>
          </w:p>
        </w:tc>
        <w:tc>
          <w:tcPr>
            <w:tcW w:w="1356" w:type="dxa"/>
            <w:vAlign w:val="center"/>
          </w:tcPr>
          <w:p w:rsidR="00D6339A" w:rsidRPr="001833E0" w:rsidRDefault="00D6339A" w:rsidP="001326CA">
            <w:pPr>
              <w:jc w:val="center"/>
              <w:rPr>
                <w:bCs/>
                <w:szCs w:val="24"/>
              </w:rPr>
            </w:pPr>
            <w:r w:rsidRPr="001833E0">
              <w:rPr>
                <w:szCs w:val="24"/>
              </w:rPr>
              <w:t>102,3</w:t>
            </w:r>
          </w:p>
        </w:tc>
        <w:tc>
          <w:tcPr>
            <w:tcW w:w="1356" w:type="dxa"/>
            <w:vAlign w:val="center"/>
          </w:tcPr>
          <w:p w:rsidR="00D6339A" w:rsidRPr="001833E0" w:rsidRDefault="00D6339A" w:rsidP="001326CA">
            <w:pPr>
              <w:jc w:val="center"/>
              <w:rPr>
                <w:bCs/>
                <w:szCs w:val="24"/>
              </w:rPr>
            </w:pPr>
            <w:r w:rsidRPr="001833E0">
              <w:rPr>
                <w:szCs w:val="24"/>
              </w:rPr>
              <w:t>102,3</w:t>
            </w:r>
          </w:p>
        </w:tc>
      </w:tr>
      <w:tr w:rsidR="00D6339A" w:rsidRPr="001833E0" w:rsidTr="001326CA">
        <w:tc>
          <w:tcPr>
            <w:tcW w:w="4365" w:type="dxa"/>
            <w:vAlign w:val="bottom"/>
          </w:tcPr>
          <w:p w:rsidR="00D6339A" w:rsidRPr="001833E0" w:rsidRDefault="00D6339A" w:rsidP="001326CA">
            <w:pPr>
              <w:ind w:right="26"/>
              <w:jc w:val="both"/>
              <w:rPr>
                <w:szCs w:val="24"/>
              </w:rPr>
            </w:pPr>
            <w:r w:rsidRPr="001833E0">
              <w:rPr>
                <w:szCs w:val="24"/>
              </w:rPr>
              <w:t>Индекс производства продукции растениеводства (в сопоставимых ценах) к предыдущему году</w:t>
            </w:r>
          </w:p>
        </w:tc>
        <w:tc>
          <w:tcPr>
            <w:tcW w:w="1564" w:type="dxa"/>
            <w:vAlign w:val="center"/>
          </w:tcPr>
          <w:p w:rsidR="00D6339A" w:rsidRPr="001833E0" w:rsidRDefault="00D6339A" w:rsidP="001326CA">
            <w:pPr>
              <w:jc w:val="center"/>
              <w:rPr>
                <w:bCs/>
                <w:szCs w:val="24"/>
              </w:rPr>
            </w:pPr>
            <w:r w:rsidRPr="001833E0">
              <w:rPr>
                <w:szCs w:val="24"/>
              </w:rPr>
              <w:t>процентов</w:t>
            </w:r>
          </w:p>
        </w:tc>
        <w:tc>
          <w:tcPr>
            <w:tcW w:w="1240" w:type="dxa"/>
            <w:vAlign w:val="center"/>
          </w:tcPr>
          <w:p w:rsidR="00D6339A" w:rsidRPr="001833E0" w:rsidRDefault="00D6339A" w:rsidP="001326CA">
            <w:pPr>
              <w:jc w:val="center"/>
              <w:rPr>
                <w:bCs/>
                <w:szCs w:val="24"/>
              </w:rPr>
            </w:pPr>
            <w:r w:rsidRPr="001833E0">
              <w:rPr>
                <w:szCs w:val="24"/>
              </w:rPr>
              <w:t>101,</w:t>
            </w:r>
            <w:r>
              <w:rPr>
                <w:szCs w:val="24"/>
              </w:rPr>
              <w:t>3</w:t>
            </w:r>
          </w:p>
        </w:tc>
        <w:tc>
          <w:tcPr>
            <w:tcW w:w="1356" w:type="dxa"/>
            <w:vAlign w:val="center"/>
          </w:tcPr>
          <w:p w:rsidR="00D6339A" w:rsidRPr="001833E0" w:rsidRDefault="00D6339A" w:rsidP="001326CA">
            <w:pPr>
              <w:jc w:val="center"/>
              <w:rPr>
                <w:bCs/>
                <w:szCs w:val="24"/>
              </w:rPr>
            </w:pPr>
            <w:r w:rsidRPr="001833E0">
              <w:rPr>
                <w:szCs w:val="24"/>
              </w:rPr>
              <w:t>101,3</w:t>
            </w:r>
          </w:p>
        </w:tc>
        <w:tc>
          <w:tcPr>
            <w:tcW w:w="1356" w:type="dxa"/>
            <w:vAlign w:val="center"/>
          </w:tcPr>
          <w:p w:rsidR="00D6339A" w:rsidRPr="001833E0" w:rsidRDefault="00D6339A" w:rsidP="001326CA">
            <w:pPr>
              <w:jc w:val="center"/>
              <w:rPr>
                <w:bCs/>
                <w:szCs w:val="24"/>
              </w:rPr>
            </w:pPr>
            <w:r w:rsidRPr="001833E0">
              <w:rPr>
                <w:szCs w:val="24"/>
              </w:rPr>
              <w:t>101,3</w:t>
            </w:r>
          </w:p>
        </w:tc>
      </w:tr>
      <w:tr w:rsidR="00D6339A" w:rsidRPr="001833E0" w:rsidTr="001326CA">
        <w:tc>
          <w:tcPr>
            <w:tcW w:w="4365" w:type="dxa"/>
            <w:vAlign w:val="bottom"/>
          </w:tcPr>
          <w:p w:rsidR="00D6339A" w:rsidRPr="001833E0" w:rsidRDefault="00D6339A" w:rsidP="001326CA">
            <w:pPr>
              <w:ind w:right="26"/>
              <w:jc w:val="both"/>
              <w:rPr>
                <w:szCs w:val="24"/>
              </w:rPr>
            </w:pPr>
            <w:r w:rsidRPr="001833E0">
              <w:rPr>
                <w:szCs w:val="24"/>
              </w:rPr>
              <w:t>Индекс производства продукции животноводства (в сопоставимых ценах) к предыдущему году</w:t>
            </w:r>
          </w:p>
        </w:tc>
        <w:tc>
          <w:tcPr>
            <w:tcW w:w="1564" w:type="dxa"/>
            <w:vAlign w:val="center"/>
          </w:tcPr>
          <w:p w:rsidR="00D6339A" w:rsidRPr="001833E0" w:rsidRDefault="00D6339A" w:rsidP="001326CA">
            <w:pPr>
              <w:jc w:val="center"/>
              <w:rPr>
                <w:bCs/>
                <w:szCs w:val="24"/>
              </w:rPr>
            </w:pPr>
            <w:r w:rsidRPr="001833E0">
              <w:rPr>
                <w:szCs w:val="24"/>
              </w:rPr>
              <w:t>процентов</w:t>
            </w:r>
          </w:p>
        </w:tc>
        <w:tc>
          <w:tcPr>
            <w:tcW w:w="1240" w:type="dxa"/>
            <w:vAlign w:val="center"/>
          </w:tcPr>
          <w:p w:rsidR="00D6339A" w:rsidRPr="001833E0" w:rsidRDefault="00D6339A" w:rsidP="001326CA">
            <w:pPr>
              <w:jc w:val="center"/>
              <w:rPr>
                <w:bCs/>
                <w:szCs w:val="24"/>
              </w:rPr>
            </w:pPr>
            <w:r w:rsidRPr="001833E0">
              <w:rPr>
                <w:szCs w:val="24"/>
              </w:rPr>
              <w:t>103,</w:t>
            </w:r>
            <w:r>
              <w:rPr>
                <w:szCs w:val="24"/>
              </w:rPr>
              <w:t>1</w:t>
            </w:r>
          </w:p>
        </w:tc>
        <w:tc>
          <w:tcPr>
            <w:tcW w:w="1356" w:type="dxa"/>
            <w:vAlign w:val="center"/>
          </w:tcPr>
          <w:p w:rsidR="00D6339A" w:rsidRPr="001833E0" w:rsidRDefault="00D6339A" w:rsidP="001326CA">
            <w:pPr>
              <w:jc w:val="center"/>
              <w:rPr>
                <w:bCs/>
                <w:szCs w:val="24"/>
              </w:rPr>
            </w:pPr>
            <w:r w:rsidRPr="001833E0">
              <w:rPr>
                <w:szCs w:val="24"/>
              </w:rPr>
              <w:t>103,</w:t>
            </w:r>
            <w:r>
              <w:rPr>
                <w:szCs w:val="24"/>
              </w:rPr>
              <w:t>2</w:t>
            </w:r>
          </w:p>
        </w:tc>
        <w:tc>
          <w:tcPr>
            <w:tcW w:w="1356" w:type="dxa"/>
            <w:vAlign w:val="center"/>
          </w:tcPr>
          <w:p w:rsidR="00D6339A" w:rsidRPr="001833E0" w:rsidRDefault="00D6339A" w:rsidP="001326CA">
            <w:pPr>
              <w:jc w:val="center"/>
              <w:rPr>
                <w:bCs/>
                <w:szCs w:val="24"/>
              </w:rPr>
            </w:pPr>
            <w:r>
              <w:rPr>
                <w:szCs w:val="24"/>
              </w:rPr>
              <w:t>103,2</w:t>
            </w:r>
          </w:p>
        </w:tc>
      </w:tr>
      <w:tr w:rsidR="00D6339A" w:rsidRPr="001833E0" w:rsidTr="0046630E">
        <w:trPr>
          <w:trHeight w:val="979"/>
        </w:trPr>
        <w:tc>
          <w:tcPr>
            <w:tcW w:w="4365" w:type="dxa"/>
            <w:vAlign w:val="bottom"/>
          </w:tcPr>
          <w:p w:rsidR="00D6339A" w:rsidRPr="001833E0" w:rsidRDefault="00D6339A" w:rsidP="001326CA">
            <w:pPr>
              <w:ind w:right="26"/>
              <w:jc w:val="both"/>
              <w:rPr>
                <w:szCs w:val="24"/>
              </w:rPr>
            </w:pPr>
            <w:r w:rsidRPr="001833E0">
              <w:rPr>
                <w:szCs w:val="24"/>
              </w:rPr>
              <w:t>Уровень рентабельности сельскохозяйственных организаций (с учетом субсидий)</w:t>
            </w:r>
          </w:p>
        </w:tc>
        <w:tc>
          <w:tcPr>
            <w:tcW w:w="1564" w:type="dxa"/>
            <w:vAlign w:val="center"/>
          </w:tcPr>
          <w:p w:rsidR="00D6339A" w:rsidRPr="001833E0" w:rsidRDefault="00D6339A" w:rsidP="001326CA">
            <w:pPr>
              <w:jc w:val="center"/>
              <w:rPr>
                <w:bCs/>
                <w:szCs w:val="24"/>
              </w:rPr>
            </w:pPr>
            <w:r w:rsidRPr="001833E0">
              <w:rPr>
                <w:szCs w:val="24"/>
              </w:rPr>
              <w:t>процентов</w:t>
            </w:r>
          </w:p>
        </w:tc>
        <w:tc>
          <w:tcPr>
            <w:tcW w:w="1240" w:type="dxa"/>
            <w:vAlign w:val="center"/>
          </w:tcPr>
          <w:p w:rsidR="00D6339A" w:rsidRPr="001833E0" w:rsidRDefault="00D6339A" w:rsidP="001326CA">
            <w:pPr>
              <w:jc w:val="center"/>
              <w:rPr>
                <w:bCs/>
                <w:szCs w:val="24"/>
              </w:rPr>
            </w:pPr>
            <w:r w:rsidRPr="001833E0">
              <w:rPr>
                <w:szCs w:val="24"/>
              </w:rPr>
              <w:t>15,0</w:t>
            </w:r>
          </w:p>
        </w:tc>
        <w:tc>
          <w:tcPr>
            <w:tcW w:w="1356" w:type="dxa"/>
            <w:vAlign w:val="center"/>
          </w:tcPr>
          <w:p w:rsidR="00D6339A" w:rsidRPr="001833E0" w:rsidRDefault="00D6339A" w:rsidP="001326CA">
            <w:pPr>
              <w:jc w:val="center"/>
              <w:rPr>
                <w:bCs/>
                <w:szCs w:val="24"/>
              </w:rPr>
            </w:pPr>
            <w:r w:rsidRPr="001833E0">
              <w:rPr>
                <w:szCs w:val="24"/>
              </w:rPr>
              <w:t>15,0</w:t>
            </w:r>
          </w:p>
        </w:tc>
        <w:tc>
          <w:tcPr>
            <w:tcW w:w="1356" w:type="dxa"/>
            <w:vAlign w:val="center"/>
          </w:tcPr>
          <w:p w:rsidR="00D6339A" w:rsidRPr="001833E0" w:rsidRDefault="00D6339A" w:rsidP="001326CA">
            <w:pPr>
              <w:jc w:val="center"/>
              <w:rPr>
                <w:bCs/>
                <w:szCs w:val="24"/>
              </w:rPr>
            </w:pPr>
            <w:r w:rsidRPr="001833E0">
              <w:rPr>
                <w:szCs w:val="24"/>
              </w:rPr>
              <w:t>15,0</w:t>
            </w:r>
          </w:p>
        </w:tc>
      </w:tr>
      <w:tr w:rsidR="00D6339A" w:rsidRPr="001833E0" w:rsidTr="0046630E">
        <w:trPr>
          <w:trHeight w:val="1277"/>
        </w:trPr>
        <w:tc>
          <w:tcPr>
            <w:tcW w:w="4365" w:type="dxa"/>
            <w:vAlign w:val="bottom"/>
          </w:tcPr>
          <w:p w:rsidR="00D6339A" w:rsidRPr="001833E0" w:rsidRDefault="00D6339A" w:rsidP="001326CA">
            <w:pPr>
              <w:ind w:right="26"/>
              <w:jc w:val="both"/>
              <w:rPr>
                <w:szCs w:val="24"/>
              </w:rPr>
            </w:pPr>
            <w:r w:rsidRPr="001833E0">
              <w:rPr>
                <w:szCs w:val="24"/>
              </w:rPr>
              <w:t>Среднемесячная заработная плата работников сельского хозяйства (без субъек</w:t>
            </w:r>
            <w:r w:rsidR="0046630E">
              <w:rPr>
                <w:szCs w:val="24"/>
              </w:rPr>
              <w:t>тов малого предпринимательства)</w:t>
            </w:r>
          </w:p>
        </w:tc>
        <w:tc>
          <w:tcPr>
            <w:tcW w:w="1564" w:type="dxa"/>
            <w:vAlign w:val="center"/>
          </w:tcPr>
          <w:p w:rsidR="00D6339A" w:rsidRPr="001833E0" w:rsidRDefault="00D6339A" w:rsidP="001326CA">
            <w:pPr>
              <w:jc w:val="center"/>
              <w:rPr>
                <w:bCs/>
                <w:szCs w:val="24"/>
              </w:rPr>
            </w:pPr>
            <w:r w:rsidRPr="001833E0">
              <w:rPr>
                <w:szCs w:val="24"/>
              </w:rPr>
              <w:t>рублей</w:t>
            </w:r>
          </w:p>
        </w:tc>
        <w:tc>
          <w:tcPr>
            <w:tcW w:w="1240" w:type="dxa"/>
            <w:vAlign w:val="center"/>
          </w:tcPr>
          <w:p w:rsidR="00D6339A" w:rsidRPr="001833E0" w:rsidRDefault="00D6339A" w:rsidP="001326CA">
            <w:pPr>
              <w:jc w:val="center"/>
              <w:rPr>
                <w:bCs/>
                <w:szCs w:val="24"/>
              </w:rPr>
            </w:pPr>
            <w:r>
              <w:rPr>
                <w:szCs w:val="24"/>
              </w:rPr>
              <w:t>33 200,0</w:t>
            </w:r>
          </w:p>
        </w:tc>
        <w:tc>
          <w:tcPr>
            <w:tcW w:w="1356" w:type="dxa"/>
            <w:vAlign w:val="center"/>
          </w:tcPr>
          <w:p w:rsidR="00D6339A" w:rsidRPr="001833E0" w:rsidRDefault="00D6339A" w:rsidP="001326CA">
            <w:pPr>
              <w:jc w:val="center"/>
              <w:rPr>
                <w:bCs/>
                <w:szCs w:val="24"/>
              </w:rPr>
            </w:pPr>
            <w:r>
              <w:rPr>
                <w:szCs w:val="24"/>
              </w:rPr>
              <w:t>40 000,0</w:t>
            </w:r>
          </w:p>
        </w:tc>
        <w:tc>
          <w:tcPr>
            <w:tcW w:w="1356" w:type="dxa"/>
            <w:vAlign w:val="center"/>
          </w:tcPr>
          <w:p w:rsidR="00D6339A" w:rsidRPr="001833E0" w:rsidRDefault="00D6339A" w:rsidP="001326CA">
            <w:pPr>
              <w:jc w:val="center"/>
              <w:rPr>
                <w:bCs/>
                <w:szCs w:val="24"/>
              </w:rPr>
            </w:pPr>
            <w:r>
              <w:rPr>
                <w:szCs w:val="24"/>
              </w:rPr>
              <w:t>40 700,0</w:t>
            </w:r>
          </w:p>
        </w:tc>
      </w:tr>
      <w:tr w:rsidR="00D6339A" w:rsidRPr="001833E0" w:rsidTr="0046630E">
        <w:trPr>
          <w:trHeight w:val="1266"/>
        </w:trPr>
        <w:tc>
          <w:tcPr>
            <w:tcW w:w="4365" w:type="dxa"/>
            <w:vAlign w:val="center"/>
          </w:tcPr>
          <w:p w:rsidR="00D6339A" w:rsidRPr="001833E0" w:rsidRDefault="00D6339A" w:rsidP="001326CA">
            <w:pPr>
              <w:ind w:right="26"/>
              <w:jc w:val="both"/>
              <w:rPr>
                <w:szCs w:val="24"/>
              </w:rPr>
            </w:pPr>
            <w:r w:rsidRPr="001833E0">
              <w:rPr>
                <w:szCs w:val="24"/>
              </w:rPr>
              <w:t>Стоимость валовой сельскохозяйственной продукции в действующих ценах в хозяйствах всех категорий</w:t>
            </w:r>
          </w:p>
        </w:tc>
        <w:tc>
          <w:tcPr>
            <w:tcW w:w="1564" w:type="dxa"/>
            <w:vAlign w:val="center"/>
          </w:tcPr>
          <w:p w:rsidR="00D6339A" w:rsidRPr="001833E0" w:rsidRDefault="00D6339A" w:rsidP="001326CA">
            <w:pPr>
              <w:jc w:val="center"/>
              <w:rPr>
                <w:bCs/>
                <w:szCs w:val="24"/>
              </w:rPr>
            </w:pPr>
            <w:r w:rsidRPr="001833E0">
              <w:rPr>
                <w:szCs w:val="24"/>
              </w:rPr>
              <w:t>тыс. рублей</w:t>
            </w:r>
          </w:p>
        </w:tc>
        <w:tc>
          <w:tcPr>
            <w:tcW w:w="1240" w:type="dxa"/>
            <w:vAlign w:val="center"/>
          </w:tcPr>
          <w:p w:rsidR="00D6339A" w:rsidRPr="008E5B8D" w:rsidRDefault="00D6339A" w:rsidP="001326CA">
            <w:pPr>
              <w:spacing w:line="276" w:lineRule="auto"/>
              <w:ind w:left="-116" w:right="-66"/>
              <w:jc w:val="center"/>
              <w:rPr>
                <w:szCs w:val="24"/>
                <w:lang w:eastAsia="en-US"/>
              </w:rPr>
            </w:pPr>
            <w:r w:rsidRPr="008E5B8D">
              <w:rPr>
                <w:szCs w:val="24"/>
                <w:lang w:eastAsia="en-US"/>
              </w:rPr>
              <w:t>1 077 640,0</w:t>
            </w:r>
          </w:p>
        </w:tc>
        <w:tc>
          <w:tcPr>
            <w:tcW w:w="1356" w:type="dxa"/>
            <w:vAlign w:val="center"/>
          </w:tcPr>
          <w:p w:rsidR="00D6339A" w:rsidRPr="008E5B8D" w:rsidRDefault="00D6339A" w:rsidP="001326CA">
            <w:pPr>
              <w:spacing w:line="276" w:lineRule="auto"/>
              <w:rPr>
                <w:szCs w:val="24"/>
                <w:lang w:eastAsia="en-US"/>
              </w:rPr>
            </w:pPr>
            <w:r w:rsidRPr="008E5B8D">
              <w:rPr>
                <w:szCs w:val="24"/>
                <w:lang w:eastAsia="en-US"/>
              </w:rPr>
              <w:t>1 100 100,0</w:t>
            </w:r>
          </w:p>
        </w:tc>
        <w:tc>
          <w:tcPr>
            <w:tcW w:w="1356" w:type="dxa"/>
            <w:vAlign w:val="center"/>
          </w:tcPr>
          <w:p w:rsidR="00D6339A" w:rsidRPr="008E5B8D" w:rsidRDefault="00D6339A" w:rsidP="001326CA">
            <w:pPr>
              <w:spacing w:line="276" w:lineRule="auto"/>
              <w:jc w:val="center"/>
              <w:rPr>
                <w:szCs w:val="24"/>
                <w:lang w:eastAsia="en-US"/>
              </w:rPr>
            </w:pPr>
            <w:r>
              <w:rPr>
                <w:szCs w:val="24"/>
                <w:lang w:eastAsia="en-US"/>
              </w:rPr>
              <w:t>1 100 100,0</w:t>
            </w:r>
          </w:p>
        </w:tc>
      </w:tr>
      <w:tr w:rsidR="00D6339A" w:rsidRPr="001833E0" w:rsidTr="0046630E">
        <w:trPr>
          <w:trHeight w:val="662"/>
        </w:trPr>
        <w:tc>
          <w:tcPr>
            <w:tcW w:w="4365" w:type="dxa"/>
            <w:vAlign w:val="bottom"/>
          </w:tcPr>
          <w:p w:rsidR="00D6339A" w:rsidRPr="001833E0" w:rsidRDefault="00D6339A" w:rsidP="001326CA">
            <w:pPr>
              <w:ind w:right="26"/>
              <w:jc w:val="both"/>
              <w:rPr>
                <w:szCs w:val="24"/>
              </w:rPr>
            </w:pPr>
            <w:r w:rsidRPr="001833E0">
              <w:rPr>
                <w:szCs w:val="24"/>
              </w:rPr>
              <w:t>Индекс физического объема инвестиций в основной капитал сельского хозяйства</w:t>
            </w:r>
          </w:p>
        </w:tc>
        <w:tc>
          <w:tcPr>
            <w:tcW w:w="1564" w:type="dxa"/>
            <w:vAlign w:val="center"/>
          </w:tcPr>
          <w:p w:rsidR="00D6339A" w:rsidRPr="001833E0" w:rsidRDefault="00D6339A" w:rsidP="001326CA">
            <w:pPr>
              <w:jc w:val="center"/>
              <w:rPr>
                <w:bCs/>
                <w:szCs w:val="24"/>
              </w:rPr>
            </w:pPr>
            <w:r w:rsidRPr="001833E0">
              <w:rPr>
                <w:szCs w:val="24"/>
              </w:rPr>
              <w:t>процентов</w:t>
            </w:r>
          </w:p>
        </w:tc>
        <w:tc>
          <w:tcPr>
            <w:tcW w:w="1240" w:type="dxa"/>
            <w:vAlign w:val="center"/>
          </w:tcPr>
          <w:p w:rsidR="00D6339A" w:rsidRDefault="00D6339A" w:rsidP="001326CA">
            <w:pPr>
              <w:spacing w:line="276" w:lineRule="auto"/>
              <w:jc w:val="center"/>
              <w:rPr>
                <w:szCs w:val="24"/>
                <w:lang w:eastAsia="en-US"/>
              </w:rPr>
            </w:pPr>
            <w:r>
              <w:rPr>
                <w:szCs w:val="24"/>
                <w:lang w:eastAsia="en-US"/>
              </w:rPr>
              <w:t>103,0</w:t>
            </w:r>
          </w:p>
        </w:tc>
        <w:tc>
          <w:tcPr>
            <w:tcW w:w="1356" w:type="dxa"/>
            <w:vAlign w:val="center"/>
          </w:tcPr>
          <w:p w:rsidR="00D6339A" w:rsidRDefault="00D6339A" w:rsidP="001326CA">
            <w:pPr>
              <w:spacing w:line="276" w:lineRule="auto"/>
              <w:jc w:val="center"/>
              <w:rPr>
                <w:szCs w:val="24"/>
                <w:lang w:eastAsia="en-US"/>
              </w:rPr>
            </w:pPr>
            <w:r>
              <w:rPr>
                <w:szCs w:val="24"/>
                <w:lang w:eastAsia="en-US"/>
              </w:rPr>
              <w:t>103,0</w:t>
            </w:r>
          </w:p>
        </w:tc>
        <w:tc>
          <w:tcPr>
            <w:tcW w:w="1356" w:type="dxa"/>
            <w:vAlign w:val="center"/>
          </w:tcPr>
          <w:p w:rsidR="00D6339A" w:rsidRDefault="00D6339A" w:rsidP="001326CA">
            <w:pPr>
              <w:spacing w:line="276" w:lineRule="auto"/>
              <w:jc w:val="center"/>
              <w:rPr>
                <w:szCs w:val="24"/>
                <w:lang w:eastAsia="en-US"/>
              </w:rPr>
            </w:pPr>
            <w:r>
              <w:rPr>
                <w:szCs w:val="24"/>
                <w:lang w:eastAsia="en-US"/>
              </w:rPr>
              <w:t>103,0</w:t>
            </w:r>
          </w:p>
        </w:tc>
      </w:tr>
      <w:tr w:rsidR="00D6339A" w:rsidRPr="001833E0" w:rsidTr="00EA7057">
        <w:trPr>
          <w:trHeight w:val="1011"/>
        </w:trPr>
        <w:tc>
          <w:tcPr>
            <w:tcW w:w="4365" w:type="dxa"/>
            <w:vAlign w:val="bottom"/>
          </w:tcPr>
          <w:p w:rsidR="00D6339A" w:rsidRPr="001833E0" w:rsidRDefault="00D6339A" w:rsidP="001326CA">
            <w:pPr>
              <w:ind w:right="26"/>
              <w:jc w:val="both"/>
              <w:rPr>
                <w:szCs w:val="24"/>
              </w:rPr>
            </w:pPr>
            <w:r w:rsidRPr="001833E0">
              <w:rPr>
                <w:szCs w:val="24"/>
              </w:rPr>
              <w:t>Доля сельскохозяйственной продукции, производимой в малых формах хозяйствования</w:t>
            </w:r>
          </w:p>
        </w:tc>
        <w:tc>
          <w:tcPr>
            <w:tcW w:w="1564" w:type="dxa"/>
            <w:vAlign w:val="center"/>
          </w:tcPr>
          <w:p w:rsidR="00D6339A" w:rsidRPr="001833E0" w:rsidRDefault="00D6339A" w:rsidP="001326CA">
            <w:pPr>
              <w:jc w:val="center"/>
              <w:rPr>
                <w:szCs w:val="24"/>
              </w:rPr>
            </w:pPr>
            <w:r w:rsidRPr="001833E0">
              <w:rPr>
                <w:szCs w:val="24"/>
              </w:rPr>
              <w:t>процентов</w:t>
            </w:r>
          </w:p>
        </w:tc>
        <w:tc>
          <w:tcPr>
            <w:tcW w:w="1240" w:type="dxa"/>
            <w:vAlign w:val="center"/>
          </w:tcPr>
          <w:p w:rsidR="00D6339A" w:rsidRPr="001833E0" w:rsidRDefault="00D6339A" w:rsidP="001326CA">
            <w:pPr>
              <w:jc w:val="center"/>
              <w:rPr>
                <w:szCs w:val="24"/>
              </w:rPr>
            </w:pPr>
            <w:r>
              <w:rPr>
                <w:szCs w:val="24"/>
              </w:rPr>
              <w:t>2</w:t>
            </w:r>
            <w:r w:rsidRPr="001833E0">
              <w:rPr>
                <w:szCs w:val="24"/>
              </w:rPr>
              <w:t>,0</w:t>
            </w:r>
          </w:p>
        </w:tc>
        <w:tc>
          <w:tcPr>
            <w:tcW w:w="1356" w:type="dxa"/>
            <w:vAlign w:val="center"/>
          </w:tcPr>
          <w:p w:rsidR="00D6339A" w:rsidRPr="001833E0" w:rsidRDefault="00D6339A" w:rsidP="001326CA">
            <w:pPr>
              <w:jc w:val="center"/>
              <w:rPr>
                <w:szCs w:val="24"/>
              </w:rPr>
            </w:pPr>
            <w:r>
              <w:rPr>
                <w:szCs w:val="24"/>
              </w:rPr>
              <w:t>2</w:t>
            </w:r>
            <w:r w:rsidRPr="001833E0">
              <w:rPr>
                <w:szCs w:val="24"/>
              </w:rPr>
              <w:t>,0</w:t>
            </w:r>
          </w:p>
        </w:tc>
        <w:tc>
          <w:tcPr>
            <w:tcW w:w="1356" w:type="dxa"/>
            <w:vAlign w:val="center"/>
          </w:tcPr>
          <w:p w:rsidR="00D6339A" w:rsidRPr="001833E0" w:rsidRDefault="00D6339A" w:rsidP="001326CA">
            <w:pPr>
              <w:jc w:val="center"/>
              <w:rPr>
                <w:szCs w:val="24"/>
              </w:rPr>
            </w:pPr>
            <w:r>
              <w:rPr>
                <w:szCs w:val="24"/>
              </w:rPr>
              <w:t>2</w:t>
            </w:r>
            <w:r w:rsidRPr="001833E0">
              <w:rPr>
                <w:szCs w:val="24"/>
              </w:rPr>
              <w:t>,0</w:t>
            </w:r>
          </w:p>
        </w:tc>
      </w:tr>
      <w:tr w:rsidR="00D6339A" w:rsidRPr="001833E0" w:rsidTr="00EA7057">
        <w:trPr>
          <w:trHeight w:val="989"/>
        </w:trPr>
        <w:tc>
          <w:tcPr>
            <w:tcW w:w="4365" w:type="dxa"/>
            <w:vAlign w:val="bottom"/>
          </w:tcPr>
          <w:p w:rsidR="00D6339A" w:rsidRPr="001833E0" w:rsidRDefault="00D6339A" w:rsidP="001326CA">
            <w:pPr>
              <w:ind w:right="26"/>
              <w:jc w:val="both"/>
              <w:rPr>
                <w:szCs w:val="24"/>
              </w:rPr>
            </w:pPr>
            <w:r>
              <w:rPr>
                <w:szCs w:val="24"/>
              </w:rPr>
              <w:t>Индекс производства продукции сельского хозяйства (в сопоставимых ценах) к уровню 2023 года</w:t>
            </w:r>
          </w:p>
        </w:tc>
        <w:tc>
          <w:tcPr>
            <w:tcW w:w="1564" w:type="dxa"/>
            <w:vAlign w:val="center"/>
          </w:tcPr>
          <w:p w:rsidR="00D6339A" w:rsidRPr="001833E0" w:rsidRDefault="00D6339A" w:rsidP="001326CA">
            <w:pPr>
              <w:jc w:val="center"/>
              <w:rPr>
                <w:szCs w:val="24"/>
              </w:rPr>
            </w:pPr>
            <w:r w:rsidRPr="001833E0">
              <w:rPr>
                <w:szCs w:val="24"/>
              </w:rPr>
              <w:t>процентов</w:t>
            </w:r>
          </w:p>
        </w:tc>
        <w:tc>
          <w:tcPr>
            <w:tcW w:w="1240" w:type="dxa"/>
            <w:vAlign w:val="center"/>
          </w:tcPr>
          <w:p w:rsidR="00D6339A" w:rsidRPr="003E15F2" w:rsidRDefault="00D6339A" w:rsidP="001326CA">
            <w:pPr>
              <w:spacing w:line="276" w:lineRule="auto"/>
              <w:jc w:val="center"/>
              <w:rPr>
                <w:szCs w:val="24"/>
              </w:rPr>
            </w:pPr>
            <w:r>
              <w:rPr>
                <w:szCs w:val="24"/>
              </w:rPr>
              <w:t>100,4</w:t>
            </w:r>
          </w:p>
        </w:tc>
        <w:tc>
          <w:tcPr>
            <w:tcW w:w="1356" w:type="dxa"/>
            <w:vAlign w:val="center"/>
          </w:tcPr>
          <w:p w:rsidR="00D6339A" w:rsidRDefault="00D6339A" w:rsidP="001326CA">
            <w:pPr>
              <w:spacing w:line="276" w:lineRule="auto"/>
              <w:jc w:val="center"/>
              <w:rPr>
                <w:szCs w:val="24"/>
              </w:rPr>
            </w:pPr>
            <w:r>
              <w:rPr>
                <w:szCs w:val="24"/>
              </w:rPr>
              <w:t>100,4</w:t>
            </w:r>
          </w:p>
        </w:tc>
        <w:tc>
          <w:tcPr>
            <w:tcW w:w="1356" w:type="dxa"/>
            <w:vAlign w:val="center"/>
          </w:tcPr>
          <w:p w:rsidR="00D6339A" w:rsidRPr="003E15F2" w:rsidRDefault="00D6339A" w:rsidP="001326CA">
            <w:pPr>
              <w:spacing w:line="276" w:lineRule="auto"/>
              <w:jc w:val="center"/>
              <w:rPr>
                <w:szCs w:val="24"/>
              </w:rPr>
            </w:pPr>
            <w:r>
              <w:rPr>
                <w:szCs w:val="24"/>
              </w:rPr>
              <w:t>100,4</w:t>
            </w:r>
          </w:p>
        </w:tc>
      </w:tr>
      <w:tr w:rsidR="00D6339A" w:rsidRPr="001833E0" w:rsidTr="0046630E">
        <w:trPr>
          <w:trHeight w:val="450"/>
        </w:trPr>
        <w:tc>
          <w:tcPr>
            <w:tcW w:w="4365" w:type="dxa"/>
            <w:vAlign w:val="center"/>
          </w:tcPr>
          <w:p w:rsidR="00D6339A" w:rsidRPr="001833E0" w:rsidRDefault="00D6339A" w:rsidP="001326CA">
            <w:pPr>
              <w:ind w:right="198"/>
              <w:jc w:val="both"/>
              <w:rPr>
                <w:szCs w:val="24"/>
              </w:rPr>
            </w:pPr>
            <w:r w:rsidRPr="001833E0">
              <w:rPr>
                <w:szCs w:val="24"/>
              </w:rPr>
              <w:t>Непосредственный результат:</w:t>
            </w:r>
          </w:p>
        </w:tc>
        <w:tc>
          <w:tcPr>
            <w:tcW w:w="1564" w:type="dxa"/>
            <w:vAlign w:val="center"/>
          </w:tcPr>
          <w:p w:rsidR="00D6339A" w:rsidRPr="001833E0" w:rsidRDefault="00D6339A" w:rsidP="001326CA">
            <w:pPr>
              <w:jc w:val="center"/>
              <w:rPr>
                <w:bCs/>
                <w:szCs w:val="24"/>
              </w:rPr>
            </w:pPr>
          </w:p>
        </w:tc>
        <w:tc>
          <w:tcPr>
            <w:tcW w:w="1240" w:type="dxa"/>
            <w:vAlign w:val="center"/>
          </w:tcPr>
          <w:p w:rsidR="00D6339A" w:rsidRPr="001833E0" w:rsidRDefault="00D6339A" w:rsidP="001326CA">
            <w:pPr>
              <w:jc w:val="center"/>
              <w:rPr>
                <w:bCs/>
                <w:szCs w:val="24"/>
              </w:rPr>
            </w:pPr>
          </w:p>
        </w:tc>
        <w:tc>
          <w:tcPr>
            <w:tcW w:w="1356" w:type="dxa"/>
            <w:vAlign w:val="center"/>
          </w:tcPr>
          <w:p w:rsidR="00D6339A" w:rsidRPr="001833E0" w:rsidRDefault="00D6339A" w:rsidP="001326CA">
            <w:pPr>
              <w:jc w:val="center"/>
              <w:rPr>
                <w:bCs/>
                <w:szCs w:val="24"/>
              </w:rPr>
            </w:pPr>
          </w:p>
        </w:tc>
        <w:tc>
          <w:tcPr>
            <w:tcW w:w="1356" w:type="dxa"/>
            <w:vAlign w:val="center"/>
          </w:tcPr>
          <w:p w:rsidR="00D6339A" w:rsidRPr="001833E0" w:rsidRDefault="00D6339A" w:rsidP="001326CA">
            <w:pPr>
              <w:jc w:val="center"/>
              <w:rPr>
                <w:bCs/>
                <w:szCs w:val="24"/>
              </w:rPr>
            </w:pPr>
          </w:p>
        </w:tc>
      </w:tr>
      <w:tr w:rsidR="00D6339A" w:rsidRPr="001833E0" w:rsidTr="0046630E">
        <w:trPr>
          <w:trHeight w:val="697"/>
        </w:trPr>
        <w:tc>
          <w:tcPr>
            <w:tcW w:w="4365" w:type="dxa"/>
            <w:vAlign w:val="center"/>
          </w:tcPr>
          <w:p w:rsidR="00D6339A" w:rsidRPr="001833E0" w:rsidRDefault="00D6339A" w:rsidP="001326CA">
            <w:pPr>
              <w:ind w:right="90"/>
              <w:jc w:val="both"/>
              <w:rPr>
                <w:szCs w:val="24"/>
              </w:rPr>
            </w:pPr>
            <w:r w:rsidRPr="001833E0">
              <w:rPr>
                <w:szCs w:val="24"/>
              </w:rPr>
              <w:lastRenderedPageBreak/>
              <w:t>Валовой сбор зерновых и зернобобовых культур в хозяйствах всех категорий</w:t>
            </w:r>
          </w:p>
        </w:tc>
        <w:tc>
          <w:tcPr>
            <w:tcW w:w="1564" w:type="dxa"/>
            <w:vAlign w:val="center"/>
          </w:tcPr>
          <w:p w:rsidR="00D6339A" w:rsidRPr="001833E0" w:rsidRDefault="00D6339A" w:rsidP="001326CA">
            <w:pPr>
              <w:jc w:val="center"/>
              <w:rPr>
                <w:bCs/>
                <w:szCs w:val="24"/>
              </w:rPr>
            </w:pPr>
            <w:r w:rsidRPr="001833E0">
              <w:rPr>
                <w:szCs w:val="24"/>
              </w:rPr>
              <w:t>тонн</w:t>
            </w:r>
          </w:p>
        </w:tc>
        <w:tc>
          <w:tcPr>
            <w:tcW w:w="1240" w:type="dxa"/>
            <w:vAlign w:val="center"/>
          </w:tcPr>
          <w:p w:rsidR="00D6339A" w:rsidRPr="001833E0" w:rsidRDefault="00D6339A" w:rsidP="001326CA">
            <w:pPr>
              <w:jc w:val="center"/>
              <w:rPr>
                <w:bCs/>
                <w:szCs w:val="24"/>
              </w:rPr>
            </w:pPr>
            <w:r>
              <w:rPr>
                <w:szCs w:val="24"/>
              </w:rPr>
              <w:t>2 9</w:t>
            </w:r>
            <w:r w:rsidRPr="001833E0">
              <w:rPr>
                <w:szCs w:val="24"/>
              </w:rPr>
              <w:t>4</w:t>
            </w:r>
            <w:r>
              <w:rPr>
                <w:szCs w:val="24"/>
              </w:rPr>
              <w:t>3</w:t>
            </w:r>
          </w:p>
        </w:tc>
        <w:tc>
          <w:tcPr>
            <w:tcW w:w="1356" w:type="dxa"/>
            <w:vAlign w:val="center"/>
          </w:tcPr>
          <w:p w:rsidR="00D6339A" w:rsidRPr="001833E0" w:rsidRDefault="00D6339A" w:rsidP="001326CA">
            <w:pPr>
              <w:jc w:val="center"/>
              <w:rPr>
                <w:bCs/>
                <w:szCs w:val="24"/>
              </w:rPr>
            </w:pPr>
            <w:r w:rsidRPr="001833E0">
              <w:rPr>
                <w:szCs w:val="24"/>
              </w:rPr>
              <w:t>2</w:t>
            </w:r>
            <w:r>
              <w:rPr>
                <w:szCs w:val="24"/>
              </w:rPr>
              <w:t xml:space="preserve"> </w:t>
            </w:r>
            <w:r w:rsidRPr="001833E0">
              <w:rPr>
                <w:szCs w:val="24"/>
              </w:rPr>
              <w:t>943</w:t>
            </w:r>
          </w:p>
        </w:tc>
        <w:tc>
          <w:tcPr>
            <w:tcW w:w="1356" w:type="dxa"/>
            <w:vAlign w:val="center"/>
          </w:tcPr>
          <w:p w:rsidR="00D6339A" w:rsidRPr="001833E0" w:rsidRDefault="00D6339A" w:rsidP="001326CA">
            <w:pPr>
              <w:jc w:val="center"/>
              <w:rPr>
                <w:bCs/>
                <w:szCs w:val="24"/>
              </w:rPr>
            </w:pPr>
            <w:r>
              <w:rPr>
                <w:szCs w:val="24"/>
              </w:rPr>
              <w:t>3 100</w:t>
            </w:r>
          </w:p>
        </w:tc>
      </w:tr>
      <w:tr w:rsidR="00D6339A" w:rsidRPr="001833E0" w:rsidTr="00EA7057">
        <w:trPr>
          <w:trHeight w:val="1557"/>
        </w:trPr>
        <w:tc>
          <w:tcPr>
            <w:tcW w:w="4365" w:type="dxa"/>
            <w:vAlign w:val="center"/>
          </w:tcPr>
          <w:p w:rsidR="00D6339A" w:rsidRPr="001833E0" w:rsidRDefault="00D6339A" w:rsidP="001326CA">
            <w:pPr>
              <w:ind w:right="90"/>
              <w:jc w:val="both"/>
              <w:rPr>
                <w:szCs w:val="24"/>
              </w:rPr>
            </w:pPr>
            <w:r w:rsidRPr="001833E0">
              <w:rPr>
                <w:szCs w:val="24"/>
              </w:rPr>
              <w:t>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564" w:type="dxa"/>
            <w:vAlign w:val="center"/>
          </w:tcPr>
          <w:p w:rsidR="00D6339A" w:rsidRPr="001833E0" w:rsidRDefault="00D6339A" w:rsidP="001326CA">
            <w:pPr>
              <w:jc w:val="center"/>
              <w:rPr>
                <w:bCs/>
                <w:szCs w:val="24"/>
              </w:rPr>
            </w:pPr>
            <w:r w:rsidRPr="001833E0">
              <w:rPr>
                <w:szCs w:val="24"/>
              </w:rPr>
              <w:t>тонн</w:t>
            </w:r>
          </w:p>
        </w:tc>
        <w:tc>
          <w:tcPr>
            <w:tcW w:w="1240" w:type="dxa"/>
            <w:vAlign w:val="center"/>
          </w:tcPr>
          <w:p w:rsidR="00D6339A" w:rsidRDefault="00D6339A" w:rsidP="001326CA">
            <w:pPr>
              <w:spacing w:line="276" w:lineRule="auto"/>
              <w:jc w:val="center"/>
              <w:rPr>
                <w:szCs w:val="24"/>
                <w:lang w:eastAsia="en-US"/>
              </w:rPr>
            </w:pPr>
            <w:r>
              <w:rPr>
                <w:szCs w:val="24"/>
                <w:lang w:eastAsia="en-US"/>
              </w:rPr>
              <w:t>5 100</w:t>
            </w:r>
          </w:p>
        </w:tc>
        <w:tc>
          <w:tcPr>
            <w:tcW w:w="1356" w:type="dxa"/>
            <w:vAlign w:val="center"/>
          </w:tcPr>
          <w:p w:rsidR="00D6339A" w:rsidRDefault="00D6339A" w:rsidP="001326CA">
            <w:pPr>
              <w:spacing w:line="276" w:lineRule="auto"/>
              <w:jc w:val="center"/>
              <w:rPr>
                <w:szCs w:val="24"/>
                <w:lang w:eastAsia="en-US"/>
              </w:rPr>
            </w:pPr>
            <w:r>
              <w:rPr>
                <w:szCs w:val="24"/>
                <w:lang w:eastAsia="en-US"/>
              </w:rPr>
              <w:t>5 200</w:t>
            </w:r>
          </w:p>
        </w:tc>
        <w:tc>
          <w:tcPr>
            <w:tcW w:w="1356" w:type="dxa"/>
            <w:vAlign w:val="center"/>
          </w:tcPr>
          <w:p w:rsidR="00D6339A" w:rsidRDefault="00D6339A" w:rsidP="001326CA">
            <w:pPr>
              <w:spacing w:line="276" w:lineRule="auto"/>
              <w:jc w:val="center"/>
              <w:rPr>
                <w:szCs w:val="24"/>
                <w:lang w:eastAsia="en-US"/>
              </w:rPr>
            </w:pPr>
            <w:r>
              <w:rPr>
                <w:szCs w:val="24"/>
                <w:lang w:eastAsia="en-US"/>
              </w:rPr>
              <w:t>5 500</w:t>
            </w:r>
          </w:p>
        </w:tc>
      </w:tr>
      <w:tr w:rsidR="00D6339A" w:rsidRPr="001833E0" w:rsidTr="00EA7057">
        <w:trPr>
          <w:trHeight w:val="2286"/>
        </w:trPr>
        <w:tc>
          <w:tcPr>
            <w:tcW w:w="4365" w:type="dxa"/>
            <w:vAlign w:val="center"/>
          </w:tcPr>
          <w:p w:rsidR="00D6339A" w:rsidRPr="001833E0" w:rsidRDefault="00D6339A" w:rsidP="001326CA">
            <w:pPr>
              <w:ind w:right="90"/>
              <w:jc w:val="both"/>
              <w:rPr>
                <w:szCs w:val="24"/>
              </w:rPr>
            </w:pPr>
            <w:r w:rsidRPr="001833E0">
              <w:rPr>
                <w:szCs w:val="24"/>
              </w:rPr>
              <w:t>Сохранение размера посевных площадей, занятых зерновыми, зернобобовыми и кормовыми сельскохозяйственными культурами в сельскохозяйственных организациях, крестьянских (фермерских) хозяйствах, включая индивидуальных предпринимателей</w:t>
            </w:r>
          </w:p>
        </w:tc>
        <w:tc>
          <w:tcPr>
            <w:tcW w:w="1564" w:type="dxa"/>
            <w:vAlign w:val="center"/>
          </w:tcPr>
          <w:p w:rsidR="00D6339A" w:rsidRPr="001833E0" w:rsidRDefault="00D6339A" w:rsidP="001326CA">
            <w:pPr>
              <w:jc w:val="center"/>
              <w:rPr>
                <w:bCs/>
                <w:szCs w:val="24"/>
              </w:rPr>
            </w:pPr>
            <w:r w:rsidRPr="001833E0">
              <w:rPr>
                <w:szCs w:val="24"/>
              </w:rPr>
              <w:t>га</w:t>
            </w:r>
          </w:p>
        </w:tc>
        <w:tc>
          <w:tcPr>
            <w:tcW w:w="1240" w:type="dxa"/>
            <w:vAlign w:val="center"/>
          </w:tcPr>
          <w:p w:rsidR="00D6339A" w:rsidRPr="001833E0" w:rsidRDefault="00D6339A" w:rsidP="001326CA">
            <w:pPr>
              <w:jc w:val="center"/>
              <w:rPr>
                <w:bCs/>
                <w:szCs w:val="24"/>
              </w:rPr>
            </w:pPr>
            <w:r>
              <w:rPr>
                <w:szCs w:val="24"/>
              </w:rPr>
              <w:t>2 995</w:t>
            </w:r>
          </w:p>
        </w:tc>
        <w:tc>
          <w:tcPr>
            <w:tcW w:w="1356" w:type="dxa"/>
            <w:vAlign w:val="center"/>
          </w:tcPr>
          <w:p w:rsidR="00D6339A" w:rsidRPr="001833E0" w:rsidRDefault="00D6339A" w:rsidP="001326CA">
            <w:pPr>
              <w:jc w:val="center"/>
              <w:rPr>
                <w:bCs/>
                <w:szCs w:val="24"/>
              </w:rPr>
            </w:pPr>
            <w:r>
              <w:rPr>
                <w:szCs w:val="24"/>
              </w:rPr>
              <w:t>3 000</w:t>
            </w:r>
          </w:p>
        </w:tc>
        <w:tc>
          <w:tcPr>
            <w:tcW w:w="1356" w:type="dxa"/>
            <w:vAlign w:val="center"/>
          </w:tcPr>
          <w:p w:rsidR="00D6339A" w:rsidRPr="001833E0" w:rsidRDefault="00D6339A" w:rsidP="001326CA">
            <w:pPr>
              <w:jc w:val="center"/>
              <w:rPr>
                <w:bCs/>
                <w:szCs w:val="24"/>
              </w:rPr>
            </w:pPr>
            <w:r>
              <w:rPr>
                <w:szCs w:val="24"/>
              </w:rPr>
              <w:t>3 000</w:t>
            </w:r>
          </w:p>
        </w:tc>
      </w:tr>
      <w:tr w:rsidR="00D6339A" w:rsidRPr="001833E0" w:rsidTr="001326CA">
        <w:tc>
          <w:tcPr>
            <w:tcW w:w="4365" w:type="dxa"/>
            <w:vAlign w:val="center"/>
          </w:tcPr>
          <w:p w:rsidR="00D6339A" w:rsidRPr="001833E0" w:rsidRDefault="00D6339A" w:rsidP="001326CA">
            <w:pPr>
              <w:ind w:right="33"/>
              <w:jc w:val="both"/>
              <w:rPr>
                <w:szCs w:val="24"/>
              </w:rPr>
            </w:pPr>
            <w:r w:rsidRPr="001833E0">
              <w:rPr>
                <w:szCs w:val="24"/>
              </w:rPr>
              <w:t>Производство скота и птицы на убой (в живом весе) в хозяйствах всех категорий в сельскохозяйственных организациях, крестьянских (фермерских) хозяйствах, включая индивидуальных предпринимателей</w:t>
            </w:r>
          </w:p>
        </w:tc>
        <w:tc>
          <w:tcPr>
            <w:tcW w:w="1564" w:type="dxa"/>
            <w:vAlign w:val="center"/>
          </w:tcPr>
          <w:p w:rsidR="00D6339A" w:rsidRPr="001833E0" w:rsidRDefault="00D6339A" w:rsidP="001326CA">
            <w:pPr>
              <w:jc w:val="center"/>
              <w:rPr>
                <w:bCs/>
                <w:szCs w:val="24"/>
              </w:rPr>
            </w:pPr>
            <w:r w:rsidRPr="001833E0">
              <w:rPr>
                <w:szCs w:val="24"/>
              </w:rPr>
              <w:t>тонн</w:t>
            </w:r>
          </w:p>
        </w:tc>
        <w:tc>
          <w:tcPr>
            <w:tcW w:w="1240" w:type="dxa"/>
            <w:vAlign w:val="center"/>
          </w:tcPr>
          <w:p w:rsidR="00D6339A" w:rsidRDefault="00D6339A" w:rsidP="001326CA">
            <w:pPr>
              <w:spacing w:line="276" w:lineRule="auto"/>
              <w:jc w:val="center"/>
              <w:rPr>
                <w:szCs w:val="24"/>
                <w:lang w:eastAsia="en-US"/>
              </w:rPr>
            </w:pPr>
            <w:r>
              <w:rPr>
                <w:szCs w:val="24"/>
                <w:lang w:eastAsia="en-US"/>
              </w:rPr>
              <w:t>126,9</w:t>
            </w:r>
          </w:p>
        </w:tc>
        <w:tc>
          <w:tcPr>
            <w:tcW w:w="1356" w:type="dxa"/>
            <w:vAlign w:val="center"/>
          </w:tcPr>
          <w:p w:rsidR="00D6339A" w:rsidRDefault="00D6339A" w:rsidP="001326CA">
            <w:pPr>
              <w:spacing w:line="276" w:lineRule="auto"/>
              <w:jc w:val="center"/>
              <w:rPr>
                <w:szCs w:val="24"/>
                <w:lang w:eastAsia="en-US"/>
              </w:rPr>
            </w:pPr>
            <w:r>
              <w:rPr>
                <w:szCs w:val="24"/>
                <w:lang w:eastAsia="en-US"/>
              </w:rPr>
              <w:t>128,1</w:t>
            </w:r>
          </w:p>
        </w:tc>
        <w:tc>
          <w:tcPr>
            <w:tcW w:w="1356" w:type="dxa"/>
            <w:vAlign w:val="center"/>
          </w:tcPr>
          <w:p w:rsidR="00D6339A" w:rsidRDefault="00D6339A" w:rsidP="001326CA">
            <w:pPr>
              <w:spacing w:line="276" w:lineRule="auto"/>
              <w:jc w:val="center"/>
              <w:rPr>
                <w:szCs w:val="24"/>
                <w:lang w:eastAsia="en-US"/>
              </w:rPr>
            </w:pPr>
            <w:r>
              <w:rPr>
                <w:szCs w:val="24"/>
                <w:lang w:eastAsia="en-US"/>
              </w:rPr>
              <w:t>130,0</w:t>
            </w:r>
          </w:p>
        </w:tc>
      </w:tr>
      <w:tr w:rsidR="00D6339A" w:rsidRPr="001833E0" w:rsidTr="001326CA">
        <w:tc>
          <w:tcPr>
            <w:tcW w:w="4365" w:type="dxa"/>
            <w:vAlign w:val="center"/>
          </w:tcPr>
          <w:p w:rsidR="00D6339A" w:rsidRPr="001833E0" w:rsidRDefault="00D6339A" w:rsidP="001326CA">
            <w:pPr>
              <w:tabs>
                <w:tab w:val="left" w:pos="3544"/>
              </w:tabs>
              <w:ind w:right="33"/>
              <w:jc w:val="both"/>
              <w:rPr>
                <w:szCs w:val="24"/>
              </w:rPr>
            </w:pPr>
            <w:r w:rsidRPr="001833E0">
              <w:rPr>
                <w:szCs w:val="24"/>
              </w:rPr>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564" w:type="dxa"/>
            <w:vAlign w:val="center"/>
          </w:tcPr>
          <w:p w:rsidR="00D6339A" w:rsidRPr="001833E0" w:rsidRDefault="00D6339A" w:rsidP="001326CA">
            <w:pPr>
              <w:jc w:val="center"/>
              <w:rPr>
                <w:bCs/>
                <w:szCs w:val="24"/>
              </w:rPr>
            </w:pPr>
            <w:r w:rsidRPr="001833E0">
              <w:rPr>
                <w:szCs w:val="24"/>
              </w:rPr>
              <w:t>тонн</w:t>
            </w:r>
          </w:p>
        </w:tc>
        <w:tc>
          <w:tcPr>
            <w:tcW w:w="1240" w:type="dxa"/>
            <w:vAlign w:val="center"/>
          </w:tcPr>
          <w:p w:rsidR="00D6339A" w:rsidRDefault="00D6339A" w:rsidP="001326CA">
            <w:pPr>
              <w:spacing w:line="276" w:lineRule="auto"/>
              <w:jc w:val="center"/>
              <w:rPr>
                <w:szCs w:val="24"/>
                <w:lang w:eastAsia="en-US"/>
              </w:rPr>
            </w:pPr>
            <w:r>
              <w:rPr>
                <w:szCs w:val="24"/>
                <w:lang w:eastAsia="en-US"/>
              </w:rPr>
              <w:t>4 121,0</w:t>
            </w:r>
          </w:p>
        </w:tc>
        <w:tc>
          <w:tcPr>
            <w:tcW w:w="1356" w:type="dxa"/>
            <w:vAlign w:val="center"/>
          </w:tcPr>
          <w:p w:rsidR="00D6339A" w:rsidRDefault="00D6339A" w:rsidP="001326CA">
            <w:pPr>
              <w:spacing w:line="276" w:lineRule="auto"/>
              <w:jc w:val="center"/>
              <w:rPr>
                <w:szCs w:val="24"/>
                <w:lang w:eastAsia="en-US"/>
              </w:rPr>
            </w:pPr>
            <w:r>
              <w:rPr>
                <w:szCs w:val="24"/>
                <w:lang w:eastAsia="en-US"/>
              </w:rPr>
              <w:t>4 288,8</w:t>
            </w:r>
          </w:p>
        </w:tc>
        <w:tc>
          <w:tcPr>
            <w:tcW w:w="1356" w:type="dxa"/>
            <w:vAlign w:val="center"/>
          </w:tcPr>
          <w:p w:rsidR="00D6339A" w:rsidRDefault="00D6339A" w:rsidP="001326CA">
            <w:pPr>
              <w:spacing w:line="276" w:lineRule="auto"/>
              <w:jc w:val="center"/>
              <w:rPr>
                <w:szCs w:val="24"/>
                <w:lang w:eastAsia="en-US"/>
              </w:rPr>
            </w:pPr>
            <w:r>
              <w:rPr>
                <w:szCs w:val="24"/>
                <w:lang w:eastAsia="en-US"/>
              </w:rPr>
              <w:t>4 300,0</w:t>
            </w:r>
          </w:p>
        </w:tc>
      </w:tr>
      <w:tr w:rsidR="00D6339A" w:rsidRPr="001833E0" w:rsidTr="001326CA">
        <w:tc>
          <w:tcPr>
            <w:tcW w:w="4365" w:type="dxa"/>
            <w:vAlign w:val="center"/>
          </w:tcPr>
          <w:p w:rsidR="00D6339A" w:rsidRPr="001833E0" w:rsidRDefault="00D6339A" w:rsidP="001326CA">
            <w:pPr>
              <w:ind w:right="33"/>
              <w:jc w:val="both"/>
              <w:rPr>
                <w:szCs w:val="24"/>
              </w:rPr>
            </w:pPr>
            <w:r w:rsidRPr="001833E0">
              <w:rPr>
                <w:szCs w:val="24"/>
              </w:rPr>
              <w:t>Поголовье коров на конец отчетного периода в сельскохозяйственных организациях, крестьянских (фермерских) хозяйствах, включая индивидуальных предпринимателей</w:t>
            </w:r>
          </w:p>
        </w:tc>
        <w:tc>
          <w:tcPr>
            <w:tcW w:w="1564" w:type="dxa"/>
            <w:vAlign w:val="center"/>
          </w:tcPr>
          <w:p w:rsidR="00D6339A" w:rsidRPr="001833E0" w:rsidRDefault="00D6339A" w:rsidP="001326CA">
            <w:pPr>
              <w:jc w:val="center"/>
              <w:rPr>
                <w:bCs/>
                <w:szCs w:val="24"/>
              </w:rPr>
            </w:pPr>
            <w:r w:rsidRPr="001833E0">
              <w:rPr>
                <w:szCs w:val="24"/>
              </w:rPr>
              <w:t>голов</w:t>
            </w:r>
          </w:p>
        </w:tc>
        <w:tc>
          <w:tcPr>
            <w:tcW w:w="1240" w:type="dxa"/>
            <w:vAlign w:val="center"/>
          </w:tcPr>
          <w:p w:rsidR="00D6339A" w:rsidRPr="001833E0" w:rsidRDefault="00D6339A" w:rsidP="001326CA">
            <w:pPr>
              <w:jc w:val="center"/>
              <w:rPr>
                <w:bCs/>
                <w:szCs w:val="24"/>
              </w:rPr>
            </w:pPr>
            <w:r>
              <w:rPr>
                <w:szCs w:val="24"/>
              </w:rPr>
              <w:t>520</w:t>
            </w:r>
          </w:p>
        </w:tc>
        <w:tc>
          <w:tcPr>
            <w:tcW w:w="1356" w:type="dxa"/>
            <w:vAlign w:val="center"/>
          </w:tcPr>
          <w:p w:rsidR="00D6339A" w:rsidRPr="001833E0" w:rsidRDefault="00D6339A" w:rsidP="001326CA">
            <w:pPr>
              <w:jc w:val="center"/>
              <w:rPr>
                <w:bCs/>
                <w:szCs w:val="24"/>
              </w:rPr>
            </w:pPr>
            <w:r>
              <w:rPr>
                <w:szCs w:val="24"/>
              </w:rPr>
              <w:t>547</w:t>
            </w:r>
          </w:p>
        </w:tc>
        <w:tc>
          <w:tcPr>
            <w:tcW w:w="1356" w:type="dxa"/>
            <w:vAlign w:val="center"/>
          </w:tcPr>
          <w:p w:rsidR="00D6339A" w:rsidRPr="001833E0" w:rsidRDefault="00D6339A" w:rsidP="001326CA">
            <w:pPr>
              <w:jc w:val="center"/>
              <w:rPr>
                <w:bCs/>
                <w:szCs w:val="24"/>
              </w:rPr>
            </w:pPr>
            <w:r>
              <w:rPr>
                <w:szCs w:val="24"/>
              </w:rPr>
              <w:t>560</w:t>
            </w:r>
          </w:p>
        </w:tc>
      </w:tr>
      <w:tr w:rsidR="00D6339A" w:rsidRPr="001833E0" w:rsidTr="0046630E">
        <w:trPr>
          <w:trHeight w:val="1002"/>
        </w:trPr>
        <w:tc>
          <w:tcPr>
            <w:tcW w:w="4365" w:type="dxa"/>
          </w:tcPr>
          <w:p w:rsidR="00D6339A" w:rsidRPr="001833E0" w:rsidRDefault="00D6339A" w:rsidP="001326CA">
            <w:pPr>
              <w:tabs>
                <w:tab w:val="left" w:pos="3119"/>
              </w:tabs>
              <w:ind w:right="33"/>
              <w:jc w:val="both"/>
              <w:rPr>
                <w:szCs w:val="24"/>
              </w:rPr>
            </w:pPr>
            <w:r w:rsidRPr="001833E0">
              <w:rPr>
                <w:szCs w:val="24"/>
              </w:rPr>
              <w:t>Производство хлебобулочных изделий - в том числе диетических и обогащенных микронутриентами</w:t>
            </w:r>
          </w:p>
        </w:tc>
        <w:tc>
          <w:tcPr>
            <w:tcW w:w="1564" w:type="dxa"/>
            <w:vAlign w:val="center"/>
          </w:tcPr>
          <w:p w:rsidR="00D6339A" w:rsidRPr="001833E0" w:rsidRDefault="00D6339A" w:rsidP="001326CA">
            <w:pPr>
              <w:jc w:val="center"/>
              <w:rPr>
                <w:bCs/>
                <w:szCs w:val="24"/>
              </w:rPr>
            </w:pPr>
            <w:r w:rsidRPr="001833E0">
              <w:rPr>
                <w:bCs/>
                <w:szCs w:val="24"/>
              </w:rPr>
              <w:t>тонн</w:t>
            </w:r>
          </w:p>
        </w:tc>
        <w:tc>
          <w:tcPr>
            <w:tcW w:w="1240" w:type="dxa"/>
            <w:vAlign w:val="center"/>
          </w:tcPr>
          <w:p w:rsidR="00D6339A" w:rsidRPr="001833E0" w:rsidRDefault="00D6339A" w:rsidP="001326CA">
            <w:pPr>
              <w:jc w:val="center"/>
              <w:rPr>
                <w:bCs/>
                <w:szCs w:val="24"/>
              </w:rPr>
            </w:pPr>
            <w:r w:rsidRPr="001833E0">
              <w:rPr>
                <w:bCs/>
                <w:szCs w:val="24"/>
              </w:rPr>
              <w:t>16,0</w:t>
            </w:r>
          </w:p>
        </w:tc>
        <w:tc>
          <w:tcPr>
            <w:tcW w:w="1356" w:type="dxa"/>
            <w:vAlign w:val="center"/>
          </w:tcPr>
          <w:p w:rsidR="00D6339A" w:rsidRPr="001833E0" w:rsidRDefault="00D6339A" w:rsidP="001326CA">
            <w:pPr>
              <w:jc w:val="center"/>
              <w:rPr>
                <w:bCs/>
                <w:szCs w:val="24"/>
              </w:rPr>
            </w:pPr>
            <w:r w:rsidRPr="001833E0">
              <w:rPr>
                <w:bCs/>
                <w:szCs w:val="24"/>
              </w:rPr>
              <w:t>16,0</w:t>
            </w:r>
          </w:p>
        </w:tc>
        <w:tc>
          <w:tcPr>
            <w:tcW w:w="1356" w:type="dxa"/>
            <w:vAlign w:val="center"/>
          </w:tcPr>
          <w:p w:rsidR="00D6339A" w:rsidRPr="001833E0" w:rsidRDefault="00D6339A" w:rsidP="001326CA">
            <w:pPr>
              <w:jc w:val="center"/>
              <w:rPr>
                <w:bCs/>
                <w:szCs w:val="24"/>
              </w:rPr>
            </w:pPr>
            <w:r w:rsidRPr="001833E0">
              <w:rPr>
                <w:bCs/>
                <w:szCs w:val="24"/>
              </w:rPr>
              <w:t>16,0</w:t>
            </w:r>
          </w:p>
        </w:tc>
      </w:tr>
      <w:tr w:rsidR="00D6339A" w:rsidRPr="001833E0" w:rsidTr="0046630E">
        <w:trPr>
          <w:trHeight w:val="1865"/>
        </w:trPr>
        <w:tc>
          <w:tcPr>
            <w:tcW w:w="4365" w:type="dxa"/>
            <w:vAlign w:val="bottom"/>
          </w:tcPr>
          <w:p w:rsidR="00D6339A" w:rsidRPr="001833E0" w:rsidRDefault="00D6339A" w:rsidP="001326CA">
            <w:pPr>
              <w:jc w:val="both"/>
              <w:rPr>
                <w:szCs w:val="24"/>
              </w:rPr>
            </w:pPr>
            <w:r w:rsidRPr="001833E0">
              <w:rPr>
                <w:szCs w:val="24"/>
              </w:rPr>
              <w:t>Количество приобретаемой новой техники и оборудования в сельскохозяйственных организациях, крестьянских (фермерских) хозяйствах, включая индивидуальных предпринимателей</w:t>
            </w:r>
          </w:p>
        </w:tc>
        <w:tc>
          <w:tcPr>
            <w:tcW w:w="1564" w:type="dxa"/>
            <w:vAlign w:val="center"/>
          </w:tcPr>
          <w:p w:rsidR="00D6339A" w:rsidRPr="001833E0" w:rsidRDefault="00D6339A" w:rsidP="001326CA">
            <w:pPr>
              <w:jc w:val="center"/>
              <w:rPr>
                <w:bCs/>
                <w:szCs w:val="24"/>
              </w:rPr>
            </w:pPr>
            <w:r w:rsidRPr="001833E0">
              <w:rPr>
                <w:bCs/>
                <w:szCs w:val="24"/>
              </w:rPr>
              <w:t>единиц</w:t>
            </w:r>
          </w:p>
        </w:tc>
        <w:tc>
          <w:tcPr>
            <w:tcW w:w="1240" w:type="dxa"/>
            <w:vAlign w:val="center"/>
          </w:tcPr>
          <w:p w:rsidR="00D6339A" w:rsidRDefault="00D6339A" w:rsidP="001326CA">
            <w:pPr>
              <w:spacing w:line="276" w:lineRule="auto"/>
              <w:jc w:val="center"/>
              <w:rPr>
                <w:szCs w:val="24"/>
                <w:lang w:eastAsia="en-US"/>
              </w:rPr>
            </w:pPr>
            <w:r>
              <w:rPr>
                <w:szCs w:val="24"/>
                <w:lang w:eastAsia="en-US"/>
              </w:rPr>
              <w:t>3</w:t>
            </w:r>
          </w:p>
        </w:tc>
        <w:tc>
          <w:tcPr>
            <w:tcW w:w="1356" w:type="dxa"/>
            <w:vAlign w:val="center"/>
          </w:tcPr>
          <w:p w:rsidR="00D6339A" w:rsidRDefault="00D6339A" w:rsidP="001326CA">
            <w:pPr>
              <w:spacing w:line="276" w:lineRule="auto"/>
              <w:jc w:val="center"/>
              <w:rPr>
                <w:szCs w:val="24"/>
                <w:lang w:eastAsia="en-US"/>
              </w:rPr>
            </w:pPr>
            <w:r>
              <w:rPr>
                <w:szCs w:val="24"/>
                <w:lang w:eastAsia="en-US"/>
              </w:rPr>
              <w:t>3</w:t>
            </w:r>
          </w:p>
        </w:tc>
        <w:tc>
          <w:tcPr>
            <w:tcW w:w="1356" w:type="dxa"/>
            <w:vAlign w:val="center"/>
          </w:tcPr>
          <w:p w:rsidR="00D6339A" w:rsidRDefault="00D6339A" w:rsidP="001326CA">
            <w:pPr>
              <w:spacing w:line="276" w:lineRule="auto"/>
              <w:jc w:val="center"/>
              <w:rPr>
                <w:szCs w:val="24"/>
                <w:lang w:eastAsia="en-US"/>
              </w:rPr>
            </w:pPr>
            <w:r>
              <w:rPr>
                <w:szCs w:val="24"/>
                <w:lang w:eastAsia="en-US"/>
              </w:rPr>
              <w:t>3</w:t>
            </w:r>
          </w:p>
        </w:tc>
      </w:tr>
      <w:tr w:rsidR="00D6339A" w:rsidRPr="001833E0" w:rsidTr="001326CA">
        <w:trPr>
          <w:trHeight w:val="274"/>
        </w:trPr>
        <w:tc>
          <w:tcPr>
            <w:tcW w:w="4365" w:type="dxa"/>
            <w:vAlign w:val="center"/>
          </w:tcPr>
          <w:p w:rsidR="00D6339A" w:rsidRPr="001833E0" w:rsidRDefault="00D6339A" w:rsidP="001326CA">
            <w:pPr>
              <w:jc w:val="both"/>
              <w:rPr>
                <w:szCs w:val="24"/>
              </w:rPr>
            </w:pPr>
            <w:r w:rsidRPr="001833E0">
              <w:rPr>
                <w:szCs w:val="24"/>
              </w:rPr>
              <w:t>Количество вновь созданных крестьянских (фермерских) хозяйств и сельскохозяйственных потребительских кооперативов</w:t>
            </w:r>
          </w:p>
        </w:tc>
        <w:tc>
          <w:tcPr>
            <w:tcW w:w="1564" w:type="dxa"/>
            <w:vAlign w:val="center"/>
          </w:tcPr>
          <w:p w:rsidR="00D6339A" w:rsidRPr="001833E0" w:rsidRDefault="00D6339A" w:rsidP="001326CA">
            <w:pPr>
              <w:jc w:val="center"/>
              <w:rPr>
                <w:bCs/>
                <w:szCs w:val="24"/>
              </w:rPr>
            </w:pPr>
            <w:r w:rsidRPr="001833E0">
              <w:rPr>
                <w:bCs/>
                <w:szCs w:val="24"/>
              </w:rPr>
              <w:t>единиц</w:t>
            </w:r>
          </w:p>
        </w:tc>
        <w:tc>
          <w:tcPr>
            <w:tcW w:w="1240" w:type="dxa"/>
            <w:vAlign w:val="center"/>
          </w:tcPr>
          <w:p w:rsidR="00D6339A" w:rsidRPr="001833E0" w:rsidRDefault="00D6339A" w:rsidP="001326CA">
            <w:pPr>
              <w:jc w:val="center"/>
              <w:rPr>
                <w:bCs/>
                <w:szCs w:val="24"/>
              </w:rPr>
            </w:pPr>
            <w:r w:rsidRPr="001833E0">
              <w:rPr>
                <w:bCs/>
                <w:szCs w:val="24"/>
              </w:rPr>
              <w:t>1</w:t>
            </w:r>
          </w:p>
        </w:tc>
        <w:tc>
          <w:tcPr>
            <w:tcW w:w="1356" w:type="dxa"/>
            <w:vAlign w:val="center"/>
          </w:tcPr>
          <w:p w:rsidR="00D6339A" w:rsidRPr="001833E0" w:rsidRDefault="00D6339A" w:rsidP="001326CA">
            <w:pPr>
              <w:jc w:val="center"/>
              <w:rPr>
                <w:bCs/>
                <w:szCs w:val="24"/>
              </w:rPr>
            </w:pPr>
            <w:r w:rsidRPr="001833E0">
              <w:rPr>
                <w:bCs/>
                <w:szCs w:val="24"/>
              </w:rPr>
              <w:t>1</w:t>
            </w:r>
          </w:p>
        </w:tc>
        <w:tc>
          <w:tcPr>
            <w:tcW w:w="1356" w:type="dxa"/>
            <w:vAlign w:val="center"/>
          </w:tcPr>
          <w:p w:rsidR="00D6339A" w:rsidRPr="001833E0" w:rsidRDefault="00D6339A" w:rsidP="001326CA">
            <w:pPr>
              <w:jc w:val="center"/>
              <w:rPr>
                <w:bCs/>
                <w:szCs w:val="24"/>
              </w:rPr>
            </w:pPr>
            <w:r w:rsidRPr="001833E0">
              <w:rPr>
                <w:bCs/>
                <w:szCs w:val="24"/>
              </w:rPr>
              <w:t>1</w:t>
            </w:r>
          </w:p>
        </w:tc>
      </w:tr>
      <w:tr w:rsidR="00D6339A" w:rsidRPr="001833E0" w:rsidTr="0046630E">
        <w:trPr>
          <w:trHeight w:val="2406"/>
        </w:trPr>
        <w:tc>
          <w:tcPr>
            <w:tcW w:w="4365" w:type="dxa"/>
            <w:vAlign w:val="center"/>
          </w:tcPr>
          <w:p w:rsidR="00D6339A" w:rsidRPr="001833E0" w:rsidRDefault="00D6339A" w:rsidP="001326CA">
            <w:pPr>
              <w:jc w:val="both"/>
              <w:rPr>
                <w:szCs w:val="24"/>
              </w:rPr>
            </w:pPr>
            <w:r>
              <w:rPr>
                <w:szCs w:val="24"/>
                <w:lang w:eastAsia="en-US"/>
              </w:rPr>
              <w:lastRenderedPageBreak/>
              <w:t>Количество проведенных конкурсов, слетов, выставок по распространению передового опыта в агропромышленном комплексе, в том числе проведение профессионального праздника «День работника сельского хозяйства и перерабатывающей промышленности» с поощрением передовых работников</w:t>
            </w:r>
          </w:p>
        </w:tc>
        <w:tc>
          <w:tcPr>
            <w:tcW w:w="1564" w:type="dxa"/>
            <w:vAlign w:val="center"/>
          </w:tcPr>
          <w:p w:rsidR="00D6339A" w:rsidRPr="001833E0" w:rsidRDefault="00D6339A" w:rsidP="001326CA">
            <w:pPr>
              <w:jc w:val="center"/>
              <w:rPr>
                <w:bCs/>
                <w:szCs w:val="24"/>
              </w:rPr>
            </w:pPr>
            <w:r>
              <w:rPr>
                <w:bCs/>
                <w:szCs w:val="24"/>
              </w:rPr>
              <w:t>мероприятий</w:t>
            </w:r>
          </w:p>
        </w:tc>
        <w:tc>
          <w:tcPr>
            <w:tcW w:w="1240" w:type="dxa"/>
            <w:vAlign w:val="center"/>
          </w:tcPr>
          <w:p w:rsidR="00D6339A" w:rsidRPr="001833E0" w:rsidRDefault="00D6339A" w:rsidP="001326CA">
            <w:pPr>
              <w:jc w:val="center"/>
              <w:rPr>
                <w:bCs/>
                <w:szCs w:val="24"/>
              </w:rPr>
            </w:pPr>
            <w:r>
              <w:rPr>
                <w:bCs/>
                <w:szCs w:val="24"/>
              </w:rPr>
              <w:t>4</w:t>
            </w:r>
          </w:p>
        </w:tc>
        <w:tc>
          <w:tcPr>
            <w:tcW w:w="1356" w:type="dxa"/>
            <w:vAlign w:val="center"/>
          </w:tcPr>
          <w:p w:rsidR="00D6339A" w:rsidRPr="001833E0" w:rsidRDefault="00D6339A" w:rsidP="001326CA">
            <w:pPr>
              <w:jc w:val="center"/>
              <w:rPr>
                <w:bCs/>
                <w:szCs w:val="24"/>
              </w:rPr>
            </w:pPr>
            <w:r>
              <w:rPr>
                <w:bCs/>
                <w:szCs w:val="24"/>
              </w:rPr>
              <w:t>4</w:t>
            </w:r>
          </w:p>
        </w:tc>
        <w:tc>
          <w:tcPr>
            <w:tcW w:w="1356" w:type="dxa"/>
            <w:vAlign w:val="center"/>
          </w:tcPr>
          <w:p w:rsidR="00D6339A" w:rsidRPr="001833E0" w:rsidRDefault="00D6339A" w:rsidP="001326CA">
            <w:pPr>
              <w:jc w:val="center"/>
              <w:rPr>
                <w:bCs/>
                <w:szCs w:val="24"/>
              </w:rPr>
            </w:pPr>
            <w:r>
              <w:rPr>
                <w:bCs/>
                <w:szCs w:val="24"/>
              </w:rPr>
              <w:t>4</w:t>
            </w:r>
          </w:p>
        </w:tc>
      </w:tr>
      <w:tr w:rsidR="00D6339A" w:rsidRPr="001833E0" w:rsidTr="0046630E">
        <w:trPr>
          <w:trHeight w:val="3818"/>
        </w:trPr>
        <w:tc>
          <w:tcPr>
            <w:tcW w:w="4365" w:type="dxa"/>
            <w:vAlign w:val="center"/>
          </w:tcPr>
          <w:p w:rsidR="00D6339A" w:rsidRPr="001833E0" w:rsidRDefault="00D6339A" w:rsidP="001326CA">
            <w:pPr>
              <w:jc w:val="both"/>
              <w:rPr>
                <w:szCs w:val="24"/>
              </w:rPr>
            </w:pPr>
            <w:r>
              <w:rPr>
                <w:szCs w:val="24"/>
                <w:lang w:eastAsia="en-US"/>
              </w:rPr>
              <w:t>Количество молодых специалистов, молодых работников сельхозорганизаций, К(Ф)Х, студентов очной формы обучения организаций высшего образования и профессиональных образовательных организаций, получивших средства государственной поддержки в соответствии с Законом Нижегородской области от 26 декабря 2018 года № 158-З «О мерах по развитию кадрового потенциала сельскохозяйственного производства Нижегородской области»</w:t>
            </w:r>
          </w:p>
        </w:tc>
        <w:tc>
          <w:tcPr>
            <w:tcW w:w="1564" w:type="dxa"/>
            <w:vAlign w:val="center"/>
          </w:tcPr>
          <w:p w:rsidR="00D6339A" w:rsidRPr="001833E0" w:rsidRDefault="00D6339A" w:rsidP="001326CA">
            <w:pPr>
              <w:jc w:val="center"/>
              <w:rPr>
                <w:bCs/>
                <w:szCs w:val="24"/>
              </w:rPr>
            </w:pPr>
            <w:r>
              <w:rPr>
                <w:bCs/>
                <w:szCs w:val="24"/>
              </w:rPr>
              <w:t>человек</w:t>
            </w:r>
          </w:p>
        </w:tc>
        <w:tc>
          <w:tcPr>
            <w:tcW w:w="1240" w:type="dxa"/>
            <w:vAlign w:val="center"/>
          </w:tcPr>
          <w:p w:rsidR="00D6339A" w:rsidRPr="001833E0" w:rsidRDefault="00D6339A" w:rsidP="001326CA">
            <w:pPr>
              <w:jc w:val="center"/>
              <w:rPr>
                <w:bCs/>
                <w:szCs w:val="24"/>
              </w:rPr>
            </w:pPr>
            <w:r>
              <w:rPr>
                <w:bCs/>
                <w:szCs w:val="24"/>
              </w:rPr>
              <w:t>1</w:t>
            </w:r>
          </w:p>
        </w:tc>
        <w:tc>
          <w:tcPr>
            <w:tcW w:w="1356" w:type="dxa"/>
            <w:vAlign w:val="center"/>
          </w:tcPr>
          <w:p w:rsidR="00D6339A" w:rsidRPr="001833E0" w:rsidRDefault="00D6339A" w:rsidP="001326CA">
            <w:pPr>
              <w:jc w:val="center"/>
              <w:rPr>
                <w:bCs/>
                <w:szCs w:val="24"/>
              </w:rPr>
            </w:pPr>
            <w:r>
              <w:rPr>
                <w:bCs/>
                <w:szCs w:val="24"/>
              </w:rPr>
              <w:t>1</w:t>
            </w:r>
          </w:p>
        </w:tc>
        <w:tc>
          <w:tcPr>
            <w:tcW w:w="1356" w:type="dxa"/>
            <w:vAlign w:val="center"/>
          </w:tcPr>
          <w:p w:rsidR="00D6339A" w:rsidRPr="001833E0" w:rsidRDefault="00D6339A" w:rsidP="001326CA">
            <w:pPr>
              <w:jc w:val="center"/>
              <w:rPr>
                <w:bCs/>
                <w:szCs w:val="24"/>
              </w:rPr>
            </w:pPr>
            <w:r>
              <w:rPr>
                <w:bCs/>
                <w:szCs w:val="24"/>
              </w:rPr>
              <w:t>1</w:t>
            </w:r>
          </w:p>
        </w:tc>
      </w:tr>
      <w:tr w:rsidR="00D6339A" w:rsidRPr="001833E0" w:rsidTr="001326CA">
        <w:trPr>
          <w:tblHeader/>
        </w:trPr>
        <w:tc>
          <w:tcPr>
            <w:tcW w:w="9881" w:type="dxa"/>
            <w:gridSpan w:val="5"/>
            <w:vAlign w:val="bottom"/>
          </w:tcPr>
          <w:p w:rsidR="00D6339A" w:rsidRPr="00DA075E" w:rsidRDefault="00D6339A" w:rsidP="001326CA">
            <w:pPr>
              <w:widowControl w:val="0"/>
              <w:autoSpaceDE w:val="0"/>
              <w:autoSpaceDN w:val="0"/>
              <w:adjustRightInd w:val="0"/>
              <w:ind w:left="-104" w:right="-115"/>
              <w:jc w:val="center"/>
              <w:rPr>
                <w:szCs w:val="24"/>
              </w:rPr>
            </w:pPr>
            <w:r w:rsidRPr="00DA075E">
              <w:rPr>
                <w:bCs/>
                <w:szCs w:val="24"/>
              </w:rPr>
              <w:t xml:space="preserve">Подпрограмма 2 «Комплексное развитие сельских территорий </w:t>
            </w:r>
            <w:r w:rsidRPr="00DA075E">
              <w:rPr>
                <w:szCs w:val="24"/>
              </w:rPr>
              <w:t xml:space="preserve">Балахнинского муниципального округа </w:t>
            </w:r>
            <w:r w:rsidRPr="00DA075E">
              <w:rPr>
                <w:bCs/>
                <w:szCs w:val="24"/>
              </w:rPr>
              <w:t>Нижегородской области»</w:t>
            </w:r>
          </w:p>
        </w:tc>
      </w:tr>
      <w:tr w:rsidR="00D6339A" w:rsidRPr="001833E0" w:rsidTr="001326CA">
        <w:trPr>
          <w:tblHeader/>
        </w:trPr>
        <w:tc>
          <w:tcPr>
            <w:tcW w:w="4365" w:type="dxa"/>
            <w:vAlign w:val="bottom"/>
          </w:tcPr>
          <w:p w:rsidR="00D6339A" w:rsidRPr="001833E0" w:rsidRDefault="00D6339A" w:rsidP="001326CA">
            <w:pPr>
              <w:jc w:val="both"/>
              <w:rPr>
                <w:szCs w:val="24"/>
              </w:rPr>
            </w:pPr>
            <w:r w:rsidRPr="001833E0">
              <w:rPr>
                <w:szCs w:val="24"/>
              </w:rPr>
              <w:t>Целевой индикатор:</w:t>
            </w:r>
          </w:p>
        </w:tc>
        <w:tc>
          <w:tcPr>
            <w:tcW w:w="1564" w:type="dxa"/>
            <w:vAlign w:val="bottom"/>
          </w:tcPr>
          <w:p w:rsidR="00D6339A" w:rsidRPr="001833E0" w:rsidRDefault="00D6339A" w:rsidP="001326CA">
            <w:pPr>
              <w:ind w:left="-107"/>
              <w:jc w:val="center"/>
              <w:rPr>
                <w:szCs w:val="24"/>
              </w:rPr>
            </w:pPr>
          </w:p>
        </w:tc>
        <w:tc>
          <w:tcPr>
            <w:tcW w:w="1240" w:type="dxa"/>
          </w:tcPr>
          <w:p w:rsidR="00D6339A" w:rsidRPr="00272FA1" w:rsidRDefault="00D6339A" w:rsidP="001326CA">
            <w:pPr>
              <w:widowControl w:val="0"/>
              <w:autoSpaceDE w:val="0"/>
              <w:autoSpaceDN w:val="0"/>
              <w:adjustRightInd w:val="0"/>
              <w:ind w:left="-104" w:right="-115"/>
              <w:jc w:val="center"/>
              <w:rPr>
                <w:szCs w:val="24"/>
              </w:rPr>
            </w:pPr>
          </w:p>
        </w:tc>
        <w:tc>
          <w:tcPr>
            <w:tcW w:w="1356" w:type="dxa"/>
          </w:tcPr>
          <w:p w:rsidR="00D6339A" w:rsidRPr="00272FA1" w:rsidRDefault="00D6339A" w:rsidP="001326CA">
            <w:pPr>
              <w:widowControl w:val="0"/>
              <w:autoSpaceDE w:val="0"/>
              <w:autoSpaceDN w:val="0"/>
              <w:adjustRightInd w:val="0"/>
              <w:ind w:left="-104" w:right="-115"/>
              <w:jc w:val="center"/>
              <w:rPr>
                <w:szCs w:val="24"/>
              </w:rPr>
            </w:pPr>
          </w:p>
        </w:tc>
        <w:tc>
          <w:tcPr>
            <w:tcW w:w="1356" w:type="dxa"/>
          </w:tcPr>
          <w:p w:rsidR="00D6339A" w:rsidRPr="00272FA1" w:rsidRDefault="00D6339A" w:rsidP="001326CA">
            <w:pPr>
              <w:widowControl w:val="0"/>
              <w:autoSpaceDE w:val="0"/>
              <w:autoSpaceDN w:val="0"/>
              <w:adjustRightInd w:val="0"/>
              <w:ind w:left="-104" w:right="-115"/>
              <w:jc w:val="center"/>
              <w:rPr>
                <w:szCs w:val="24"/>
              </w:rPr>
            </w:pPr>
          </w:p>
        </w:tc>
      </w:tr>
      <w:tr w:rsidR="00D6339A" w:rsidRPr="001833E0" w:rsidTr="0046630E">
        <w:trPr>
          <w:trHeight w:val="1088"/>
          <w:tblHeader/>
        </w:trPr>
        <w:tc>
          <w:tcPr>
            <w:tcW w:w="4365" w:type="dxa"/>
            <w:vAlign w:val="center"/>
          </w:tcPr>
          <w:p w:rsidR="00D6339A" w:rsidRPr="001833E0" w:rsidRDefault="00D6339A" w:rsidP="001326CA">
            <w:pPr>
              <w:jc w:val="both"/>
              <w:rPr>
                <w:szCs w:val="24"/>
              </w:rPr>
            </w:pPr>
            <w:r w:rsidRPr="001833E0">
              <w:rPr>
                <w:szCs w:val="24"/>
              </w:rPr>
              <w:t>Объем ввода жилья, предоставленного гражданам по договорам найма жилого помещения</w:t>
            </w:r>
          </w:p>
        </w:tc>
        <w:tc>
          <w:tcPr>
            <w:tcW w:w="1564" w:type="dxa"/>
            <w:vAlign w:val="center"/>
          </w:tcPr>
          <w:p w:rsidR="00D6339A" w:rsidRPr="001833E0" w:rsidRDefault="00D6339A" w:rsidP="001326CA">
            <w:pPr>
              <w:jc w:val="center"/>
              <w:rPr>
                <w:szCs w:val="24"/>
              </w:rPr>
            </w:pPr>
            <w:r w:rsidRPr="001833E0">
              <w:rPr>
                <w:szCs w:val="24"/>
              </w:rPr>
              <w:t>кв.м.</w:t>
            </w:r>
          </w:p>
        </w:tc>
        <w:tc>
          <w:tcPr>
            <w:tcW w:w="1240"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0</w:t>
            </w:r>
          </w:p>
        </w:tc>
        <w:tc>
          <w:tcPr>
            <w:tcW w:w="1356"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0</w:t>
            </w:r>
          </w:p>
        </w:tc>
        <w:tc>
          <w:tcPr>
            <w:tcW w:w="1356" w:type="dxa"/>
            <w:vAlign w:val="center"/>
          </w:tcPr>
          <w:p w:rsidR="00D6339A" w:rsidRPr="00272FA1" w:rsidRDefault="00D6339A" w:rsidP="001326CA">
            <w:pPr>
              <w:widowControl w:val="0"/>
              <w:autoSpaceDE w:val="0"/>
              <w:autoSpaceDN w:val="0"/>
              <w:adjustRightInd w:val="0"/>
              <w:jc w:val="center"/>
              <w:rPr>
                <w:szCs w:val="24"/>
              </w:rPr>
            </w:pPr>
            <w:r>
              <w:rPr>
                <w:szCs w:val="24"/>
              </w:rPr>
              <w:t>72</w:t>
            </w:r>
          </w:p>
        </w:tc>
      </w:tr>
      <w:tr w:rsidR="00D6339A" w:rsidRPr="001833E0" w:rsidTr="0046630E">
        <w:trPr>
          <w:trHeight w:val="379"/>
          <w:tblHeader/>
        </w:trPr>
        <w:tc>
          <w:tcPr>
            <w:tcW w:w="4365" w:type="dxa"/>
            <w:vAlign w:val="bottom"/>
          </w:tcPr>
          <w:p w:rsidR="00D6339A" w:rsidRPr="001833E0" w:rsidRDefault="00D6339A" w:rsidP="001326CA">
            <w:pPr>
              <w:jc w:val="both"/>
            </w:pPr>
            <w:r w:rsidRPr="001833E0">
              <w:rPr>
                <w:szCs w:val="24"/>
              </w:rPr>
              <w:t>Непосредственный результат:</w:t>
            </w:r>
          </w:p>
        </w:tc>
        <w:tc>
          <w:tcPr>
            <w:tcW w:w="1564" w:type="dxa"/>
            <w:vAlign w:val="bottom"/>
          </w:tcPr>
          <w:p w:rsidR="00D6339A" w:rsidRPr="001833E0" w:rsidRDefault="00D6339A" w:rsidP="001326CA">
            <w:pPr>
              <w:jc w:val="center"/>
              <w:rPr>
                <w:szCs w:val="24"/>
              </w:rPr>
            </w:pPr>
          </w:p>
        </w:tc>
        <w:tc>
          <w:tcPr>
            <w:tcW w:w="1240" w:type="dxa"/>
          </w:tcPr>
          <w:p w:rsidR="00D6339A" w:rsidRPr="00272FA1" w:rsidRDefault="00D6339A" w:rsidP="001326CA">
            <w:pPr>
              <w:widowControl w:val="0"/>
              <w:autoSpaceDE w:val="0"/>
              <w:autoSpaceDN w:val="0"/>
              <w:adjustRightInd w:val="0"/>
              <w:jc w:val="center"/>
              <w:rPr>
                <w:szCs w:val="24"/>
                <w:highlight w:val="yellow"/>
              </w:rPr>
            </w:pPr>
          </w:p>
        </w:tc>
        <w:tc>
          <w:tcPr>
            <w:tcW w:w="1356" w:type="dxa"/>
          </w:tcPr>
          <w:p w:rsidR="00D6339A" w:rsidRPr="00272FA1" w:rsidRDefault="00D6339A" w:rsidP="001326CA">
            <w:pPr>
              <w:widowControl w:val="0"/>
              <w:autoSpaceDE w:val="0"/>
              <w:autoSpaceDN w:val="0"/>
              <w:adjustRightInd w:val="0"/>
              <w:jc w:val="center"/>
              <w:rPr>
                <w:szCs w:val="24"/>
                <w:highlight w:val="yellow"/>
              </w:rPr>
            </w:pPr>
          </w:p>
        </w:tc>
        <w:tc>
          <w:tcPr>
            <w:tcW w:w="1356" w:type="dxa"/>
          </w:tcPr>
          <w:p w:rsidR="00D6339A" w:rsidRPr="00272FA1" w:rsidRDefault="00D6339A" w:rsidP="001326CA">
            <w:pPr>
              <w:widowControl w:val="0"/>
              <w:autoSpaceDE w:val="0"/>
              <w:autoSpaceDN w:val="0"/>
              <w:adjustRightInd w:val="0"/>
              <w:jc w:val="center"/>
              <w:rPr>
                <w:szCs w:val="24"/>
                <w:highlight w:val="yellow"/>
              </w:rPr>
            </w:pPr>
          </w:p>
        </w:tc>
      </w:tr>
      <w:tr w:rsidR="00D6339A" w:rsidRPr="001833E0" w:rsidTr="0046630E">
        <w:trPr>
          <w:trHeight w:val="666"/>
          <w:tblHeader/>
        </w:trPr>
        <w:tc>
          <w:tcPr>
            <w:tcW w:w="4365" w:type="dxa"/>
            <w:vAlign w:val="bottom"/>
          </w:tcPr>
          <w:p w:rsidR="00D6339A" w:rsidRPr="001833E0" w:rsidRDefault="00D6339A" w:rsidP="001326CA">
            <w:pPr>
              <w:jc w:val="both"/>
            </w:pPr>
            <w:r w:rsidRPr="001833E0">
              <w:rPr>
                <w:szCs w:val="24"/>
              </w:rPr>
              <w:t>Количество семей, улучшивших жилищные условия, всего</w:t>
            </w:r>
          </w:p>
        </w:tc>
        <w:tc>
          <w:tcPr>
            <w:tcW w:w="1564" w:type="dxa"/>
            <w:vAlign w:val="center"/>
          </w:tcPr>
          <w:p w:rsidR="00D6339A" w:rsidRPr="001833E0" w:rsidRDefault="00D6339A" w:rsidP="001326CA">
            <w:pPr>
              <w:jc w:val="center"/>
              <w:rPr>
                <w:szCs w:val="24"/>
              </w:rPr>
            </w:pPr>
            <w:r w:rsidRPr="001833E0">
              <w:rPr>
                <w:szCs w:val="24"/>
              </w:rPr>
              <w:t>семей</w:t>
            </w:r>
          </w:p>
        </w:tc>
        <w:tc>
          <w:tcPr>
            <w:tcW w:w="1240"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0</w:t>
            </w:r>
          </w:p>
        </w:tc>
        <w:tc>
          <w:tcPr>
            <w:tcW w:w="1356"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0</w:t>
            </w:r>
          </w:p>
        </w:tc>
        <w:tc>
          <w:tcPr>
            <w:tcW w:w="1356" w:type="dxa"/>
            <w:vAlign w:val="center"/>
          </w:tcPr>
          <w:p w:rsidR="00D6339A" w:rsidRPr="00DA075E" w:rsidRDefault="00D6339A" w:rsidP="001326CA">
            <w:pPr>
              <w:widowControl w:val="0"/>
              <w:autoSpaceDE w:val="0"/>
              <w:autoSpaceDN w:val="0"/>
              <w:adjustRightInd w:val="0"/>
              <w:jc w:val="center"/>
              <w:rPr>
                <w:szCs w:val="24"/>
              </w:rPr>
            </w:pPr>
            <w:r>
              <w:rPr>
                <w:szCs w:val="24"/>
              </w:rPr>
              <w:t>1</w:t>
            </w:r>
          </w:p>
        </w:tc>
      </w:tr>
      <w:tr w:rsidR="00D6339A" w:rsidRPr="001833E0" w:rsidTr="0046630E">
        <w:trPr>
          <w:trHeight w:val="660"/>
          <w:tblHeader/>
        </w:trPr>
        <w:tc>
          <w:tcPr>
            <w:tcW w:w="4365" w:type="dxa"/>
          </w:tcPr>
          <w:p w:rsidR="00D6339A" w:rsidRPr="001833E0" w:rsidRDefault="00D6339A" w:rsidP="001326CA">
            <w:pPr>
              <w:jc w:val="both"/>
            </w:pPr>
            <w:r w:rsidRPr="001833E0">
              <w:rPr>
                <w:szCs w:val="24"/>
              </w:rPr>
              <w:t>Количество реализованных проектов по благоустройству сельских территорий</w:t>
            </w:r>
          </w:p>
        </w:tc>
        <w:tc>
          <w:tcPr>
            <w:tcW w:w="1564" w:type="dxa"/>
            <w:vAlign w:val="center"/>
          </w:tcPr>
          <w:p w:rsidR="00D6339A" w:rsidRPr="001833E0" w:rsidRDefault="00D6339A" w:rsidP="001326CA">
            <w:pPr>
              <w:jc w:val="center"/>
              <w:rPr>
                <w:szCs w:val="24"/>
              </w:rPr>
            </w:pPr>
            <w:r w:rsidRPr="001833E0">
              <w:rPr>
                <w:szCs w:val="24"/>
              </w:rPr>
              <w:t>единиц</w:t>
            </w:r>
          </w:p>
        </w:tc>
        <w:tc>
          <w:tcPr>
            <w:tcW w:w="1240" w:type="dxa"/>
            <w:vAlign w:val="center"/>
          </w:tcPr>
          <w:p w:rsidR="00D6339A" w:rsidRPr="00272FA1" w:rsidRDefault="00D6339A" w:rsidP="001326CA">
            <w:pPr>
              <w:widowControl w:val="0"/>
              <w:autoSpaceDE w:val="0"/>
              <w:autoSpaceDN w:val="0"/>
              <w:adjustRightInd w:val="0"/>
              <w:jc w:val="center"/>
              <w:rPr>
                <w:szCs w:val="24"/>
                <w:lang w:val="en-US"/>
              </w:rPr>
            </w:pPr>
            <w:r w:rsidRPr="00272FA1">
              <w:rPr>
                <w:szCs w:val="24"/>
                <w:lang w:val="en-US"/>
              </w:rPr>
              <w:t>0</w:t>
            </w:r>
          </w:p>
        </w:tc>
        <w:tc>
          <w:tcPr>
            <w:tcW w:w="1356"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0</w:t>
            </w:r>
          </w:p>
        </w:tc>
        <w:tc>
          <w:tcPr>
            <w:tcW w:w="1356" w:type="dxa"/>
            <w:vAlign w:val="center"/>
          </w:tcPr>
          <w:p w:rsidR="00D6339A" w:rsidRPr="00272FA1" w:rsidRDefault="00D6339A" w:rsidP="001326CA">
            <w:pPr>
              <w:widowControl w:val="0"/>
              <w:autoSpaceDE w:val="0"/>
              <w:autoSpaceDN w:val="0"/>
              <w:adjustRightInd w:val="0"/>
              <w:jc w:val="center"/>
              <w:rPr>
                <w:szCs w:val="24"/>
              </w:rPr>
            </w:pPr>
            <w:r>
              <w:rPr>
                <w:szCs w:val="24"/>
              </w:rPr>
              <w:t>6</w:t>
            </w:r>
          </w:p>
        </w:tc>
      </w:tr>
      <w:tr w:rsidR="00D6339A" w:rsidRPr="00BE44FB" w:rsidTr="0046630E">
        <w:trPr>
          <w:trHeight w:val="527"/>
          <w:tblHeader/>
        </w:trPr>
        <w:tc>
          <w:tcPr>
            <w:tcW w:w="9881" w:type="dxa"/>
            <w:gridSpan w:val="5"/>
            <w:vAlign w:val="bottom"/>
          </w:tcPr>
          <w:p w:rsidR="00D6339A" w:rsidRPr="00272FA1" w:rsidRDefault="00D6339A" w:rsidP="001326CA">
            <w:pPr>
              <w:widowControl w:val="0"/>
              <w:autoSpaceDE w:val="0"/>
              <w:autoSpaceDN w:val="0"/>
              <w:adjustRightInd w:val="0"/>
              <w:rPr>
                <w:szCs w:val="24"/>
              </w:rPr>
            </w:pPr>
            <w:r w:rsidRPr="00EC1AC3">
              <w:rPr>
                <w:bCs/>
                <w:szCs w:val="24"/>
                <w:lang w:eastAsia="en-US"/>
              </w:rPr>
              <w:t>Подпрограмма 3  «Обеспечение реализации муниципальной программы»</w:t>
            </w:r>
          </w:p>
        </w:tc>
      </w:tr>
      <w:tr w:rsidR="00D6339A" w:rsidRPr="00BE44FB" w:rsidTr="00EA7057">
        <w:trPr>
          <w:trHeight w:val="1010"/>
          <w:tblHeader/>
        </w:trPr>
        <w:tc>
          <w:tcPr>
            <w:tcW w:w="4365" w:type="dxa"/>
            <w:vAlign w:val="bottom"/>
          </w:tcPr>
          <w:p w:rsidR="00D6339A" w:rsidRPr="001833E0" w:rsidRDefault="00D6339A" w:rsidP="001326CA">
            <w:pPr>
              <w:jc w:val="both"/>
            </w:pPr>
            <w:r w:rsidRPr="001833E0">
              <w:rPr>
                <w:szCs w:val="24"/>
              </w:rPr>
              <w:t>Укомплектованность должностей муниципальной службы в управлении сельского хозяйства</w:t>
            </w:r>
          </w:p>
        </w:tc>
        <w:tc>
          <w:tcPr>
            <w:tcW w:w="1564" w:type="dxa"/>
            <w:vAlign w:val="center"/>
          </w:tcPr>
          <w:p w:rsidR="00D6339A" w:rsidRPr="001833E0" w:rsidRDefault="00D6339A" w:rsidP="001326CA">
            <w:pPr>
              <w:jc w:val="center"/>
              <w:rPr>
                <w:szCs w:val="24"/>
              </w:rPr>
            </w:pPr>
            <w:r w:rsidRPr="001833E0">
              <w:rPr>
                <w:szCs w:val="24"/>
              </w:rPr>
              <w:t>процентов</w:t>
            </w:r>
          </w:p>
        </w:tc>
        <w:tc>
          <w:tcPr>
            <w:tcW w:w="1240"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100,0</w:t>
            </w:r>
          </w:p>
        </w:tc>
        <w:tc>
          <w:tcPr>
            <w:tcW w:w="1356"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100,0</w:t>
            </w:r>
          </w:p>
        </w:tc>
        <w:tc>
          <w:tcPr>
            <w:tcW w:w="1356"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100,0</w:t>
            </w:r>
          </w:p>
        </w:tc>
      </w:tr>
      <w:tr w:rsidR="00D6339A" w:rsidRPr="00BE44FB" w:rsidTr="0046630E">
        <w:trPr>
          <w:trHeight w:val="387"/>
          <w:tblHeader/>
        </w:trPr>
        <w:tc>
          <w:tcPr>
            <w:tcW w:w="4365" w:type="dxa"/>
            <w:vAlign w:val="bottom"/>
          </w:tcPr>
          <w:p w:rsidR="00D6339A" w:rsidRPr="001833E0" w:rsidRDefault="00D6339A" w:rsidP="001326CA">
            <w:pPr>
              <w:jc w:val="both"/>
              <w:rPr>
                <w:szCs w:val="24"/>
              </w:rPr>
            </w:pPr>
            <w:r w:rsidRPr="001833E0">
              <w:rPr>
                <w:szCs w:val="24"/>
              </w:rPr>
              <w:t>Непосредственный результат:</w:t>
            </w:r>
          </w:p>
        </w:tc>
        <w:tc>
          <w:tcPr>
            <w:tcW w:w="1564" w:type="dxa"/>
            <w:vAlign w:val="center"/>
          </w:tcPr>
          <w:p w:rsidR="00D6339A" w:rsidRPr="001833E0" w:rsidRDefault="00D6339A" w:rsidP="001326CA">
            <w:pPr>
              <w:jc w:val="center"/>
              <w:rPr>
                <w:szCs w:val="24"/>
              </w:rPr>
            </w:pPr>
          </w:p>
        </w:tc>
        <w:tc>
          <w:tcPr>
            <w:tcW w:w="1240" w:type="dxa"/>
            <w:vAlign w:val="center"/>
          </w:tcPr>
          <w:p w:rsidR="00D6339A" w:rsidRPr="00272FA1" w:rsidRDefault="00D6339A" w:rsidP="001326CA">
            <w:pPr>
              <w:widowControl w:val="0"/>
              <w:autoSpaceDE w:val="0"/>
              <w:autoSpaceDN w:val="0"/>
              <w:adjustRightInd w:val="0"/>
              <w:jc w:val="center"/>
              <w:rPr>
                <w:szCs w:val="24"/>
              </w:rPr>
            </w:pPr>
          </w:p>
        </w:tc>
        <w:tc>
          <w:tcPr>
            <w:tcW w:w="1356" w:type="dxa"/>
            <w:vAlign w:val="center"/>
          </w:tcPr>
          <w:p w:rsidR="00D6339A" w:rsidRPr="00272FA1" w:rsidRDefault="00D6339A" w:rsidP="001326CA">
            <w:pPr>
              <w:widowControl w:val="0"/>
              <w:autoSpaceDE w:val="0"/>
              <w:autoSpaceDN w:val="0"/>
              <w:adjustRightInd w:val="0"/>
              <w:jc w:val="center"/>
              <w:rPr>
                <w:szCs w:val="24"/>
              </w:rPr>
            </w:pPr>
          </w:p>
        </w:tc>
        <w:tc>
          <w:tcPr>
            <w:tcW w:w="1356" w:type="dxa"/>
            <w:vAlign w:val="center"/>
          </w:tcPr>
          <w:p w:rsidR="00D6339A" w:rsidRPr="00272FA1" w:rsidRDefault="00D6339A" w:rsidP="001326CA">
            <w:pPr>
              <w:widowControl w:val="0"/>
              <w:autoSpaceDE w:val="0"/>
              <w:autoSpaceDN w:val="0"/>
              <w:adjustRightInd w:val="0"/>
              <w:jc w:val="center"/>
              <w:rPr>
                <w:szCs w:val="24"/>
              </w:rPr>
            </w:pPr>
          </w:p>
        </w:tc>
      </w:tr>
      <w:tr w:rsidR="00D6339A" w:rsidRPr="00BE44FB" w:rsidTr="001326CA">
        <w:trPr>
          <w:tblHeader/>
        </w:trPr>
        <w:tc>
          <w:tcPr>
            <w:tcW w:w="4365" w:type="dxa"/>
            <w:vAlign w:val="bottom"/>
          </w:tcPr>
          <w:p w:rsidR="00D6339A" w:rsidRPr="001833E0" w:rsidRDefault="00D6339A" w:rsidP="001326CA">
            <w:pPr>
              <w:jc w:val="both"/>
            </w:pPr>
            <w:r w:rsidRPr="001833E0">
              <w:rPr>
                <w:szCs w:val="24"/>
              </w:rPr>
              <w:t>Уровень участия муниципального округа в реализации государственной программы</w:t>
            </w:r>
          </w:p>
        </w:tc>
        <w:tc>
          <w:tcPr>
            <w:tcW w:w="1564" w:type="dxa"/>
            <w:vAlign w:val="center"/>
          </w:tcPr>
          <w:p w:rsidR="00D6339A" w:rsidRPr="001833E0" w:rsidRDefault="00D6339A" w:rsidP="001326CA">
            <w:pPr>
              <w:jc w:val="center"/>
              <w:rPr>
                <w:szCs w:val="24"/>
              </w:rPr>
            </w:pPr>
            <w:r w:rsidRPr="001833E0">
              <w:rPr>
                <w:szCs w:val="24"/>
              </w:rPr>
              <w:t>процентов</w:t>
            </w:r>
          </w:p>
        </w:tc>
        <w:tc>
          <w:tcPr>
            <w:tcW w:w="1240"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100,0</w:t>
            </w:r>
          </w:p>
        </w:tc>
        <w:tc>
          <w:tcPr>
            <w:tcW w:w="1356"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100,0</w:t>
            </w:r>
          </w:p>
        </w:tc>
        <w:tc>
          <w:tcPr>
            <w:tcW w:w="1356" w:type="dxa"/>
            <w:vAlign w:val="center"/>
          </w:tcPr>
          <w:p w:rsidR="00D6339A" w:rsidRPr="00272FA1" w:rsidRDefault="00D6339A" w:rsidP="001326CA">
            <w:pPr>
              <w:widowControl w:val="0"/>
              <w:autoSpaceDE w:val="0"/>
              <w:autoSpaceDN w:val="0"/>
              <w:adjustRightInd w:val="0"/>
              <w:jc w:val="center"/>
              <w:rPr>
                <w:szCs w:val="24"/>
              </w:rPr>
            </w:pPr>
            <w:r w:rsidRPr="00272FA1">
              <w:rPr>
                <w:szCs w:val="24"/>
              </w:rPr>
              <w:t>100,0</w:t>
            </w:r>
          </w:p>
        </w:tc>
      </w:tr>
    </w:tbl>
    <w:p w:rsidR="00D6339A" w:rsidRPr="00BE44FB" w:rsidRDefault="00D6339A" w:rsidP="00D6339A">
      <w:pPr>
        <w:pStyle w:val="ConsPlusNormal"/>
        <w:jc w:val="both"/>
        <w:outlineLvl w:val="0"/>
        <w:rPr>
          <w:rFonts w:ascii="Times New Roman" w:hAnsi="Times New Roman" w:cs="Times New Roman"/>
          <w:sz w:val="24"/>
          <w:szCs w:val="24"/>
          <w:highlight w:val="yellow"/>
        </w:rPr>
      </w:pPr>
    </w:p>
    <w:p w:rsidR="00D6339A" w:rsidRDefault="00D6339A" w:rsidP="00D6339A">
      <w:pPr>
        <w:pStyle w:val="ConsPlusNormal"/>
        <w:jc w:val="both"/>
        <w:outlineLvl w:val="0"/>
        <w:rPr>
          <w:rFonts w:ascii="Times New Roman" w:hAnsi="Times New Roman" w:cs="Times New Roman"/>
          <w:sz w:val="24"/>
          <w:szCs w:val="24"/>
        </w:rPr>
      </w:pPr>
    </w:p>
    <w:p w:rsidR="00D6339A" w:rsidRPr="001B7295" w:rsidRDefault="00D6339A" w:rsidP="00D6339A">
      <w:pPr>
        <w:tabs>
          <w:tab w:val="left" w:pos="9214"/>
        </w:tabs>
        <w:ind w:firstLine="708"/>
        <w:rPr>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134"/>
        <w:gridCol w:w="1134"/>
        <w:gridCol w:w="1134"/>
        <w:gridCol w:w="1134"/>
      </w:tblGrid>
      <w:tr w:rsidR="00D6339A" w:rsidRPr="001B7295" w:rsidTr="001326CA">
        <w:trPr>
          <w:trHeight w:val="1143"/>
          <w:tblHeader/>
        </w:trPr>
        <w:tc>
          <w:tcPr>
            <w:tcW w:w="817" w:type="dxa"/>
            <w:vAlign w:val="center"/>
          </w:tcPr>
          <w:p w:rsidR="00D6339A" w:rsidRPr="001B7295" w:rsidRDefault="00D6339A" w:rsidP="001326CA">
            <w:pPr>
              <w:jc w:val="center"/>
              <w:rPr>
                <w:bCs/>
                <w:szCs w:val="24"/>
              </w:rPr>
            </w:pPr>
            <w:r w:rsidRPr="001B7295">
              <w:rPr>
                <w:szCs w:val="24"/>
              </w:rPr>
              <w:lastRenderedPageBreak/>
              <w:t>МП/ПМП</w:t>
            </w:r>
          </w:p>
        </w:tc>
        <w:tc>
          <w:tcPr>
            <w:tcW w:w="4536" w:type="dxa"/>
            <w:vAlign w:val="center"/>
          </w:tcPr>
          <w:p w:rsidR="00D6339A" w:rsidRPr="001B7295" w:rsidRDefault="00D6339A" w:rsidP="001326CA">
            <w:pPr>
              <w:jc w:val="center"/>
              <w:rPr>
                <w:bCs/>
                <w:szCs w:val="24"/>
              </w:rPr>
            </w:pPr>
            <w:r w:rsidRPr="001B7295">
              <w:rPr>
                <w:bCs/>
                <w:szCs w:val="24"/>
              </w:rPr>
              <w:t xml:space="preserve">Наименование </w:t>
            </w:r>
          </w:p>
          <w:p w:rsidR="00D6339A" w:rsidRPr="001B7295" w:rsidRDefault="00D6339A" w:rsidP="001326CA">
            <w:pPr>
              <w:jc w:val="center"/>
              <w:rPr>
                <w:bCs/>
                <w:szCs w:val="24"/>
              </w:rPr>
            </w:pPr>
            <w:r w:rsidRPr="001B7295">
              <w:rPr>
                <w:bCs/>
                <w:szCs w:val="24"/>
              </w:rPr>
              <w:t>муниципальной   программы (подпрограммы)</w:t>
            </w:r>
          </w:p>
        </w:tc>
        <w:tc>
          <w:tcPr>
            <w:tcW w:w="1134" w:type="dxa"/>
            <w:vAlign w:val="center"/>
          </w:tcPr>
          <w:p w:rsidR="00D6339A" w:rsidRPr="001B7295" w:rsidRDefault="00D6339A" w:rsidP="001326CA">
            <w:pPr>
              <w:jc w:val="center"/>
              <w:rPr>
                <w:szCs w:val="24"/>
              </w:rPr>
            </w:pPr>
            <w:r w:rsidRPr="001B7295">
              <w:rPr>
                <w:szCs w:val="24"/>
              </w:rPr>
              <w:t>2025 год</w:t>
            </w:r>
          </w:p>
        </w:tc>
        <w:tc>
          <w:tcPr>
            <w:tcW w:w="1134" w:type="dxa"/>
            <w:vAlign w:val="center"/>
          </w:tcPr>
          <w:p w:rsidR="00D6339A" w:rsidRPr="001B7295" w:rsidRDefault="00D6339A" w:rsidP="001326CA">
            <w:pPr>
              <w:jc w:val="center"/>
              <w:rPr>
                <w:szCs w:val="24"/>
              </w:rPr>
            </w:pPr>
            <w:r w:rsidRPr="001B7295">
              <w:rPr>
                <w:szCs w:val="24"/>
              </w:rPr>
              <w:t>2026 год</w:t>
            </w:r>
          </w:p>
        </w:tc>
        <w:tc>
          <w:tcPr>
            <w:tcW w:w="1134" w:type="dxa"/>
            <w:vAlign w:val="center"/>
          </w:tcPr>
          <w:p w:rsidR="00D6339A" w:rsidRPr="001B7295" w:rsidRDefault="00D6339A" w:rsidP="001326CA">
            <w:pPr>
              <w:jc w:val="center"/>
              <w:rPr>
                <w:szCs w:val="24"/>
              </w:rPr>
            </w:pPr>
            <w:r w:rsidRPr="001B7295">
              <w:rPr>
                <w:szCs w:val="24"/>
              </w:rPr>
              <w:t>2027 год</w:t>
            </w:r>
          </w:p>
        </w:tc>
        <w:tc>
          <w:tcPr>
            <w:tcW w:w="1134" w:type="dxa"/>
            <w:vAlign w:val="center"/>
          </w:tcPr>
          <w:p w:rsidR="00D6339A" w:rsidRPr="001B7295" w:rsidRDefault="00D6339A" w:rsidP="001326CA">
            <w:pPr>
              <w:jc w:val="center"/>
              <w:rPr>
                <w:szCs w:val="24"/>
              </w:rPr>
            </w:pPr>
            <w:r w:rsidRPr="001B7295">
              <w:rPr>
                <w:szCs w:val="24"/>
              </w:rPr>
              <w:t>202</w:t>
            </w:r>
            <w:r>
              <w:rPr>
                <w:szCs w:val="24"/>
              </w:rPr>
              <w:t>8</w:t>
            </w:r>
            <w:r w:rsidRPr="001B7295">
              <w:rPr>
                <w:szCs w:val="24"/>
              </w:rPr>
              <w:t xml:space="preserve"> год</w:t>
            </w:r>
          </w:p>
        </w:tc>
      </w:tr>
      <w:tr w:rsidR="00D6339A" w:rsidRPr="001B7295" w:rsidTr="00EA7057">
        <w:trPr>
          <w:trHeight w:val="1293"/>
        </w:trPr>
        <w:tc>
          <w:tcPr>
            <w:tcW w:w="817" w:type="dxa"/>
            <w:vAlign w:val="bottom"/>
          </w:tcPr>
          <w:p w:rsidR="00D6339A" w:rsidRPr="001B7295" w:rsidRDefault="00D6339A" w:rsidP="001326CA">
            <w:pPr>
              <w:jc w:val="center"/>
              <w:rPr>
                <w:b/>
                <w:bCs/>
                <w:szCs w:val="24"/>
              </w:rPr>
            </w:pPr>
            <w:r w:rsidRPr="001B7295">
              <w:rPr>
                <w:b/>
                <w:bCs/>
                <w:szCs w:val="24"/>
              </w:rPr>
              <w:t xml:space="preserve">11 0 </w:t>
            </w:r>
          </w:p>
        </w:tc>
        <w:tc>
          <w:tcPr>
            <w:tcW w:w="4536" w:type="dxa"/>
            <w:vAlign w:val="bottom"/>
          </w:tcPr>
          <w:p w:rsidR="00D6339A" w:rsidRPr="001B7295" w:rsidRDefault="00D6339A" w:rsidP="001326CA">
            <w:pPr>
              <w:pStyle w:val="ConsPlusNormal"/>
              <w:ind w:firstLine="0"/>
              <w:outlineLvl w:val="0"/>
              <w:rPr>
                <w:rFonts w:ascii="Times New Roman" w:hAnsi="Times New Roman"/>
                <w:b/>
                <w:bCs/>
                <w:sz w:val="24"/>
                <w:szCs w:val="24"/>
              </w:rPr>
            </w:pPr>
            <w:r w:rsidRPr="001B7295">
              <w:rPr>
                <w:rFonts w:ascii="Times New Roman" w:hAnsi="Times New Roman" w:cs="Times New Roman"/>
                <w:b/>
                <w:sz w:val="24"/>
                <w:szCs w:val="24"/>
              </w:rPr>
              <w:t xml:space="preserve">Муниципальная программа «Развитие агропромышленного комплекса </w:t>
            </w:r>
            <w:r w:rsidRPr="001B7295">
              <w:rPr>
                <w:rFonts w:ascii="Times New Roman" w:hAnsi="Times New Roman"/>
                <w:b/>
                <w:sz w:val="24"/>
                <w:szCs w:val="24"/>
              </w:rPr>
              <w:t>Балахнинского муниципального округа Нижегородской области</w:t>
            </w:r>
            <w:r w:rsidRPr="001B7295">
              <w:rPr>
                <w:rFonts w:ascii="Times New Roman" w:hAnsi="Times New Roman" w:cs="Times New Roman"/>
                <w:b/>
                <w:sz w:val="24"/>
                <w:szCs w:val="24"/>
              </w:rPr>
              <w:t>»</w:t>
            </w:r>
          </w:p>
        </w:tc>
        <w:tc>
          <w:tcPr>
            <w:tcW w:w="1134" w:type="dxa"/>
            <w:vAlign w:val="bottom"/>
          </w:tcPr>
          <w:p w:rsidR="00D6339A" w:rsidRPr="001B7295" w:rsidRDefault="00D6339A" w:rsidP="001326CA">
            <w:pPr>
              <w:jc w:val="center"/>
              <w:rPr>
                <w:b/>
                <w:bCs/>
                <w:szCs w:val="24"/>
              </w:rPr>
            </w:pPr>
            <w:r>
              <w:rPr>
                <w:b/>
                <w:bCs/>
                <w:szCs w:val="24"/>
              </w:rPr>
              <w:t>15 609,3</w:t>
            </w:r>
          </w:p>
        </w:tc>
        <w:tc>
          <w:tcPr>
            <w:tcW w:w="1134" w:type="dxa"/>
            <w:vAlign w:val="bottom"/>
          </w:tcPr>
          <w:p w:rsidR="00D6339A" w:rsidRPr="001B7295" w:rsidRDefault="00D6339A" w:rsidP="001326CA">
            <w:pPr>
              <w:jc w:val="center"/>
              <w:rPr>
                <w:b/>
                <w:bCs/>
                <w:szCs w:val="24"/>
              </w:rPr>
            </w:pPr>
            <w:r>
              <w:rPr>
                <w:b/>
                <w:bCs/>
                <w:szCs w:val="24"/>
              </w:rPr>
              <w:t>0,0</w:t>
            </w:r>
          </w:p>
        </w:tc>
        <w:tc>
          <w:tcPr>
            <w:tcW w:w="1134" w:type="dxa"/>
            <w:vAlign w:val="bottom"/>
          </w:tcPr>
          <w:p w:rsidR="00D6339A" w:rsidRPr="001B7295" w:rsidRDefault="00D6339A" w:rsidP="001326CA">
            <w:pPr>
              <w:jc w:val="center"/>
              <w:rPr>
                <w:b/>
                <w:bCs/>
                <w:szCs w:val="24"/>
              </w:rPr>
            </w:pPr>
            <w:r>
              <w:rPr>
                <w:b/>
                <w:bCs/>
                <w:szCs w:val="24"/>
              </w:rPr>
              <w:t>0,0</w:t>
            </w:r>
          </w:p>
        </w:tc>
        <w:tc>
          <w:tcPr>
            <w:tcW w:w="1134" w:type="dxa"/>
            <w:vAlign w:val="bottom"/>
          </w:tcPr>
          <w:p w:rsidR="00D6339A" w:rsidRPr="001B7295" w:rsidRDefault="00D6339A" w:rsidP="001326CA">
            <w:pPr>
              <w:jc w:val="center"/>
              <w:rPr>
                <w:b/>
                <w:bCs/>
                <w:szCs w:val="24"/>
              </w:rPr>
            </w:pPr>
            <w:r>
              <w:rPr>
                <w:b/>
                <w:bCs/>
                <w:szCs w:val="24"/>
              </w:rPr>
              <w:t>0,0</w:t>
            </w:r>
          </w:p>
        </w:tc>
      </w:tr>
      <w:tr w:rsidR="00D6339A" w:rsidRPr="001B7295" w:rsidTr="00EA7057">
        <w:trPr>
          <w:trHeight w:val="559"/>
        </w:trPr>
        <w:tc>
          <w:tcPr>
            <w:tcW w:w="817" w:type="dxa"/>
            <w:vAlign w:val="bottom"/>
          </w:tcPr>
          <w:p w:rsidR="00D6339A" w:rsidRPr="001B7295" w:rsidRDefault="00D6339A" w:rsidP="001326CA">
            <w:pPr>
              <w:jc w:val="center"/>
              <w:rPr>
                <w:bCs/>
                <w:szCs w:val="24"/>
              </w:rPr>
            </w:pPr>
            <w:r w:rsidRPr="001B7295">
              <w:rPr>
                <w:bCs/>
                <w:szCs w:val="24"/>
              </w:rPr>
              <w:t xml:space="preserve">11 1 </w:t>
            </w:r>
          </w:p>
        </w:tc>
        <w:tc>
          <w:tcPr>
            <w:tcW w:w="4536" w:type="dxa"/>
            <w:vAlign w:val="bottom"/>
          </w:tcPr>
          <w:p w:rsidR="00D6339A" w:rsidRPr="001B7295" w:rsidRDefault="00D6339A" w:rsidP="001326CA">
            <w:pPr>
              <w:rPr>
                <w:bCs/>
                <w:szCs w:val="24"/>
              </w:rPr>
            </w:pPr>
            <w:r w:rsidRPr="001B7295">
              <w:rPr>
                <w:bCs/>
                <w:szCs w:val="24"/>
              </w:rPr>
              <w:t>Подпрограмма «</w:t>
            </w:r>
            <w:r w:rsidRPr="001B7295">
              <w:rPr>
                <w:szCs w:val="24"/>
              </w:rPr>
              <w:t>Развитие производства»</w:t>
            </w:r>
          </w:p>
        </w:tc>
        <w:tc>
          <w:tcPr>
            <w:tcW w:w="1134" w:type="dxa"/>
            <w:shd w:val="clear" w:color="auto" w:fill="FFFFFF" w:themeFill="background1"/>
            <w:vAlign w:val="bottom"/>
          </w:tcPr>
          <w:p w:rsidR="00D6339A" w:rsidRPr="00B20028" w:rsidRDefault="00D6339A" w:rsidP="001326CA">
            <w:pPr>
              <w:jc w:val="center"/>
              <w:rPr>
                <w:bCs/>
                <w:szCs w:val="24"/>
              </w:rPr>
            </w:pPr>
            <w:r w:rsidRPr="00B20028">
              <w:rPr>
                <w:bCs/>
                <w:szCs w:val="24"/>
              </w:rPr>
              <w:t>14 747,9</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r>
      <w:tr w:rsidR="00D6339A" w:rsidRPr="001B7295" w:rsidTr="001326CA">
        <w:trPr>
          <w:trHeight w:val="419"/>
        </w:trPr>
        <w:tc>
          <w:tcPr>
            <w:tcW w:w="817" w:type="dxa"/>
            <w:vAlign w:val="bottom"/>
          </w:tcPr>
          <w:p w:rsidR="00D6339A" w:rsidRPr="001B7295" w:rsidRDefault="00D6339A" w:rsidP="001326CA">
            <w:pPr>
              <w:jc w:val="center"/>
              <w:rPr>
                <w:bCs/>
                <w:szCs w:val="24"/>
              </w:rPr>
            </w:pPr>
            <w:r>
              <w:rPr>
                <w:bCs/>
                <w:szCs w:val="24"/>
              </w:rPr>
              <w:t>11 2</w:t>
            </w:r>
          </w:p>
        </w:tc>
        <w:tc>
          <w:tcPr>
            <w:tcW w:w="4536" w:type="dxa"/>
            <w:vAlign w:val="bottom"/>
          </w:tcPr>
          <w:p w:rsidR="00D6339A" w:rsidRPr="001B7295" w:rsidRDefault="00D6339A" w:rsidP="001326CA">
            <w:pPr>
              <w:rPr>
                <w:bCs/>
                <w:szCs w:val="24"/>
              </w:rPr>
            </w:pPr>
            <w:r>
              <w:rPr>
                <w:bCs/>
                <w:szCs w:val="24"/>
              </w:rPr>
              <w:t>Подпрограмма «</w:t>
            </w:r>
            <w:r w:rsidRPr="00B20028">
              <w:rPr>
                <w:bCs/>
                <w:szCs w:val="24"/>
              </w:rPr>
              <w:t>Комплексное развитие»</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861,4</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r>
      <w:tr w:rsidR="00D6339A" w:rsidRPr="00BE44FB" w:rsidTr="00EA7057">
        <w:trPr>
          <w:trHeight w:val="427"/>
        </w:trPr>
        <w:tc>
          <w:tcPr>
            <w:tcW w:w="817" w:type="dxa"/>
            <w:vAlign w:val="bottom"/>
          </w:tcPr>
          <w:p w:rsidR="00D6339A" w:rsidRPr="001B7295" w:rsidRDefault="00D6339A" w:rsidP="001326CA">
            <w:pPr>
              <w:jc w:val="center"/>
              <w:rPr>
                <w:b/>
                <w:bCs/>
                <w:szCs w:val="24"/>
              </w:rPr>
            </w:pPr>
            <w:r w:rsidRPr="001B7295">
              <w:rPr>
                <w:bCs/>
                <w:szCs w:val="24"/>
              </w:rPr>
              <w:t xml:space="preserve">11 3 </w:t>
            </w:r>
          </w:p>
        </w:tc>
        <w:tc>
          <w:tcPr>
            <w:tcW w:w="4536" w:type="dxa"/>
            <w:vAlign w:val="bottom"/>
          </w:tcPr>
          <w:p w:rsidR="00D6339A" w:rsidRPr="001B7295" w:rsidRDefault="00D6339A" w:rsidP="001326CA">
            <w:pPr>
              <w:rPr>
                <w:bCs/>
                <w:szCs w:val="24"/>
              </w:rPr>
            </w:pPr>
            <w:r w:rsidRPr="001B7295">
              <w:rPr>
                <w:bCs/>
                <w:szCs w:val="24"/>
              </w:rPr>
              <w:t>Подпрограмма «Обеспечение реализации»</w:t>
            </w:r>
          </w:p>
        </w:tc>
        <w:tc>
          <w:tcPr>
            <w:tcW w:w="1134" w:type="dxa"/>
            <w:shd w:val="clear" w:color="auto" w:fill="FFFFFF" w:themeFill="background1"/>
            <w:vAlign w:val="bottom"/>
          </w:tcPr>
          <w:p w:rsidR="00D6339A" w:rsidRPr="00B20028" w:rsidRDefault="00D6339A" w:rsidP="001326CA">
            <w:pPr>
              <w:jc w:val="center"/>
              <w:rPr>
                <w:bCs/>
                <w:szCs w:val="24"/>
              </w:rPr>
            </w:pPr>
            <w:r w:rsidRPr="00B20028">
              <w:rPr>
                <w:bCs/>
                <w:szCs w:val="24"/>
              </w:rPr>
              <w:t>0,0</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c>
          <w:tcPr>
            <w:tcW w:w="1134" w:type="dxa"/>
            <w:shd w:val="clear" w:color="auto" w:fill="FFFFFF" w:themeFill="background1"/>
            <w:vAlign w:val="bottom"/>
          </w:tcPr>
          <w:p w:rsidR="00D6339A" w:rsidRPr="00B20028" w:rsidRDefault="00D6339A" w:rsidP="001326CA">
            <w:pPr>
              <w:jc w:val="center"/>
              <w:rPr>
                <w:bCs/>
                <w:szCs w:val="24"/>
              </w:rPr>
            </w:pPr>
            <w:r>
              <w:rPr>
                <w:bCs/>
                <w:szCs w:val="24"/>
              </w:rPr>
              <w:t>0,0</w:t>
            </w:r>
          </w:p>
        </w:tc>
      </w:tr>
    </w:tbl>
    <w:p w:rsidR="00D6339A" w:rsidRPr="00BE44FB" w:rsidRDefault="00D6339A" w:rsidP="00D6339A">
      <w:pPr>
        <w:ind w:firstLine="720"/>
        <w:jc w:val="both"/>
        <w:rPr>
          <w:szCs w:val="24"/>
          <w:highlight w:val="yellow"/>
        </w:rPr>
      </w:pPr>
    </w:p>
    <w:p w:rsidR="00D6339A" w:rsidRDefault="00890561" w:rsidP="00D6339A">
      <w:pPr>
        <w:ind w:firstLine="709"/>
        <w:jc w:val="both"/>
        <w:rPr>
          <w:szCs w:val="24"/>
        </w:rPr>
      </w:pPr>
      <w:r>
        <w:rPr>
          <w:szCs w:val="24"/>
        </w:rPr>
        <w:t xml:space="preserve">Бюджетные ассигнования на 2026 – 2028 годы проектом </w:t>
      </w:r>
      <w:r w:rsidR="00DE7D29" w:rsidRPr="00DE7D29">
        <w:rPr>
          <w:szCs w:val="24"/>
        </w:rPr>
        <w:t xml:space="preserve">бюджета округа </w:t>
      </w:r>
      <w:r>
        <w:rPr>
          <w:szCs w:val="24"/>
        </w:rPr>
        <w:t>не предусмотрены в связи с тем, что проекто</w:t>
      </w:r>
      <w:r w:rsidR="00DE7D29">
        <w:rPr>
          <w:szCs w:val="24"/>
        </w:rPr>
        <w:t>м з</w:t>
      </w:r>
      <w:r>
        <w:rPr>
          <w:szCs w:val="24"/>
        </w:rPr>
        <w:t xml:space="preserve">акона об областном бюджете на 2026 – 2028 годы </w:t>
      </w:r>
      <w:r w:rsidRPr="00890561">
        <w:rPr>
          <w:szCs w:val="24"/>
        </w:rPr>
        <w:t xml:space="preserve">не </w:t>
      </w:r>
      <w:r>
        <w:rPr>
          <w:szCs w:val="24"/>
        </w:rPr>
        <w:t>предусмотрено распределение м</w:t>
      </w:r>
      <w:r w:rsidR="00D6339A">
        <w:rPr>
          <w:szCs w:val="24"/>
        </w:rPr>
        <w:t>ежбюджетны</w:t>
      </w:r>
      <w:r>
        <w:rPr>
          <w:szCs w:val="24"/>
        </w:rPr>
        <w:t>х</w:t>
      </w:r>
      <w:r w:rsidR="00D6339A">
        <w:rPr>
          <w:szCs w:val="24"/>
        </w:rPr>
        <w:t xml:space="preserve"> трансферт</w:t>
      </w:r>
      <w:r>
        <w:rPr>
          <w:szCs w:val="24"/>
        </w:rPr>
        <w:t>ов (субвенций)</w:t>
      </w:r>
      <w:r w:rsidR="00D6339A" w:rsidRPr="00E223BB">
        <w:rPr>
          <w:szCs w:val="24"/>
        </w:rPr>
        <w:t xml:space="preserve"> </w:t>
      </w:r>
      <w:r w:rsidR="00D6339A">
        <w:rPr>
          <w:szCs w:val="24"/>
        </w:rPr>
        <w:t xml:space="preserve">за счет средств федерального и областного бюджетов </w:t>
      </w:r>
      <w:r w:rsidR="00DE7D29">
        <w:rPr>
          <w:szCs w:val="24"/>
        </w:rPr>
        <w:t xml:space="preserve">на </w:t>
      </w:r>
      <w:r w:rsidR="00DE7D29" w:rsidRPr="007E6A7E">
        <w:rPr>
          <w:szCs w:val="28"/>
        </w:rPr>
        <w:t>оказание государственной поддержки сельскохозяйственного производства</w:t>
      </w:r>
      <w:r w:rsidR="00DE7D29">
        <w:rPr>
          <w:szCs w:val="28"/>
        </w:rPr>
        <w:t xml:space="preserve"> </w:t>
      </w:r>
      <w:r w:rsidR="00DE7D29">
        <w:rPr>
          <w:szCs w:val="24"/>
        </w:rPr>
        <w:t>бюджетам муниципальных и городских округов.</w:t>
      </w:r>
    </w:p>
    <w:p w:rsidR="00D6339A" w:rsidRDefault="00D6339A" w:rsidP="00D6339A">
      <w:pPr>
        <w:ind w:firstLine="709"/>
        <w:jc w:val="both"/>
        <w:rPr>
          <w:color w:val="000000"/>
          <w:szCs w:val="24"/>
          <w:highlight w:val="yellow"/>
        </w:rPr>
      </w:pPr>
    </w:p>
    <w:p w:rsidR="00D6339A" w:rsidRPr="009B4811" w:rsidRDefault="00D6339A" w:rsidP="00D6339A">
      <w:pPr>
        <w:pStyle w:val="ConsPlusNormal"/>
        <w:ind w:firstLine="0"/>
        <w:jc w:val="center"/>
        <w:outlineLvl w:val="0"/>
        <w:rPr>
          <w:rFonts w:ascii="Times New Roman" w:hAnsi="Times New Roman" w:cs="Times New Roman"/>
          <w:b/>
          <w:sz w:val="24"/>
          <w:szCs w:val="24"/>
        </w:rPr>
      </w:pPr>
      <w:r w:rsidRPr="009B4811">
        <w:rPr>
          <w:rFonts w:ascii="Times New Roman" w:hAnsi="Times New Roman" w:cs="Times New Roman"/>
          <w:b/>
          <w:sz w:val="24"/>
          <w:szCs w:val="24"/>
        </w:rPr>
        <w:t>Муниципальная программа «Государственная поддержка</w:t>
      </w:r>
    </w:p>
    <w:p w:rsidR="00D6339A" w:rsidRPr="009B4811" w:rsidRDefault="00D6339A" w:rsidP="00D6339A">
      <w:pPr>
        <w:pStyle w:val="ConsPlusNormal"/>
        <w:ind w:firstLine="0"/>
        <w:jc w:val="center"/>
        <w:outlineLvl w:val="0"/>
        <w:rPr>
          <w:rFonts w:ascii="Times New Roman" w:hAnsi="Times New Roman" w:cs="Times New Roman"/>
          <w:b/>
          <w:sz w:val="24"/>
          <w:szCs w:val="24"/>
        </w:rPr>
      </w:pPr>
      <w:r w:rsidRPr="009B4811">
        <w:rPr>
          <w:rFonts w:ascii="Times New Roman" w:hAnsi="Times New Roman" w:cs="Times New Roman"/>
          <w:b/>
          <w:sz w:val="24"/>
          <w:szCs w:val="24"/>
        </w:rPr>
        <w:t xml:space="preserve"> граждан по обеспечению жильем на территории</w:t>
      </w:r>
    </w:p>
    <w:p w:rsidR="00D6339A" w:rsidRPr="009B4811" w:rsidRDefault="00D6339A" w:rsidP="00D6339A">
      <w:pPr>
        <w:pStyle w:val="ConsPlusNormal"/>
        <w:ind w:firstLine="0"/>
        <w:jc w:val="center"/>
        <w:outlineLvl w:val="0"/>
        <w:rPr>
          <w:rFonts w:ascii="Times New Roman" w:hAnsi="Times New Roman" w:cs="Times New Roman"/>
          <w:b/>
          <w:sz w:val="24"/>
          <w:szCs w:val="24"/>
        </w:rPr>
      </w:pPr>
      <w:r w:rsidRPr="009B4811">
        <w:rPr>
          <w:rFonts w:ascii="Times New Roman" w:hAnsi="Times New Roman" w:cs="Times New Roman"/>
          <w:b/>
          <w:sz w:val="24"/>
          <w:szCs w:val="24"/>
        </w:rPr>
        <w:t xml:space="preserve"> Балахнинского муниципального округа Нижегородской области»</w:t>
      </w:r>
    </w:p>
    <w:p w:rsidR="00D6339A" w:rsidRPr="009B4811" w:rsidRDefault="00D6339A" w:rsidP="00D6339A">
      <w:pPr>
        <w:pStyle w:val="ConsPlusNormal"/>
        <w:ind w:firstLine="0"/>
        <w:jc w:val="center"/>
        <w:outlineLvl w:val="0"/>
        <w:rPr>
          <w:rFonts w:ascii="Times New Roman" w:hAnsi="Times New Roman" w:cs="Times New Roman"/>
          <w:b/>
          <w:sz w:val="24"/>
          <w:szCs w:val="24"/>
        </w:rPr>
      </w:pPr>
    </w:p>
    <w:p w:rsidR="00D6339A" w:rsidRPr="009B4811" w:rsidRDefault="00D6339A" w:rsidP="00D6339A">
      <w:pPr>
        <w:pStyle w:val="ConsPlusNormal"/>
        <w:jc w:val="both"/>
        <w:outlineLvl w:val="0"/>
        <w:rPr>
          <w:rFonts w:ascii="Times New Roman" w:hAnsi="Times New Roman" w:cs="Times New Roman"/>
          <w:sz w:val="24"/>
          <w:szCs w:val="24"/>
        </w:rPr>
      </w:pPr>
      <w:r w:rsidRPr="009B4811">
        <w:rPr>
          <w:rFonts w:ascii="Times New Roman" w:hAnsi="Times New Roman" w:cs="Times New Roman"/>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28 октября 2020 №1512 «Об утверждении муниципальной программы «Государственная поддержка граждан по обеспечению жильем на территории Балахнинского муниципального округа Нижегородской области» (с учетом изменений и дополнений).</w:t>
      </w:r>
    </w:p>
    <w:p w:rsidR="00D6339A" w:rsidRPr="009B4811" w:rsidRDefault="00D6339A" w:rsidP="00D6339A">
      <w:pPr>
        <w:pStyle w:val="ConsPlusNormal"/>
        <w:jc w:val="both"/>
        <w:outlineLvl w:val="0"/>
        <w:rPr>
          <w:rFonts w:ascii="Times New Roman" w:hAnsi="Times New Roman" w:cs="Times New Roman"/>
          <w:sz w:val="24"/>
          <w:szCs w:val="24"/>
        </w:rPr>
      </w:pPr>
      <w:r w:rsidRPr="009B4811">
        <w:rPr>
          <w:rFonts w:ascii="Times New Roman" w:hAnsi="Times New Roman" w:cs="Times New Roman"/>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9B4811" w:rsidRDefault="00D6339A" w:rsidP="00D6339A">
      <w:pPr>
        <w:pStyle w:val="ConsPlusNormal"/>
        <w:jc w:val="both"/>
        <w:outlineLvl w:val="0"/>
        <w:rPr>
          <w:rFonts w:ascii="Times New Roman" w:hAnsi="Times New Roman" w:cs="Times New Roman"/>
          <w:sz w:val="24"/>
          <w:szCs w:val="24"/>
        </w:rPr>
      </w:pPr>
      <w:r w:rsidRPr="009B4811">
        <w:rPr>
          <w:rFonts w:ascii="Times New Roman" w:hAnsi="Times New Roman" w:cs="Times New Roman"/>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9B4811" w:rsidRDefault="00D6339A" w:rsidP="00D6339A">
      <w:pPr>
        <w:pStyle w:val="ConsPlusNormal"/>
        <w:jc w:val="both"/>
        <w:outlineLvl w:val="0"/>
        <w:rPr>
          <w:rFonts w:ascii="Times New Roman" w:eastAsia="Calibri" w:hAnsi="Times New Roman" w:cs="Times New Roman"/>
          <w:color w:val="000000"/>
          <w:sz w:val="24"/>
          <w:szCs w:val="24"/>
          <w:lang w:eastAsia="en-US"/>
        </w:rPr>
      </w:pPr>
      <w:r w:rsidRPr="009B4811">
        <w:rPr>
          <w:rFonts w:ascii="Times New Roman" w:hAnsi="Times New Roman" w:cs="Times New Roman"/>
          <w:sz w:val="24"/>
          <w:szCs w:val="24"/>
        </w:rPr>
        <w:t xml:space="preserve">Цель муниципальной программы – </w:t>
      </w:r>
      <w:r w:rsidRPr="009B4811">
        <w:rPr>
          <w:rFonts w:ascii="Times New Roman" w:eastAsia="Calibri" w:hAnsi="Times New Roman" w:cs="Times New Roman"/>
          <w:color w:val="000000"/>
          <w:sz w:val="24"/>
          <w:szCs w:val="24"/>
          <w:lang w:eastAsia="en-US"/>
        </w:rPr>
        <w:t>улучшение жилищных условий граждан, проживающих на территории Балахнинского муниципального округа.</w:t>
      </w:r>
    </w:p>
    <w:p w:rsidR="00D6339A" w:rsidRPr="009B4811" w:rsidRDefault="00D6339A" w:rsidP="00D6339A">
      <w:pPr>
        <w:pStyle w:val="ConsPlusNormal"/>
        <w:jc w:val="both"/>
        <w:outlineLvl w:val="0"/>
        <w:rPr>
          <w:rFonts w:ascii="Times New Roman" w:eastAsia="Calibri" w:hAnsi="Times New Roman" w:cs="Times New Roman"/>
          <w:color w:val="000000"/>
          <w:sz w:val="24"/>
          <w:szCs w:val="24"/>
          <w:lang w:eastAsia="en-US"/>
        </w:rPr>
      </w:pPr>
      <w:r w:rsidRPr="009B4811">
        <w:rPr>
          <w:rFonts w:ascii="Times New Roman" w:hAnsi="Times New Roman" w:cs="Times New Roman"/>
          <w:sz w:val="24"/>
          <w:szCs w:val="24"/>
        </w:rPr>
        <w:t>Муниципальный заказчик-координатор – первый з</w:t>
      </w:r>
      <w:r w:rsidRPr="009B4811">
        <w:rPr>
          <w:rFonts w:ascii="Times New Roman" w:eastAsia="Calibri" w:hAnsi="Times New Roman" w:cs="Times New Roman"/>
          <w:color w:val="000000"/>
          <w:sz w:val="24"/>
          <w:szCs w:val="24"/>
          <w:lang w:eastAsia="en-US"/>
        </w:rPr>
        <w:t>аместитель главы администрации (И.И.Фирер).</w:t>
      </w:r>
    </w:p>
    <w:p w:rsidR="00835395" w:rsidRDefault="00835395" w:rsidP="00835395">
      <w:pPr>
        <w:pStyle w:val="ConsPlusNormal"/>
        <w:ind w:firstLine="0"/>
        <w:jc w:val="center"/>
        <w:outlineLvl w:val="0"/>
        <w:rPr>
          <w:rFonts w:ascii="Times New Roman" w:hAnsi="Times New Roman" w:cs="Times New Roman"/>
          <w:sz w:val="24"/>
          <w:szCs w:val="24"/>
        </w:rPr>
      </w:pPr>
      <w:r w:rsidRPr="00F22702">
        <w:rPr>
          <w:rFonts w:ascii="Times New Roman" w:hAnsi="Times New Roman" w:cs="Times New Roman"/>
          <w:sz w:val="24"/>
          <w:szCs w:val="24"/>
        </w:rPr>
        <w:t>Целевые индикаторы достижения цели и показатели</w:t>
      </w:r>
    </w:p>
    <w:p w:rsidR="00D6339A" w:rsidRPr="0017347B" w:rsidRDefault="00835395" w:rsidP="00835395">
      <w:pPr>
        <w:pStyle w:val="ConsPlusNormal"/>
        <w:ind w:firstLine="0"/>
        <w:jc w:val="center"/>
        <w:outlineLvl w:val="0"/>
        <w:rPr>
          <w:rFonts w:ascii="Times New Roman" w:hAnsi="Times New Roman" w:cs="Times New Roman"/>
          <w:sz w:val="24"/>
          <w:szCs w:val="24"/>
          <w:highlight w:val="yellow"/>
        </w:rPr>
      </w:pPr>
      <w:r w:rsidRPr="00F22702">
        <w:rPr>
          <w:rFonts w:ascii="Times New Roman" w:hAnsi="Times New Roman" w:cs="Times New Roman"/>
          <w:sz w:val="24"/>
          <w:szCs w:val="24"/>
        </w:rPr>
        <w:t>непосредственных результатов муниципальной программы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1418"/>
        <w:gridCol w:w="1134"/>
        <w:gridCol w:w="1134"/>
        <w:gridCol w:w="1134"/>
      </w:tblGrid>
      <w:tr w:rsidR="00D6339A" w:rsidRPr="00165477" w:rsidTr="001326CA">
        <w:trPr>
          <w:tblHeader/>
        </w:trPr>
        <w:tc>
          <w:tcPr>
            <w:tcW w:w="5240" w:type="dxa"/>
            <w:vAlign w:val="center"/>
          </w:tcPr>
          <w:p w:rsidR="00D6339A" w:rsidRPr="00F22702" w:rsidRDefault="00D6339A" w:rsidP="001326CA">
            <w:pPr>
              <w:ind w:right="198"/>
              <w:jc w:val="center"/>
              <w:rPr>
                <w:szCs w:val="24"/>
              </w:rPr>
            </w:pPr>
            <w:r w:rsidRPr="00F22702">
              <w:rPr>
                <w:szCs w:val="24"/>
              </w:rPr>
              <w:lastRenderedPageBreak/>
              <w:t>Наименование целевого индикатора/</w:t>
            </w:r>
          </w:p>
          <w:p w:rsidR="00D6339A" w:rsidRPr="00F22702" w:rsidRDefault="00D6339A" w:rsidP="001326CA">
            <w:pPr>
              <w:jc w:val="center"/>
              <w:rPr>
                <w:bCs/>
                <w:szCs w:val="24"/>
              </w:rPr>
            </w:pPr>
            <w:r w:rsidRPr="00F22702">
              <w:rPr>
                <w:szCs w:val="24"/>
              </w:rPr>
              <w:t>непосредственного результата</w:t>
            </w:r>
          </w:p>
        </w:tc>
        <w:tc>
          <w:tcPr>
            <w:tcW w:w="1418" w:type="dxa"/>
            <w:vAlign w:val="center"/>
          </w:tcPr>
          <w:p w:rsidR="00D6339A" w:rsidRPr="00F22702" w:rsidRDefault="00D6339A" w:rsidP="001326CA">
            <w:pPr>
              <w:jc w:val="center"/>
              <w:rPr>
                <w:bCs/>
                <w:szCs w:val="24"/>
              </w:rPr>
            </w:pPr>
            <w:r w:rsidRPr="00F22702">
              <w:rPr>
                <w:bCs/>
                <w:szCs w:val="24"/>
              </w:rPr>
              <w:t xml:space="preserve">Единица </w:t>
            </w:r>
          </w:p>
          <w:p w:rsidR="00D6339A" w:rsidRPr="00F22702" w:rsidRDefault="00D6339A" w:rsidP="001326CA">
            <w:pPr>
              <w:jc w:val="center"/>
              <w:rPr>
                <w:bCs/>
                <w:szCs w:val="24"/>
              </w:rPr>
            </w:pPr>
            <w:r w:rsidRPr="00F22702">
              <w:rPr>
                <w:bCs/>
                <w:szCs w:val="24"/>
              </w:rPr>
              <w:t>измерения</w:t>
            </w:r>
          </w:p>
        </w:tc>
        <w:tc>
          <w:tcPr>
            <w:tcW w:w="1134" w:type="dxa"/>
            <w:vAlign w:val="center"/>
          </w:tcPr>
          <w:p w:rsidR="00D6339A" w:rsidRPr="00F22702" w:rsidRDefault="00D6339A" w:rsidP="001326CA">
            <w:pPr>
              <w:jc w:val="center"/>
              <w:rPr>
                <w:bCs/>
                <w:szCs w:val="24"/>
              </w:rPr>
            </w:pPr>
            <w:r w:rsidRPr="00F22702">
              <w:rPr>
                <w:bCs/>
                <w:szCs w:val="24"/>
              </w:rPr>
              <w:t>2026 год</w:t>
            </w:r>
          </w:p>
        </w:tc>
        <w:tc>
          <w:tcPr>
            <w:tcW w:w="1134" w:type="dxa"/>
            <w:vAlign w:val="center"/>
          </w:tcPr>
          <w:p w:rsidR="00D6339A" w:rsidRPr="00F22702" w:rsidRDefault="00D6339A" w:rsidP="001326CA">
            <w:pPr>
              <w:jc w:val="center"/>
              <w:rPr>
                <w:bCs/>
                <w:szCs w:val="24"/>
              </w:rPr>
            </w:pPr>
            <w:r w:rsidRPr="00F22702">
              <w:rPr>
                <w:bCs/>
                <w:szCs w:val="24"/>
              </w:rPr>
              <w:t>2027 год</w:t>
            </w:r>
          </w:p>
        </w:tc>
        <w:tc>
          <w:tcPr>
            <w:tcW w:w="1134" w:type="dxa"/>
            <w:vAlign w:val="center"/>
          </w:tcPr>
          <w:p w:rsidR="00D6339A" w:rsidRPr="00F22702" w:rsidRDefault="00D6339A" w:rsidP="001326CA">
            <w:pPr>
              <w:jc w:val="center"/>
              <w:rPr>
                <w:bCs/>
                <w:szCs w:val="24"/>
              </w:rPr>
            </w:pPr>
            <w:r w:rsidRPr="00F22702">
              <w:rPr>
                <w:bCs/>
                <w:szCs w:val="24"/>
              </w:rPr>
              <w:t>2028 год</w:t>
            </w:r>
          </w:p>
        </w:tc>
      </w:tr>
      <w:tr w:rsidR="00D6339A" w:rsidRPr="00165477" w:rsidTr="001326CA">
        <w:trPr>
          <w:trHeight w:val="1347"/>
          <w:tblHeader/>
        </w:trPr>
        <w:tc>
          <w:tcPr>
            <w:tcW w:w="5240" w:type="dxa"/>
            <w:vAlign w:val="center"/>
          </w:tcPr>
          <w:p w:rsidR="00D6339A" w:rsidRPr="00165477" w:rsidRDefault="00D6339A" w:rsidP="001326CA">
            <w:pPr>
              <w:ind w:right="37"/>
              <w:rPr>
                <w:b/>
                <w:bCs/>
                <w:szCs w:val="24"/>
              </w:rPr>
            </w:pPr>
            <w:r w:rsidRPr="00165477">
              <w:rPr>
                <w:b/>
                <w:bCs/>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1418" w:type="dxa"/>
            <w:vAlign w:val="center"/>
          </w:tcPr>
          <w:p w:rsidR="00D6339A" w:rsidRPr="00165477" w:rsidRDefault="00D6339A" w:rsidP="001326CA">
            <w:pPr>
              <w:jc w:val="both"/>
              <w:rPr>
                <w:b/>
                <w:bCs/>
                <w:szCs w:val="24"/>
              </w:rPr>
            </w:pPr>
          </w:p>
        </w:tc>
        <w:tc>
          <w:tcPr>
            <w:tcW w:w="1134" w:type="dxa"/>
            <w:vAlign w:val="center"/>
          </w:tcPr>
          <w:p w:rsidR="00D6339A" w:rsidRPr="00165477" w:rsidRDefault="00D6339A" w:rsidP="001326CA">
            <w:pPr>
              <w:jc w:val="both"/>
              <w:rPr>
                <w:b/>
                <w:bCs/>
                <w:szCs w:val="24"/>
              </w:rPr>
            </w:pPr>
          </w:p>
        </w:tc>
        <w:tc>
          <w:tcPr>
            <w:tcW w:w="1134" w:type="dxa"/>
            <w:vAlign w:val="center"/>
          </w:tcPr>
          <w:p w:rsidR="00D6339A" w:rsidRPr="00165477" w:rsidRDefault="00D6339A" w:rsidP="001326CA">
            <w:pPr>
              <w:jc w:val="both"/>
              <w:rPr>
                <w:b/>
                <w:bCs/>
                <w:szCs w:val="24"/>
              </w:rPr>
            </w:pPr>
          </w:p>
        </w:tc>
        <w:tc>
          <w:tcPr>
            <w:tcW w:w="1134" w:type="dxa"/>
            <w:vAlign w:val="center"/>
          </w:tcPr>
          <w:p w:rsidR="00D6339A" w:rsidRPr="00165477" w:rsidRDefault="00D6339A" w:rsidP="001326CA">
            <w:pPr>
              <w:jc w:val="both"/>
              <w:rPr>
                <w:b/>
                <w:bCs/>
                <w:szCs w:val="24"/>
              </w:rPr>
            </w:pPr>
          </w:p>
        </w:tc>
      </w:tr>
      <w:tr w:rsidR="00D6339A" w:rsidRPr="00165477" w:rsidTr="00E53F98">
        <w:trPr>
          <w:trHeight w:val="355"/>
          <w:tblHeader/>
        </w:trPr>
        <w:tc>
          <w:tcPr>
            <w:tcW w:w="5240" w:type="dxa"/>
            <w:vAlign w:val="center"/>
          </w:tcPr>
          <w:p w:rsidR="00D6339A" w:rsidRPr="00165477" w:rsidRDefault="00D6339A" w:rsidP="001326CA">
            <w:pPr>
              <w:ind w:right="37"/>
              <w:jc w:val="both"/>
              <w:rPr>
                <w:szCs w:val="24"/>
              </w:rPr>
            </w:pPr>
            <w:r w:rsidRPr="00165477">
              <w:rPr>
                <w:szCs w:val="24"/>
              </w:rPr>
              <w:t>Целевой индикатор:</w:t>
            </w:r>
          </w:p>
        </w:tc>
        <w:tc>
          <w:tcPr>
            <w:tcW w:w="1418" w:type="dxa"/>
            <w:vAlign w:val="center"/>
          </w:tcPr>
          <w:p w:rsidR="00D6339A" w:rsidRPr="00165477" w:rsidRDefault="00D6339A" w:rsidP="001326CA">
            <w:pPr>
              <w:jc w:val="center"/>
              <w:rPr>
                <w:bCs/>
                <w:szCs w:val="24"/>
              </w:rPr>
            </w:pPr>
          </w:p>
        </w:tc>
        <w:tc>
          <w:tcPr>
            <w:tcW w:w="1134" w:type="dxa"/>
            <w:vAlign w:val="center"/>
          </w:tcPr>
          <w:p w:rsidR="00D6339A" w:rsidRPr="00165477" w:rsidRDefault="00D6339A" w:rsidP="001326CA">
            <w:pPr>
              <w:jc w:val="center"/>
              <w:rPr>
                <w:bCs/>
                <w:szCs w:val="24"/>
              </w:rPr>
            </w:pPr>
          </w:p>
        </w:tc>
        <w:tc>
          <w:tcPr>
            <w:tcW w:w="1134" w:type="dxa"/>
            <w:vAlign w:val="center"/>
          </w:tcPr>
          <w:p w:rsidR="00D6339A" w:rsidRPr="00165477" w:rsidRDefault="00D6339A" w:rsidP="001326CA">
            <w:pPr>
              <w:jc w:val="center"/>
              <w:rPr>
                <w:bCs/>
                <w:szCs w:val="24"/>
              </w:rPr>
            </w:pPr>
          </w:p>
        </w:tc>
        <w:tc>
          <w:tcPr>
            <w:tcW w:w="1134" w:type="dxa"/>
            <w:vAlign w:val="center"/>
          </w:tcPr>
          <w:p w:rsidR="00D6339A" w:rsidRPr="00165477" w:rsidRDefault="00D6339A" w:rsidP="001326CA">
            <w:pPr>
              <w:jc w:val="center"/>
              <w:rPr>
                <w:bCs/>
                <w:szCs w:val="24"/>
              </w:rPr>
            </w:pPr>
          </w:p>
        </w:tc>
      </w:tr>
      <w:tr w:rsidR="00D6339A" w:rsidRPr="00165477" w:rsidTr="00E53F98">
        <w:trPr>
          <w:trHeight w:val="2343"/>
          <w:tblHeader/>
        </w:trPr>
        <w:tc>
          <w:tcPr>
            <w:tcW w:w="5240" w:type="dxa"/>
            <w:vAlign w:val="center"/>
          </w:tcPr>
          <w:p w:rsidR="00D6339A" w:rsidRPr="00165477" w:rsidRDefault="00D6339A" w:rsidP="001326CA">
            <w:pPr>
              <w:ind w:right="37"/>
              <w:jc w:val="both"/>
              <w:rPr>
                <w:szCs w:val="24"/>
              </w:rPr>
            </w:pPr>
            <w:r w:rsidRPr="00165477">
              <w:rPr>
                <w:color w:val="000000"/>
                <w:szCs w:val="24"/>
              </w:rPr>
              <w:t xml:space="preserve">Доля граждан, проживающих на территории Балахнинского муниципального округа получивших меры социальной поддержки на улучшение жилищных   условий от общего количества граждан, признанных нуждающимися в предоставлении мер социальной поддержки на улучшение жилищных условий  </w:t>
            </w:r>
          </w:p>
        </w:tc>
        <w:tc>
          <w:tcPr>
            <w:tcW w:w="1418" w:type="dxa"/>
            <w:vAlign w:val="center"/>
          </w:tcPr>
          <w:p w:rsidR="00D6339A" w:rsidRPr="00165477" w:rsidRDefault="00D6339A" w:rsidP="001326CA">
            <w:pPr>
              <w:jc w:val="center"/>
              <w:rPr>
                <w:bCs/>
                <w:szCs w:val="24"/>
              </w:rPr>
            </w:pPr>
            <w:r w:rsidRPr="00165477">
              <w:rPr>
                <w:bCs/>
                <w:szCs w:val="24"/>
              </w:rPr>
              <w:t>%</w:t>
            </w:r>
          </w:p>
        </w:tc>
        <w:tc>
          <w:tcPr>
            <w:tcW w:w="1134" w:type="dxa"/>
            <w:vAlign w:val="center"/>
          </w:tcPr>
          <w:p w:rsidR="00D6339A" w:rsidRPr="00165477" w:rsidRDefault="00D6339A" w:rsidP="001326CA">
            <w:pPr>
              <w:jc w:val="center"/>
              <w:rPr>
                <w:bCs/>
                <w:szCs w:val="24"/>
              </w:rPr>
            </w:pPr>
            <w:r w:rsidRPr="00165477">
              <w:rPr>
                <w:color w:val="000000"/>
                <w:szCs w:val="24"/>
              </w:rPr>
              <w:t>20,45</w:t>
            </w:r>
          </w:p>
        </w:tc>
        <w:tc>
          <w:tcPr>
            <w:tcW w:w="1134" w:type="dxa"/>
            <w:vAlign w:val="center"/>
          </w:tcPr>
          <w:p w:rsidR="00D6339A" w:rsidRPr="00165477" w:rsidRDefault="00D6339A" w:rsidP="001326CA">
            <w:pPr>
              <w:jc w:val="center"/>
              <w:rPr>
                <w:bCs/>
                <w:szCs w:val="24"/>
              </w:rPr>
            </w:pPr>
            <w:r>
              <w:rPr>
                <w:color w:val="000000"/>
                <w:szCs w:val="24"/>
              </w:rPr>
              <w:t>20,45</w:t>
            </w:r>
          </w:p>
        </w:tc>
        <w:tc>
          <w:tcPr>
            <w:tcW w:w="1134" w:type="dxa"/>
            <w:vAlign w:val="center"/>
          </w:tcPr>
          <w:p w:rsidR="00D6339A" w:rsidRPr="00165477" w:rsidRDefault="00D6339A" w:rsidP="001326CA">
            <w:pPr>
              <w:jc w:val="center"/>
              <w:rPr>
                <w:bCs/>
                <w:szCs w:val="24"/>
              </w:rPr>
            </w:pPr>
            <w:r>
              <w:rPr>
                <w:color w:val="000000"/>
                <w:szCs w:val="24"/>
              </w:rPr>
              <w:t>20,45</w:t>
            </w:r>
          </w:p>
        </w:tc>
      </w:tr>
      <w:tr w:rsidR="00D6339A" w:rsidRPr="00BE44FB" w:rsidTr="00E53F98">
        <w:trPr>
          <w:trHeight w:val="407"/>
          <w:tblHeader/>
        </w:trPr>
        <w:tc>
          <w:tcPr>
            <w:tcW w:w="5240" w:type="dxa"/>
            <w:vAlign w:val="center"/>
          </w:tcPr>
          <w:p w:rsidR="00D6339A" w:rsidRPr="00165477" w:rsidRDefault="00D6339A" w:rsidP="001326CA">
            <w:pPr>
              <w:ind w:right="37"/>
              <w:jc w:val="both"/>
              <w:rPr>
                <w:szCs w:val="24"/>
              </w:rPr>
            </w:pPr>
            <w:r w:rsidRPr="00165477">
              <w:rPr>
                <w:szCs w:val="24"/>
              </w:rPr>
              <w:t>Непосредственный результат:</w:t>
            </w:r>
          </w:p>
        </w:tc>
        <w:tc>
          <w:tcPr>
            <w:tcW w:w="1418" w:type="dxa"/>
            <w:vAlign w:val="center"/>
          </w:tcPr>
          <w:p w:rsidR="00D6339A" w:rsidRPr="00165477" w:rsidRDefault="00D6339A" w:rsidP="001326CA">
            <w:pPr>
              <w:jc w:val="center"/>
              <w:rPr>
                <w:bCs/>
                <w:szCs w:val="24"/>
              </w:rPr>
            </w:pPr>
          </w:p>
        </w:tc>
        <w:tc>
          <w:tcPr>
            <w:tcW w:w="1134" w:type="dxa"/>
            <w:vAlign w:val="center"/>
          </w:tcPr>
          <w:p w:rsidR="00D6339A" w:rsidRPr="00165477" w:rsidRDefault="00D6339A" w:rsidP="001326CA">
            <w:pPr>
              <w:jc w:val="center"/>
              <w:rPr>
                <w:bCs/>
                <w:szCs w:val="24"/>
              </w:rPr>
            </w:pPr>
          </w:p>
        </w:tc>
        <w:tc>
          <w:tcPr>
            <w:tcW w:w="1134" w:type="dxa"/>
            <w:vAlign w:val="center"/>
          </w:tcPr>
          <w:p w:rsidR="00D6339A" w:rsidRPr="00165477" w:rsidRDefault="00D6339A" w:rsidP="001326CA">
            <w:pPr>
              <w:jc w:val="center"/>
              <w:rPr>
                <w:bCs/>
                <w:szCs w:val="24"/>
              </w:rPr>
            </w:pPr>
          </w:p>
        </w:tc>
        <w:tc>
          <w:tcPr>
            <w:tcW w:w="1134" w:type="dxa"/>
            <w:vAlign w:val="center"/>
          </w:tcPr>
          <w:p w:rsidR="00D6339A" w:rsidRPr="00165477" w:rsidRDefault="00D6339A" w:rsidP="001326CA">
            <w:pPr>
              <w:jc w:val="center"/>
              <w:rPr>
                <w:bCs/>
                <w:szCs w:val="24"/>
              </w:rPr>
            </w:pPr>
          </w:p>
        </w:tc>
      </w:tr>
      <w:tr w:rsidR="00D6339A" w:rsidRPr="00BE44FB" w:rsidTr="00E53F98">
        <w:trPr>
          <w:trHeight w:val="1335"/>
          <w:tblHeader/>
        </w:trPr>
        <w:tc>
          <w:tcPr>
            <w:tcW w:w="5240" w:type="dxa"/>
            <w:vAlign w:val="center"/>
          </w:tcPr>
          <w:p w:rsidR="00D6339A" w:rsidRPr="00315B08" w:rsidRDefault="00D6339A" w:rsidP="001326CA">
            <w:pPr>
              <w:ind w:right="37"/>
              <w:jc w:val="both"/>
              <w:rPr>
                <w:szCs w:val="24"/>
              </w:rPr>
            </w:pPr>
            <w:r w:rsidRPr="00315B08">
              <w:rPr>
                <w:color w:val="000000"/>
                <w:szCs w:val="24"/>
              </w:rPr>
              <w:t xml:space="preserve">Количество граждан Балахнинского муниципального округа, получивших меры социальной поддержки на улучшение жилищных условий   </w:t>
            </w:r>
          </w:p>
        </w:tc>
        <w:tc>
          <w:tcPr>
            <w:tcW w:w="1418" w:type="dxa"/>
            <w:vAlign w:val="center"/>
          </w:tcPr>
          <w:p w:rsidR="00D6339A" w:rsidRPr="00315B08" w:rsidRDefault="00D6339A" w:rsidP="001326CA">
            <w:pPr>
              <w:jc w:val="center"/>
              <w:rPr>
                <w:bCs/>
                <w:szCs w:val="24"/>
              </w:rPr>
            </w:pPr>
            <w:r w:rsidRPr="00315B08">
              <w:rPr>
                <w:bCs/>
                <w:szCs w:val="24"/>
              </w:rPr>
              <w:t>чел.</w:t>
            </w:r>
          </w:p>
        </w:tc>
        <w:tc>
          <w:tcPr>
            <w:tcW w:w="1134" w:type="dxa"/>
            <w:vAlign w:val="center"/>
          </w:tcPr>
          <w:p w:rsidR="00D6339A" w:rsidRPr="00315B08" w:rsidRDefault="00D6339A" w:rsidP="001326CA">
            <w:pPr>
              <w:jc w:val="center"/>
              <w:rPr>
                <w:bCs/>
                <w:szCs w:val="24"/>
              </w:rPr>
            </w:pPr>
            <w:r>
              <w:rPr>
                <w:color w:val="000000"/>
                <w:szCs w:val="24"/>
              </w:rPr>
              <w:t>25</w:t>
            </w:r>
          </w:p>
        </w:tc>
        <w:tc>
          <w:tcPr>
            <w:tcW w:w="1134" w:type="dxa"/>
            <w:vAlign w:val="center"/>
          </w:tcPr>
          <w:p w:rsidR="00D6339A" w:rsidRPr="00315B08" w:rsidRDefault="00D6339A" w:rsidP="001326CA">
            <w:pPr>
              <w:jc w:val="center"/>
              <w:rPr>
                <w:bCs/>
                <w:szCs w:val="24"/>
              </w:rPr>
            </w:pPr>
            <w:r>
              <w:rPr>
                <w:color w:val="000000"/>
                <w:szCs w:val="24"/>
              </w:rPr>
              <w:t>25</w:t>
            </w:r>
          </w:p>
        </w:tc>
        <w:tc>
          <w:tcPr>
            <w:tcW w:w="1134" w:type="dxa"/>
            <w:vAlign w:val="center"/>
          </w:tcPr>
          <w:p w:rsidR="00D6339A" w:rsidRPr="00315B08" w:rsidRDefault="00D6339A" w:rsidP="001326CA">
            <w:pPr>
              <w:jc w:val="center"/>
              <w:rPr>
                <w:bCs/>
                <w:szCs w:val="24"/>
              </w:rPr>
            </w:pPr>
            <w:r>
              <w:rPr>
                <w:color w:val="000000"/>
                <w:szCs w:val="24"/>
              </w:rPr>
              <w:t>25</w:t>
            </w:r>
          </w:p>
        </w:tc>
      </w:tr>
      <w:tr w:rsidR="00D6339A" w:rsidRPr="00BE44FB" w:rsidTr="00E53F98">
        <w:trPr>
          <w:trHeight w:val="1554"/>
          <w:tblHeader/>
        </w:trPr>
        <w:tc>
          <w:tcPr>
            <w:tcW w:w="5240" w:type="dxa"/>
            <w:vAlign w:val="center"/>
          </w:tcPr>
          <w:p w:rsidR="00D6339A" w:rsidRPr="00315B08" w:rsidRDefault="00D6339A" w:rsidP="001326CA">
            <w:pPr>
              <w:ind w:right="37"/>
              <w:rPr>
                <w:b/>
                <w:bCs/>
                <w:color w:val="000000"/>
                <w:szCs w:val="24"/>
              </w:rPr>
            </w:pPr>
            <w:r w:rsidRPr="00315B08">
              <w:rPr>
                <w:b/>
                <w:bCs/>
                <w:color w:val="000000"/>
                <w:szCs w:val="24"/>
              </w:rPr>
              <w:t>Подпрограмма 1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1418" w:type="dxa"/>
            <w:vAlign w:val="center"/>
          </w:tcPr>
          <w:p w:rsidR="00D6339A" w:rsidRPr="00315B08" w:rsidRDefault="00D6339A" w:rsidP="001326CA">
            <w:pPr>
              <w:jc w:val="center"/>
              <w:rPr>
                <w:b/>
                <w:bCs/>
                <w:szCs w:val="24"/>
              </w:rPr>
            </w:pPr>
          </w:p>
        </w:tc>
        <w:tc>
          <w:tcPr>
            <w:tcW w:w="1134" w:type="dxa"/>
            <w:vAlign w:val="center"/>
          </w:tcPr>
          <w:p w:rsidR="00D6339A" w:rsidRPr="00315B08" w:rsidRDefault="00D6339A" w:rsidP="001326CA">
            <w:pPr>
              <w:jc w:val="center"/>
              <w:rPr>
                <w:b/>
                <w:bCs/>
                <w:szCs w:val="24"/>
              </w:rPr>
            </w:pPr>
          </w:p>
        </w:tc>
        <w:tc>
          <w:tcPr>
            <w:tcW w:w="1134" w:type="dxa"/>
            <w:vAlign w:val="center"/>
          </w:tcPr>
          <w:p w:rsidR="00D6339A" w:rsidRPr="00315B08" w:rsidRDefault="00D6339A" w:rsidP="001326CA">
            <w:pPr>
              <w:jc w:val="center"/>
              <w:rPr>
                <w:b/>
                <w:bCs/>
                <w:szCs w:val="24"/>
              </w:rPr>
            </w:pPr>
          </w:p>
        </w:tc>
        <w:tc>
          <w:tcPr>
            <w:tcW w:w="1134" w:type="dxa"/>
            <w:vAlign w:val="center"/>
          </w:tcPr>
          <w:p w:rsidR="00D6339A" w:rsidRPr="00315B08" w:rsidRDefault="00D6339A" w:rsidP="001326CA">
            <w:pPr>
              <w:jc w:val="center"/>
              <w:rPr>
                <w:b/>
                <w:bCs/>
                <w:szCs w:val="24"/>
              </w:rPr>
            </w:pPr>
          </w:p>
        </w:tc>
      </w:tr>
      <w:tr w:rsidR="00D6339A" w:rsidRPr="00BE44FB" w:rsidTr="00E53F98">
        <w:trPr>
          <w:trHeight w:val="413"/>
          <w:tblHeader/>
        </w:trPr>
        <w:tc>
          <w:tcPr>
            <w:tcW w:w="5240" w:type="dxa"/>
            <w:vAlign w:val="center"/>
          </w:tcPr>
          <w:p w:rsidR="00D6339A" w:rsidRPr="00315B08" w:rsidRDefault="00D6339A" w:rsidP="001326CA">
            <w:pPr>
              <w:ind w:right="37"/>
              <w:jc w:val="both"/>
              <w:rPr>
                <w:color w:val="000000"/>
                <w:szCs w:val="24"/>
              </w:rPr>
            </w:pPr>
            <w:r w:rsidRPr="00315B08">
              <w:rPr>
                <w:szCs w:val="24"/>
              </w:rPr>
              <w:t>Целевой индикатор:</w:t>
            </w:r>
          </w:p>
        </w:tc>
        <w:tc>
          <w:tcPr>
            <w:tcW w:w="1418" w:type="dxa"/>
            <w:vAlign w:val="center"/>
          </w:tcPr>
          <w:p w:rsidR="00D6339A" w:rsidRPr="00315B08" w:rsidRDefault="00D6339A" w:rsidP="001326CA">
            <w:pPr>
              <w:jc w:val="center"/>
              <w:rPr>
                <w:bCs/>
                <w:szCs w:val="24"/>
              </w:rPr>
            </w:pPr>
          </w:p>
        </w:tc>
        <w:tc>
          <w:tcPr>
            <w:tcW w:w="1134" w:type="dxa"/>
            <w:vAlign w:val="center"/>
          </w:tcPr>
          <w:p w:rsidR="00D6339A" w:rsidRPr="00315B08" w:rsidRDefault="00D6339A" w:rsidP="001326CA">
            <w:pPr>
              <w:jc w:val="center"/>
              <w:rPr>
                <w:bCs/>
                <w:szCs w:val="24"/>
              </w:rPr>
            </w:pPr>
          </w:p>
        </w:tc>
        <w:tc>
          <w:tcPr>
            <w:tcW w:w="1134" w:type="dxa"/>
            <w:vAlign w:val="center"/>
          </w:tcPr>
          <w:p w:rsidR="00D6339A" w:rsidRPr="00315B08" w:rsidRDefault="00D6339A" w:rsidP="001326CA">
            <w:pPr>
              <w:jc w:val="center"/>
              <w:rPr>
                <w:bCs/>
                <w:szCs w:val="24"/>
              </w:rPr>
            </w:pPr>
          </w:p>
        </w:tc>
        <w:tc>
          <w:tcPr>
            <w:tcW w:w="1134" w:type="dxa"/>
            <w:vAlign w:val="center"/>
          </w:tcPr>
          <w:p w:rsidR="00D6339A" w:rsidRPr="00315B08" w:rsidRDefault="00D6339A" w:rsidP="001326CA">
            <w:pPr>
              <w:jc w:val="center"/>
              <w:rPr>
                <w:bCs/>
                <w:szCs w:val="24"/>
              </w:rPr>
            </w:pPr>
          </w:p>
        </w:tc>
      </w:tr>
      <w:tr w:rsidR="00D6339A" w:rsidRPr="00BE44FB" w:rsidTr="00E53F98">
        <w:trPr>
          <w:trHeight w:val="2106"/>
          <w:tblHeader/>
        </w:trPr>
        <w:tc>
          <w:tcPr>
            <w:tcW w:w="5240" w:type="dxa"/>
            <w:vAlign w:val="center"/>
          </w:tcPr>
          <w:p w:rsidR="00D6339A" w:rsidRPr="00315B08" w:rsidRDefault="00D6339A" w:rsidP="001326CA">
            <w:pPr>
              <w:ind w:right="37"/>
              <w:jc w:val="both"/>
              <w:rPr>
                <w:color w:val="000000"/>
                <w:szCs w:val="24"/>
              </w:rPr>
            </w:pPr>
            <w:r w:rsidRPr="00315B08">
              <w:rPr>
                <w:color w:val="000000"/>
                <w:szCs w:val="24"/>
              </w:rPr>
              <w:t>Доля обеспеченных жилыми помещениями детей-сирот по договору найма специализированного жилищного фонда от общего количества детей-сирот не реализовавших своевременно свое право на обеспечение жилыми помещениями по наступлению оснований</w:t>
            </w:r>
          </w:p>
        </w:tc>
        <w:tc>
          <w:tcPr>
            <w:tcW w:w="1418" w:type="dxa"/>
            <w:vAlign w:val="center"/>
          </w:tcPr>
          <w:p w:rsidR="00D6339A" w:rsidRPr="00315B08" w:rsidRDefault="00D6339A" w:rsidP="001326CA">
            <w:pPr>
              <w:jc w:val="center"/>
              <w:rPr>
                <w:bCs/>
                <w:szCs w:val="24"/>
              </w:rPr>
            </w:pPr>
            <w:r w:rsidRPr="00315B08">
              <w:rPr>
                <w:bCs/>
                <w:szCs w:val="24"/>
              </w:rPr>
              <w:t>%</w:t>
            </w:r>
          </w:p>
        </w:tc>
        <w:tc>
          <w:tcPr>
            <w:tcW w:w="1134" w:type="dxa"/>
            <w:vAlign w:val="center"/>
          </w:tcPr>
          <w:p w:rsidR="00D6339A" w:rsidRPr="00315B08" w:rsidRDefault="00D6339A" w:rsidP="001326CA">
            <w:pPr>
              <w:jc w:val="center"/>
              <w:rPr>
                <w:bCs/>
                <w:szCs w:val="24"/>
              </w:rPr>
            </w:pPr>
            <w:r w:rsidRPr="00315B08">
              <w:rPr>
                <w:color w:val="000000"/>
                <w:szCs w:val="24"/>
              </w:rPr>
              <w:t>22,77</w:t>
            </w:r>
          </w:p>
        </w:tc>
        <w:tc>
          <w:tcPr>
            <w:tcW w:w="1134" w:type="dxa"/>
            <w:vAlign w:val="center"/>
          </w:tcPr>
          <w:p w:rsidR="00D6339A" w:rsidRPr="00315B08" w:rsidRDefault="00D6339A" w:rsidP="001326CA">
            <w:pPr>
              <w:jc w:val="center"/>
              <w:rPr>
                <w:bCs/>
                <w:szCs w:val="24"/>
              </w:rPr>
            </w:pPr>
            <w:r w:rsidRPr="00315B08">
              <w:rPr>
                <w:color w:val="000000"/>
                <w:szCs w:val="24"/>
              </w:rPr>
              <w:t>22,77</w:t>
            </w:r>
          </w:p>
        </w:tc>
        <w:tc>
          <w:tcPr>
            <w:tcW w:w="1134" w:type="dxa"/>
            <w:vAlign w:val="center"/>
          </w:tcPr>
          <w:p w:rsidR="00D6339A" w:rsidRPr="00315B08" w:rsidRDefault="00D6339A" w:rsidP="001326CA">
            <w:pPr>
              <w:jc w:val="center"/>
              <w:rPr>
                <w:bCs/>
                <w:szCs w:val="24"/>
              </w:rPr>
            </w:pPr>
            <w:r w:rsidRPr="00315B08">
              <w:rPr>
                <w:color w:val="000000"/>
                <w:szCs w:val="24"/>
              </w:rPr>
              <w:t>22,77</w:t>
            </w:r>
          </w:p>
        </w:tc>
      </w:tr>
      <w:tr w:rsidR="00D6339A" w:rsidRPr="00BE44FB" w:rsidTr="00E53F98">
        <w:trPr>
          <w:trHeight w:val="1272"/>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Доля граждан инвалидов, ВБД, ветеранов ВОВ, ТХФЗ, получивших социальную выплату для   исполнения государственных обязательств по обеспечению жильем</w:t>
            </w:r>
          </w:p>
        </w:tc>
        <w:tc>
          <w:tcPr>
            <w:tcW w:w="1418" w:type="dxa"/>
            <w:vAlign w:val="center"/>
          </w:tcPr>
          <w:p w:rsidR="00D6339A" w:rsidRPr="00E14D5E" w:rsidRDefault="00D6339A" w:rsidP="001326CA">
            <w:pPr>
              <w:jc w:val="center"/>
              <w:rPr>
                <w:bCs/>
                <w:szCs w:val="24"/>
              </w:rPr>
            </w:pPr>
            <w:r w:rsidRPr="00E14D5E">
              <w:rPr>
                <w:bCs/>
                <w:szCs w:val="24"/>
              </w:rPr>
              <w:t>%</w:t>
            </w:r>
          </w:p>
        </w:tc>
        <w:tc>
          <w:tcPr>
            <w:tcW w:w="1134" w:type="dxa"/>
            <w:vAlign w:val="center"/>
          </w:tcPr>
          <w:p w:rsidR="00D6339A" w:rsidRPr="00E14D5E" w:rsidRDefault="00D6339A" w:rsidP="001326CA">
            <w:pPr>
              <w:jc w:val="center"/>
              <w:rPr>
                <w:bCs/>
                <w:szCs w:val="24"/>
              </w:rPr>
            </w:pPr>
            <w:r w:rsidRPr="00E14D5E">
              <w:rPr>
                <w:bCs/>
                <w:szCs w:val="24"/>
              </w:rPr>
              <w:t>16,66</w:t>
            </w:r>
          </w:p>
        </w:tc>
        <w:tc>
          <w:tcPr>
            <w:tcW w:w="1134" w:type="dxa"/>
            <w:vAlign w:val="center"/>
          </w:tcPr>
          <w:p w:rsidR="00D6339A" w:rsidRPr="00E14D5E" w:rsidRDefault="00D6339A" w:rsidP="001326CA">
            <w:pPr>
              <w:jc w:val="center"/>
              <w:rPr>
                <w:bCs/>
                <w:szCs w:val="24"/>
              </w:rPr>
            </w:pPr>
            <w:r w:rsidRPr="00E14D5E">
              <w:rPr>
                <w:bCs/>
                <w:szCs w:val="24"/>
              </w:rPr>
              <w:t>16,66</w:t>
            </w:r>
          </w:p>
        </w:tc>
        <w:tc>
          <w:tcPr>
            <w:tcW w:w="1134" w:type="dxa"/>
            <w:vAlign w:val="center"/>
          </w:tcPr>
          <w:p w:rsidR="00D6339A" w:rsidRPr="00E14D5E" w:rsidRDefault="00D6339A" w:rsidP="001326CA">
            <w:pPr>
              <w:jc w:val="center"/>
              <w:rPr>
                <w:bCs/>
                <w:szCs w:val="24"/>
              </w:rPr>
            </w:pPr>
            <w:r w:rsidRPr="00E14D5E">
              <w:rPr>
                <w:bCs/>
                <w:szCs w:val="24"/>
              </w:rPr>
              <w:t>16,66</w:t>
            </w:r>
          </w:p>
        </w:tc>
      </w:tr>
      <w:tr w:rsidR="00D6339A" w:rsidRPr="00BE44FB" w:rsidTr="00E53F98">
        <w:trPr>
          <w:trHeight w:val="1829"/>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Доля граждан, обеспеченных жилыми помещениями, от числа семей, участвующих в реализации мероприятий по предоставлению гражданам, утратившим жилые помещения в результате пожара, по договорам социального найма</w:t>
            </w:r>
          </w:p>
        </w:tc>
        <w:tc>
          <w:tcPr>
            <w:tcW w:w="1418" w:type="dxa"/>
            <w:vAlign w:val="center"/>
          </w:tcPr>
          <w:p w:rsidR="00D6339A" w:rsidRPr="00E14D5E" w:rsidRDefault="00D6339A" w:rsidP="001326CA">
            <w:pPr>
              <w:jc w:val="center"/>
              <w:rPr>
                <w:bCs/>
                <w:szCs w:val="24"/>
              </w:rPr>
            </w:pPr>
            <w:r w:rsidRPr="00E14D5E">
              <w:rPr>
                <w:bCs/>
                <w:szCs w:val="24"/>
              </w:rPr>
              <w:t>%</w:t>
            </w:r>
          </w:p>
        </w:tc>
        <w:tc>
          <w:tcPr>
            <w:tcW w:w="1134" w:type="dxa"/>
            <w:vAlign w:val="center"/>
          </w:tcPr>
          <w:p w:rsidR="00D6339A" w:rsidRPr="00E14D5E" w:rsidRDefault="00D6339A" w:rsidP="001326CA">
            <w:pPr>
              <w:jc w:val="center"/>
              <w:rPr>
                <w:bCs/>
                <w:szCs w:val="24"/>
              </w:rPr>
            </w:pPr>
            <w:r>
              <w:rPr>
                <w:color w:val="000000"/>
                <w:szCs w:val="24"/>
              </w:rPr>
              <w:t>16,67</w:t>
            </w:r>
          </w:p>
        </w:tc>
        <w:tc>
          <w:tcPr>
            <w:tcW w:w="1134" w:type="dxa"/>
            <w:vAlign w:val="center"/>
          </w:tcPr>
          <w:p w:rsidR="00D6339A" w:rsidRPr="00E14D5E" w:rsidRDefault="00D6339A" w:rsidP="001326CA">
            <w:pPr>
              <w:jc w:val="center"/>
              <w:rPr>
                <w:bCs/>
                <w:szCs w:val="24"/>
              </w:rPr>
            </w:pPr>
            <w:r>
              <w:rPr>
                <w:color w:val="000000"/>
                <w:szCs w:val="24"/>
              </w:rPr>
              <w:t>16,67</w:t>
            </w:r>
          </w:p>
        </w:tc>
        <w:tc>
          <w:tcPr>
            <w:tcW w:w="1134" w:type="dxa"/>
            <w:vAlign w:val="center"/>
          </w:tcPr>
          <w:p w:rsidR="00D6339A" w:rsidRPr="00E14D5E" w:rsidRDefault="00D6339A" w:rsidP="001326CA">
            <w:pPr>
              <w:jc w:val="center"/>
              <w:rPr>
                <w:bCs/>
                <w:szCs w:val="24"/>
              </w:rPr>
            </w:pPr>
            <w:r>
              <w:rPr>
                <w:color w:val="000000"/>
                <w:szCs w:val="24"/>
              </w:rPr>
              <w:t>16,67</w:t>
            </w:r>
          </w:p>
        </w:tc>
      </w:tr>
      <w:tr w:rsidR="00D6339A" w:rsidRPr="00BE44FB" w:rsidTr="001326CA">
        <w:trPr>
          <w:tblHeader/>
        </w:trPr>
        <w:tc>
          <w:tcPr>
            <w:tcW w:w="5240" w:type="dxa"/>
            <w:vAlign w:val="center"/>
          </w:tcPr>
          <w:p w:rsidR="00D6339A" w:rsidRPr="00E14D5E" w:rsidRDefault="00D6339A" w:rsidP="001326CA">
            <w:pPr>
              <w:ind w:right="37"/>
              <w:jc w:val="both"/>
              <w:rPr>
                <w:szCs w:val="24"/>
              </w:rPr>
            </w:pPr>
            <w:r w:rsidRPr="00E14D5E">
              <w:rPr>
                <w:szCs w:val="24"/>
              </w:rPr>
              <w:t>Непосредственный результат:</w:t>
            </w:r>
          </w:p>
        </w:tc>
        <w:tc>
          <w:tcPr>
            <w:tcW w:w="1418" w:type="dxa"/>
            <w:vAlign w:val="center"/>
          </w:tcPr>
          <w:p w:rsidR="00D6339A" w:rsidRPr="00E14D5E" w:rsidRDefault="00D6339A" w:rsidP="001326CA">
            <w:pPr>
              <w:jc w:val="center"/>
              <w:rPr>
                <w:bCs/>
                <w:szCs w:val="24"/>
              </w:rPr>
            </w:pPr>
          </w:p>
        </w:tc>
        <w:tc>
          <w:tcPr>
            <w:tcW w:w="1134" w:type="dxa"/>
            <w:vAlign w:val="center"/>
          </w:tcPr>
          <w:p w:rsidR="00D6339A" w:rsidRPr="00E14D5E" w:rsidRDefault="00D6339A" w:rsidP="001326CA">
            <w:pPr>
              <w:jc w:val="center"/>
              <w:rPr>
                <w:bCs/>
                <w:szCs w:val="24"/>
              </w:rPr>
            </w:pPr>
          </w:p>
        </w:tc>
        <w:tc>
          <w:tcPr>
            <w:tcW w:w="1134" w:type="dxa"/>
            <w:vAlign w:val="center"/>
          </w:tcPr>
          <w:p w:rsidR="00D6339A" w:rsidRPr="00E14D5E" w:rsidRDefault="00D6339A" w:rsidP="001326CA">
            <w:pPr>
              <w:jc w:val="center"/>
              <w:rPr>
                <w:bCs/>
                <w:szCs w:val="24"/>
              </w:rPr>
            </w:pPr>
          </w:p>
        </w:tc>
        <w:tc>
          <w:tcPr>
            <w:tcW w:w="1134" w:type="dxa"/>
            <w:vAlign w:val="center"/>
          </w:tcPr>
          <w:p w:rsidR="00D6339A" w:rsidRPr="00E14D5E" w:rsidRDefault="00D6339A" w:rsidP="001326CA">
            <w:pPr>
              <w:jc w:val="center"/>
              <w:rPr>
                <w:bCs/>
                <w:szCs w:val="24"/>
              </w:rPr>
            </w:pPr>
          </w:p>
        </w:tc>
      </w:tr>
      <w:tr w:rsidR="00D6339A" w:rsidRPr="00BE44FB" w:rsidTr="00E53F98">
        <w:trPr>
          <w:trHeight w:val="1037"/>
          <w:tblHeader/>
        </w:trPr>
        <w:tc>
          <w:tcPr>
            <w:tcW w:w="5240" w:type="dxa"/>
            <w:vAlign w:val="center"/>
          </w:tcPr>
          <w:p w:rsidR="00D6339A" w:rsidRPr="00E14D5E" w:rsidRDefault="00D6339A" w:rsidP="001326CA">
            <w:pPr>
              <w:ind w:right="37"/>
              <w:jc w:val="both"/>
              <w:rPr>
                <w:szCs w:val="24"/>
              </w:rPr>
            </w:pPr>
            <w:r w:rsidRPr="00E14D5E">
              <w:rPr>
                <w:color w:val="000000"/>
                <w:szCs w:val="24"/>
              </w:rPr>
              <w:lastRenderedPageBreak/>
              <w:t>Количество обеспеченных жилыми помещениями детей-сирот по договору найма специализированного жилищного фонда</w:t>
            </w:r>
          </w:p>
        </w:tc>
        <w:tc>
          <w:tcPr>
            <w:tcW w:w="1418" w:type="dxa"/>
            <w:vAlign w:val="center"/>
          </w:tcPr>
          <w:p w:rsidR="00D6339A" w:rsidRPr="00E14D5E" w:rsidRDefault="00D6339A" w:rsidP="001326CA">
            <w:pPr>
              <w:jc w:val="center"/>
              <w:rPr>
                <w:bCs/>
                <w:szCs w:val="24"/>
              </w:rPr>
            </w:pPr>
            <w:r w:rsidRPr="00E14D5E">
              <w:rPr>
                <w:bCs/>
                <w:szCs w:val="24"/>
              </w:rPr>
              <w:t>чел.</w:t>
            </w:r>
          </w:p>
        </w:tc>
        <w:tc>
          <w:tcPr>
            <w:tcW w:w="1134" w:type="dxa"/>
            <w:vAlign w:val="center"/>
          </w:tcPr>
          <w:p w:rsidR="00D6339A" w:rsidRPr="00E14D5E" w:rsidRDefault="00D6339A" w:rsidP="001326CA">
            <w:pPr>
              <w:jc w:val="center"/>
              <w:rPr>
                <w:bCs/>
                <w:szCs w:val="24"/>
              </w:rPr>
            </w:pPr>
            <w:r>
              <w:rPr>
                <w:bCs/>
                <w:szCs w:val="24"/>
              </w:rPr>
              <w:t>22</w:t>
            </w:r>
          </w:p>
        </w:tc>
        <w:tc>
          <w:tcPr>
            <w:tcW w:w="1134" w:type="dxa"/>
            <w:vAlign w:val="center"/>
          </w:tcPr>
          <w:p w:rsidR="00D6339A" w:rsidRPr="00E14D5E" w:rsidRDefault="00D6339A" w:rsidP="001326CA">
            <w:pPr>
              <w:jc w:val="center"/>
              <w:rPr>
                <w:bCs/>
                <w:szCs w:val="24"/>
              </w:rPr>
            </w:pPr>
            <w:r>
              <w:rPr>
                <w:color w:val="000000"/>
                <w:szCs w:val="24"/>
              </w:rPr>
              <w:t>22</w:t>
            </w:r>
          </w:p>
        </w:tc>
        <w:tc>
          <w:tcPr>
            <w:tcW w:w="1134" w:type="dxa"/>
            <w:vAlign w:val="center"/>
          </w:tcPr>
          <w:p w:rsidR="00D6339A" w:rsidRPr="00E14D5E" w:rsidRDefault="00D6339A" w:rsidP="001326CA">
            <w:pPr>
              <w:jc w:val="center"/>
              <w:rPr>
                <w:bCs/>
                <w:szCs w:val="24"/>
              </w:rPr>
            </w:pPr>
            <w:r>
              <w:rPr>
                <w:color w:val="000000"/>
                <w:szCs w:val="24"/>
              </w:rPr>
              <w:t>22</w:t>
            </w:r>
          </w:p>
        </w:tc>
      </w:tr>
      <w:tr w:rsidR="00D6339A" w:rsidRPr="00BE44FB" w:rsidTr="00E53F98">
        <w:trPr>
          <w:trHeight w:val="1264"/>
          <w:tblHeader/>
        </w:trPr>
        <w:tc>
          <w:tcPr>
            <w:tcW w:w="5240" w:type="dxa"/>
            <w:vAlign w:val="center"/>
          </w:tcPr>
          <w:p w:rsidR="00D6339A" w:rsidRPr="00E14D5E" w:rsidRDefault="00D6339A" w:rsidP="001326CA">
            <w:pPr>
              <w:ind w:right="37"/>
              <w:jc w:val="both"/>
              <w:rPr>
                <w:szCs w:val="24"/>
              </w:rPr>
            </w:pPr>
            <w:r w:rsidRPr="00E14D5E">
              <w:rPr>
                <w:color w:val="000000"/>
                <w:szCs w:val="24"/>
              </w:rPr>
              <w:t>Количество инвалидов, ТХФЗ, ВБД, ветеранов ВОВ, получивших выплату для исполнения государственных обязательств по обеспечению жильем</w:t>
            </w:r>
          </w:p>
        </w:tc>
        <w:tc>
          <w:tcPr>
            <w:tcW w:w="1418" w:type="dxa"/>
            <w:vAlign w:val="center"/>
          </w:tcPr>
          <w:p w:rsidR="00D6339A" w:rsidRPr="00E14D5E" w:rsidRDefault="00D6339A" w:rsidP="001326CA">
            <w:pPr>
              <w:jc w:val="center"/>
              <w:rPr>
                <w:bCs/>
                <w:szCs w:val="24"/>
              </w:rPr>
            </w:pPr>
            <w:r w:rsidRPr="00E14D5E">
              <w:rPr>
                <w:bCs/>
                <w:szCs w:val="24"/>
              </w:rPr>
              <w:t>чел.</w:t>
            </w:r>
          </w:p>
        </w:tc>
        <w:tc>
          <w:tcPr>
            <w:tcW w:w="1134" w:type="dxa"/>
            <w:vAlign w:val="center"/>
          </w:tcPr>
          <w:p w:rsidR="00D6339A" w:rsidRPr="00E14D5E" w:rsidRDefault="00D6339A" w:rsidP="001326CA">
            <w:pPr>
              <w:jc w:val="center"/>
              <w:rPr>
                <w:bCs/>
                <w:szCs w:val="24"/>
              </w:rPr>
            </w:pPr>
            <w:r w:rsidRPr="00E14D5E">
              <w:rPr>
                <w:bCs/>
                <w:szCs w:val="24"/>
              </w:rPr>
              <w:t>1</w:t>
            </w:r>
          </w:p>
        </w:tc>
        <w:tc>
          <w:tcPr>
            <w:tcW w:w="1134" w:type="dxa"/>
            <w:vAlign w:val="center"/>
          </w:tcPr>
          <w:p w:rsidR="00D6339A" w:rsidRPr="00E14D5E" w:rsidRDefault="00D6339A" w:rsidP="001326CA">
            <w:pPr>
              <w:jc w:val="center"/>
              <w:rPr>
                <w:bCs/>
                <w:szCs w:val="24"/>
              </w:rPr>
            </w:pPr>
            <w:r w:rsidRPr="00E14D5E">
              <w:rPr>
                <w:bCs/>
                <w:szCs w:val="24"/>
              </w:rPr>
              <w:t>1</w:t>
            </w:r>
          </w:p>
        </w:tc>
        <w:tc>
          <w:tcPr>
            <w:tcW w:w="1134" w:type="dxa"/>
            <w:vAlign w:val="center"/>
          </w:tcPr>
          <w:p w:rsidR="00D6339A" w:rsidRPr="00E14D5E" w:rsidRDefault="00D6339A" w:rsidP="001326CA">
            <w:pPr>
              <w:jc w:val="center"/>
              <w:rPr>
                <w:bCs/>
                <w:szCs w:val="24"/>
              </w:rPr>
            </w:pPr>
            <w:r w:rsidRPr="00E14D5E">
              <w:rPr>
                <w:bCs/>
                <w:szCs w:val="24"/>
              </w:rPr>
              <w:t>1</w:t>
            </w:r>
          </w:p>
        </w:tc>
      </w:tr>
      <w:tr w:rsidR="00D6339A" w:rsidRPr="00BE44FB" w:rsidTr="00E53F98">
        <w:trPr>
          <w:trHeight w:val="1267"/>
          <w:tblHeader/>
        </w:trPr>
        <w:tc>
          <w:tcPr>
            <w:tcW w:w="5240" w:type="dxa"/>
            <w:vAlign w:val="center"/>
          </w:tcPr>
          <w:p w:rsidR="00D6339A" w:rsidRPr="00E14D5E" w:rsidRDefault="00D6339A" w:rsidP="001326CA">
            <w:pPr>
              <w:ind w:right="37"/>
              <w:jc w:val="both"/>
              <w:rPr>
                <w:szCs w:val="24"/>
              </w:rPr>
            </w:pPr>
            <w:r w:rsidRPr="00E14D5E">
              <w:rPr>
                <w:color w:val="000000"/>
                <w:szCs w:val="24"/>
              </w:rPr>
              <w:t>Количество граждан, утративших жилые помещения в результате пожара, обеспеченных приобретенными жилыми помещениями по договорам социального найма</w:t>
            </w:r>
          </w:p>
        </w:tc>
        <w:tc>
          <w:tcPr>
            <w:tcW w:w="1418" w:type="dxa"/>
            <w:vAlign w:val="center"/>
          </w:tcPr>
          <w:p w:rsidR="00D6339A" w:rsidRPr="00E14D5E" w:rsidRDefault="00D6339A" w:rsidP="001326CA">
            <w:pPr>
              <w:jc w:val="center"/>
              <w:rPr>
                <w:bCs/>
                <w:szCs w:val="24"/>
              </w:rPr>
            </w:pPr>
            <w:r w:rsidRPr="00E14D5E">
              <w:rPr>
                <w:bCs/>
                <w:szCs w:val="24"/>
              </w:rPr>
              <w:t>чел.</w:t>
            </w:r>
          </w:p>
        </w:tc>
        <w:tc>
          <w:tcPr>
            <w:tcW w:w="1134" w:type="dxa"/>
            <w:vAlign w:val="center"/>
          </w:tcPr>
          <w:p w:rsidR="00D6339A" w:rsidRPr="00E14D5E" w:rsidRDefault="00D6339A" w:rsidP="001326CA">
            <w:pPr>
              <w:jc w:val="center"/>
              <w:rPr>
                <w:bCs/>
                <w:szCs w:val="24"/>
              </w:rPr>
            </w:pPr>
            <w:r w:rsidRPr="00E14D5E">
              <w:rPr>
                <w:bCs/>
                <w:szCs w:val="24"/>
              </w:rPr>
              <w:t>1</w:t>
            </w:r>
          </w:p>
        </w:tc>
        <w:tc>
          <w:tcPr>
            <w:tcW w:w="1134" w:type="dxa"/>
            <w:vAlign w:val="center"/>
          </w:tcPr>
          <w:p w:rsidR="00D6339A" w:rsidRPr="00E14D5E" w:rsidRDefault="00D6339A" w:rsidP="001326CA">
            <w:pPr>
              <w:jc w:val="center"/>
              <w:rPr>
                <w:bCs/>
                <w:szCs w:val="24"/>
              </w:rPr>
            </w:pPr>
            <w:r>
              <w:rPr>
                <w:bCs/>
                <w:szCs w:val="24"/>
              </w:rPr>
              <w:t>1</w:t>
            </w:r>
          </w:p>
        </w:tc>
        <w:tc>
          <w:tcPr>
            <w:tcW w:w="1134" w:type="dxa"/>
            <w:vAlign w:val="center"/>
          </w:tcPr>
          <w:p w:rsidR="00D6339A" w:rsidRPr="00E14D5E" w:rsidRDefault="00D6339A" w:rsidP="001326CA">
            <w:pPr>
              <w:jc w:val="center"/>
              <w:rPr>
                <w:bCs/>
                <w:szCs w:val="24"/>
              </w:rPr>
            </w:pPr>
            <w:r>
              <w:rPr>
                <w:bCs/>
                <w:szCs w:val="24"/>
              </w:rPr>
              <w:t>1</w:t>
            </w:r>
          </w:p>
        </w:tc>
      </w:tr>
      <w:tr w:rsidR="00D6339A" w:rsidRPr="00BE44FB" w:rsidTr="00E53F98">
        <w:trPr>
          <w:trHeight w:val="691"/>
          <w:tblHeader/>
        </w:trPr>
        <w:tc>
          <w:tcPr>
            <w:tcW w:w="5240" w:type="dxa"/>
            <w:vAlign w:val="center"/>
          </w:tcPr>
          <w:p w:rsidR="00D6339A" w:rsidRPr="00E14D5E" w:rsidRDefault="00D6339A" w:rsidP="001326CA">
            <w:pPr>
              <w:ind w:right="37"/>
              <w:rPr>
                <w:b/>
                <w:bCs/>
                <w:color w:val="000000"/>
                <w:szCs w:val="24"/>
              </w:rPr>
            </w:pPr>
            <w:r w:rsidRPr="00E14D5E">
              <w:rPr>
                <w:b/>
                <w:bCs/>
                <w:color w:val="000000"/>
                <w:szCs w:val="24"/>
              </w:rPr>
              <w:t>Подпрограмма 2 «Обеспечение жильем молодых семей»</w:t>
            </w:r>
          </w:p>
        </w:tc>
        <w:tc>
          <w:tcPr>
            <w:tcW w:w="1418" w:type="dxa"/>
            <w:vAlign w:val="center"/>
          </w:tcPr>
          <w:p w:rsidR="00D6339A" w:rsidRPr="00E14D5E" w:rsidRDefault="00D6339A" w:rsidP="001326CA">
            <w:pPr>
              <w:jc w:val="center"/>
              <w:rPr>
                <w:b/>
                <w:bCs/>
                <w:szCs w:val="24"/>
              </w:rPr>
            </w:pPr>
          </w:p>
        </w:tc>
        <w:tc>
          <w:tcPr>
            <w:tcW w:w="1134" w:type="dxa"/>
            <w:vAlign w:val="center"/>
          </w:tcPr>
          <w:p w:rsidR="00D6339A" w:rsidRPr="00E14D5E" w:rsidRDefault="00D6339A" w:rsidP="001326CA">
            <w:pPr>
              <w:jc w:val="center"/>
              <w:rPr>
                <w:b/>
                <w:bCs/>
                <w:color w:val="000000"/>
                <w:szCs w:val="24"/>
              </w:rPr>
            </w:pPr>
          </w:p>
        </w:tc>
        <w:tc>
          <w:tcPr>
            <w:tcW w:w="1134" w:type="dxa"/>
            <w:vAlign w:val="center"/>
          </w:tcPr>
          <w:p w:rsidR="00D6339A" w:rsidRPr="00E14D5E" w:rsidRDefault="00D6339A" w:rsidP="001326CA">
            <w:pPr>
              <w:jc w:val="center"/>
              <w:rPr>
                <w:b/>
                <w:bCs/>
                <w:color w:val="000000"/>
                <w:szCs w:val="24"/>
              </w:rPr>
            </w:pPr>
          </w:p>
        </w:tc>
        <w:tc>
          <w:tcPr>
            <w:tcW w:w="1134" w:type="dxa"/>
            <w:vAlign w:val="center"/>
          </w:tcPr>
          <w:p w:rsidR="00D6339A" w:rsidRPr="00E14D5E" w:rsidRDefault="00D6339A" w:rsidP="001326CA">
            <w:pPr>
              <w:jc w:val="center"/>
              <w:rPr>
                <w:b/>
                <w:bCs/>
                <w:color w:val="000000"/>
                <w:szCs w:val="24"/>
              </w:rPr>
            </w:pPr>
          </w:p>
        </w:tc>
      </w:tr>
      <w:tr w:rsidR="00D6339A" w:rsidRPr="00BE44FB" w:rsidTr="00E53F98">
        <w:trPr>
          <w:trHeight w:val="417"/>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Целевой индикатор:</w:t>
            </w:r>
          </w:p>
        </w:tc>
        <w:tc>
          <w:tcPr>
            <w:tcW w:w="1418" w:type="dxa"/>
            <w:vAlign w:val="center"/>
          </w:tcPr>
          <w:p w:rsidR="00D6339A" w:rsidRPr="00E14D5E" w:rsidRDefault="00D6339A" w:rsidP="001326CA">
            <w:pPr>
              <w:jc w:val="center"/>
              <w:rPr>
                <w:bCs/>
                <w:szCs w:val="24"/>
              </w:rPr>
            </w:pPr>
          </w:p>
        </w:tc>
        <w:tc>
          <w:tcPr>
            <w:tcW w:w="1134" w:type="dxa"/>
            <w:vAlign w:val="center"/>
          </w:tcPr>
          <w:p w:rsidR="00D6339A" w:rsidRPr="00E14D5E" w:rsidRDefault="00D6339A" w:rsidP="001326CA">
            <w:pPr>
              <w:jc w:val="center"/>
              <w:rPr>
                <w:color w:val="000000"/>
                <w:szCs w:val="24"/>
              </w:rPr>
            </w:pPr>
          </w:p>
        </w:tc>
        <w:tc>
          <w:tcPr>
            <w:tcW w:w="1134" w:type="dxa"/>
            <w:vAlign w:val="center"/>
          </w:tcPr>
          <w:p w:rsidR="00D6339A" w:rsidRPr="00E14D5E" w:rsidRDefault="00D6339A" w:rsidP="001326CA">
            <w:pPr>
              <w:jc w:val="center"/>
              <w:rPr>
                <w:color w:val="000000"/>
                <w:szCs w:val="24"/>
              </w:rPr>
            </w:pPr>
          </w:p>
        </w:tc>
        <w:tc>
          <w:tcPr>
            <w:tcW w:w="1134" w:type="dxa"/>
            <w:vAlign w:val="center"/>
          </w:tcPr>
          <w:p w:rsidR="00D6339A" w:rsidRPr="00E14D5E" w:rsidRDefault="00D6339A" w:rsidP="001326CA">
            <w:pPr>
              <w:jc w:val="center"/>
              <w:rPr>
                <w:color w:val="000000"/>
                <w:szCs w:val="24"/>
              </w:rPr>
            </w:pPr>
          </w:p>
        </w:tc>
      </w:tr>
      <w:tr w:rsidR="00D6339A" w:rsidRPr="00BE44FB" w:rsidTr="00E53F98">
        <w:trPr>
          <w:trHeight w:val="1415"/>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Доля молодых семей, получивших социальные выплаты на приобретение (строительство) жилья (от общего количества молодых семей, признанных нуждающимися в улучшении жилищных условий для участия в программе)</w:t>
            </w:r>
          </w:p>
        </w:tc>
        <w:tc>
          <w:tcPr>
            <w:tcW w:w="1418" w:type="dxa"/>
            <w:vAlign w:val="center"/>
          </w:tcPr>
          <w:p w:rsidR="00D6339A" w:rsidRPr="00E14D5E" w:rsidRDefault="00D6339A" w:rsidP="001326CA">
            <w:pPr>
              <w:jc w:val="center"/>
              <w:rPr>
                <w:bCs/>
                <w:szCs w:val="24"/>
              </w:rPr>
            </w:pPr>
            <w:r w:rsidRPr="00E14D5E">
              <w:rPr>
                <w:bCs/>
                <w:szCs w:val="24"/>
              </w:rPr>
              <w:t>%</w:t>
            </w:r>
          </w:p>
        </w:tc>
        <w:tc>
          <w:tcPr>
            <w:tcW w:w="1134" w:type="dxa"/>
            <w:vAlign w:val="center"/>
          </w:tcPr>
          <w:p w:rsidR="00D6339A" w:rsidRPr="00E14D5E" w:rsidRDefault="00D6339A" w:rsidP="001326CA">
            <w:pPr>
              <w:jc w:val="center"/>
              <w:rPr>
                <w:color w:val="000000"/>
                <w:szCs w:val="24"/>
              </w:rPr>
            </w:pPr>
            <w:r>
              <w:rPr>
                <w:color w:val="000000"/>
                <w:szCs w:val="24"/>
              </w:rPr>
              <w:t>5,0</w:t>
            </w:r>
          </w:p>
        </w:tc>
        <w:tc>
          <w:tcPr>
            <w:tcW w:w="1134" w:type="dxa"/>
            <w:vAlign w:val="center"/>
          </w:tcPr>
          <w:p w:rsidR="00D6339A" w:rsidRPr="00E14D5E" w:rsidRDefault="00D6339A" w:rsidP="001326CA">
            <w:pPr>
              <w:jc w:val="center"/>
              <w:rPr>
                <w:color w:val="000000"/>
                <w:szCs w:val="24"/>
              </w:rPr>
            </w:pPr>
            <w:r>
              <w:rPr>
                <w:color w:val="000000"/>
                <w:szCs w:val="24"/>
              </w:rPr>
              <w:t>5,0</w:t>
            </w:r>
          </w:p>
        </w:tc>
        <w:tc>
          <w:tcPr>
            <w:tcW w:w="1134" w:type="dxa"/>
            <w:vAlign w:val="center"/>
          </w:tcPr>
          <w:p w:rsidR="00D6339A" w:rsidRPr="00E14D5E" w:rsidRDefault="00D6339A" w:rsidP="001326CA">
            <w:pPr>
              <w:jc w:val="center"/>
              <w:rPr>
                <w:color w:val="000000"/>
                <w:szCs w:val="24"/>
              </w:rPr>
            </w:pPr>
            <w:r>
              <w:rPr>
                <w:color w:val="000000"/>
                <w:szCs w:val="24"/>
              </w:rPr>
              <w:t>5,0</w:t>
            </w:r>
          </w:p>
        </w:tc>
      </w:tr>
      <w:tr w:rsidR="00D6339A" w:rsidRPr="00BE44FB" w:rsidTr="00E53F98">
        <w:trPr>
          <w:trHeight w:val="401"/>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Непосредственный результат:</w:t>
            </w:r>
          </w:p>
        </w:tc>
        <w:tc>
          <w:tcPr>
            <w:tcW w:w="1418" w:type="dxa"/>
            <w:vAlign w:val="center"/>
          </w:tcPr>
          <w:p w:rsidR="00D6339A" w:rsidRPr="00E14D5E" w:rsidRDefault="00D6339A" w:rsidP="001326CA">
            <w:pPr>
              <w:jc w:val="center"/>
              <w:rPr>
                <w:bCs/>
                <w:szCs w:val="24"/>
              </w:rPr>
            </w:pPr>
          </w:p>
        </w:tc>
        <w:tc>
          <w:tcPr>
            <w:tcW w:w="1134" w:type="dxa"/>
            <w:vAlign w:val="center"/>
          </w:tcPr>
          <w:p w:rsidR="00D6339A" w:rsidRPr="00E14D5E" w:rsidRDefault="00D6339A" w:rsidP="001326CA">
            <w:pPr>
              <w:jc w:val="center"/>
              <w:rPr>
                <w:color w:val="000000"/>
                <w:szCs w:val="24"/>
              </w:rPr>
            </w:pPr>
          </w:p>
        </w:tc>
        <w:tc>
          <w:tcPr>
            <w:tcW w:w="1134" w:type="dxa"/>
            <w:vAlign w:val="center"/>
          </w:tcPr>
          <w:p w:rsidR="00D6339A" w:rsidRPr="00E14D5E" w:rsidRDefault="00D6339A" w:rsidP="001326CA">
            <w:pPr>
              <w:jc w:val="center"/>
              <w:rPr>
                <w:color w:val="000000"/>
                <w:szCs w:val="24"/>
              </w:rPr>
            </w:pPr>
          </w:p>
        </w:tc>
        <w:tc>
          <w:tcPr>
            <w:tcW w:w="1134" w:type="dxa"/>
            <w:vAlign w:val="center"/>
          </w:tcPr>
          <w:p w:rsidR="00D6339A" w:rsidRPr="00E14D5E" w:rsidRDefault="00D6339A" w:rsidP="001326CA">
            <w:pPr>
              <w:jc w:val="center"/>
              <w:rPr>
                <w:color w:val="000000"/>
                <w:szCs w:val="24"/>
              </w:rPr>
            </w:pPr>
          </w:p>
        </w:tc>
      </w:tr>
      <w:tr w:rsidR="00D6339A" w:rsidRPr="00BE44FB" w:rsidTr="00E53F98">
        <w:trPr>
          <w:trHeight w:val="988"/>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 xml:space="preserve">Количество молодых семей, получивших социальные выплаты на приобретение (строительство) жилья     </w:t>
            </w:r>
          </w:p>
        </w:tc>
        <w:tc>
          <w:tcPr>
            <w:tcW w:w="1418" w:type="dxa"/>
            <w:vAlign w:val="center"/>
          </w:tcPr>
          <w:p w:rsidR="00D6339A" w:rsidRPr="00E14D5E" w:rsidRDefault="00D6339A" w:rsidP="001326CA">
            <w:pPr>
              <w:jc w:val="center"/>
              <w:rPr>
                <w:bCs/>
                <w:szCs w:val="24"/>
              </w:rPr>
            </w:pPr>
            <w:r w:rsidRPr="00E14D5E">
              <w:rPr>
                <w:bCs/>
                <w:szCs w:val="24"/>
              </w:rPr>
              <w:t>семей</w:t>
            </w:r>
          </w:p>
        </w:tc>
        <w:tc>
          <w:tcPr>
            <w:tcW w:w="1134" w:type="dxa"/>
            <w:vAlign w:val="center"/>
          </w:tcPr>
          <w:p w:rsidR="00D6339A" w:rsidRPr="00E14D5E" w:rsidRDefault="00D6339A" w:rsidP="001326CA">
            <w:pPr>
              <w:jc w:val="center"/>
              <w:rPr>
                <w:color w:val="000000"/>
                <w:szCs w:val="24"/>
              </w:rPr>
            </w:pPr>
            <w:r>
              <w:rPr>
                <w:color w:val="000000"/>
                <w:szCs w:val="24"/>
              </w:rPr>
              <w:t>1</w:t>
            </w:r>
          </w:p>
        </w:tc>
        <w:tc>
          <w:tcPr>
            <w:tcW w:w="1134" w:type="dxa"/>
            <w:vAlign w:val="center"/>
          </w:tcPr>
          <w:p w:rsidR="00D6339A" w:rsidRPr="00E14D5E" w:rsidRDefault="00D6339A" w:rsidP="001326CA">
            <w:pPr>
              <w:jc w:val="center"/>
              <w:rPr>
                <w:color w:val="000000"/>
                <w:szCs w:val="24"/>
              </w:rPr>
            </w:pPr>
            <w:r>
              <w:rPr>
                <w:color w:val="000000"/>
                <w:szCs w:val="24"/>
              </w:rPr>
              <w:t>1</w:t>
            </w:r>
          </w:p>
        </w:tc>
        <w:tc>
          <w:tcPr>
            <w:tcW w:w="1134" w:type="dxa"/>
            <w:vAlign w:val="center"/>
          </w:tcPr>
          <w:p w:rsidR="00D6339A" w:rsidRPr="00E14D5E" w:rsidRDefault="00D6339A" w:rsidP="001326CA">
            <w:pPr>
              <w:jc w:val="center"/>
              <w:rPr>
                <w:color w:val="000000"/>
                <w:szCs w:val="24"/>
              </w:rPr>
            </w:pPr>
            <w:r>
              <w:rPr>
                <w:color w:val="000000"/>
                <w:szCs w:val="24"/>
              </w:rPr>
              <w:t>1</w:t>
            </w:r>
          </w:p>
        </w:tc>
      </w:tr>
      <w:tr w:rsidR="00D6339A" w:rsidRPr="00BE44FB" w:rsidTr="00E53F98">
        <w:trPr>
          <w:trHeight w:val="704"/>
          <w:tblHeader/>
        </w:trPr>
        <w:tc>
          <w:tcPr>
            <w:tcW w:w="5240" w:type="dxa"/>
            <w:vAlign w:val="center"/>
          </w:tcPr>
          <w:p w:rsidR="00D6339A" w:rsidRPr="00E14D5E" w:rsidRDefault="00D6339A" w:rsidP="001326CA">
            <w:pPr>
              <w:ind w:right="37"/>
              <w:rPr>
                <w:b/>
                <w:bCs/>
                <w:color w:val="000000"/>
                <w:szCs w:val="24"/>
              </w:rPr>
            </w:pPr>
            <w:r w:rsidRPr="00E14D5E">
              <w:rPr>
                <w:b/>
                <w:bCs/>
                <w:color w:val="000000"/>
                <w:szCs w:val="24"/>
              </w:rPr>
              <w:t>Подпрограмма 3 «Прочие мероприятия в рамках Программы»</w:t>
            </w:r>
          </w:p>
        </w:tc>
        <w:tc>
          <w:tcPr>
            <w:tcW w:w="1418" w:type="dxa"/>
            <w:vAlign w:val="center"/>
          </w:tcPr>
          <w:p w:rsidR="00D6339A" w:rsidRPr="00E14D5E" w:rsidRDefault="00D6339A" w:rsidP="001326CA">
            <w:pPr>
              <w:jc w:val="center"/>
              <w:rPr>
                <w:b/>
                <w:bCs/>
                <w:szCs w:val="24"/>
              </w:rPr>
            </w:pPr>
          </w:p>
        </w:tc>
        <w:tc>
          <w:tcPr>
            <w:tcW w:w="1134" w:type="dxa"/>
            <w:vAlign w:val="center"/>
          </w:tcPr>
          <w:p w:rsidR="00D6339A" w:rsidRPr="00E14D5E" w:rsidRDefault="00D6339A" w:rsidP="001326CA">
            <w:pPr>
              <w:jc w:val="center"/>
              <w:rPr>
                <w:b/>
                <w:bCs/>
                <w:color w:val="000000"/>
                <w:szCs w:val="24"/>
              </w:rPr>
            </w:pPr>
          </w:p>
        </w:tc>
        <w:tc>
          <w:tcPr>
            <w:tcW w:w="1134" w:type="dxa"/>
            <w:vAlign w:val="center"/>
          </w:tcPr>
          <w:p w:rsidR="00D6339A" w:rsidRPr="00E14D5E" w:rsidRDefault="00D6339A" w:rsidP="001326CA">
            <w:pPr>
              <w:jc w:val="center"/>
              <w:rPr>
                <w:b/>
                <w:bCs/>
                <w:color w:val="000000"/>
                <w:szCs w:val="24"/>
              </w:rPr>
            </w:pPr>
          </w:p>
        </w:tc>
        <w:tc>
          <w:tcPr>
            <w:tcW w:w="1134" w:type="dxa"/>
            <w:vAlign w:val="center"/>
          </w:tcPr>
          <w:p w:rsidR="00D6339A" w:rsidRPr="00E14D5E" w:rsidRDefault="00D6339A" w:rsidP="001326CA">
            <w:pPr>
              <w:jc w:val="center"/>
              <w:rPr>
                <w:b/>
                <w:bCs/>
                <w:color w:val="000000"/>
                <w:szCs w:val="24"/>
              </w:rPr>
            </w:pPr>
          </w:p>
        </w:tc>
      </w:tr>
      <w:tr w:rsidR="00D6339A" w:rsidRPr="00BE44FB" w:rsidTr="00E53F98">
        <w:trPr>
          <w:trHeight w:val="403"/>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Целевой индикатор:</w:t>
            </w:r>
          </w:p>
        </w:tc>
        <w:tc>
          <w:tcPr>
            <w:tcW w:w="1418" w:type="dxa"/>
            <w:vAlign w:val="center"/>
          </w:tcPr>
          <w:p w:rsidR="00D6339A" w:rsidRPr="00E14D5E" w:rsidRDefault="00D6339A" w:rsidP="001326CA">
            <w:pPr>
              <w:jc w:val="center"/>
              <w:rPr>
                <w:bCs/>
                <w:szCs w:val="24"/>
              </w:rPr>
            </w:pPr>
          </w:p>
        </w:tc>
        <w:tc>
          <w:tcPr>
            <w:tcW w:w="1134" w:type="dxa"/>
            <w:vAlign w:val="center"/>
          </w:tcPr>
          <w:p w:rsidR="00D6339A" w:rsidRPr="00E14D5E" w:rsidRDefault="00D6339A" w:rsidP="001326CA">
            <w:pPr>
              <w:jc w:val="center"/>
              <w:rPr>
                <w:color w:val="000000"/>
                <w:szCs w:val="24"/>
              </w:rPr>
            </w:pPr>
          </w:p>
        </w:tc>
        <w:tc>
          <w:tcPr>
            <w:tcW w:w="1134" w:type="dxa"/>
            <w:vAlign w:val="center"/>
          </w:tcPr>
          <w:p w:rsidR="00D6339A" w:rsidRPr="00E14D5E" w:rsidRDefault="00D6339A" w:rsidP="001326CA">
            <w:pPr>
              <w:jc w:val="center"/>
              <w:rPr>
                <w:color w:val="000000"/>
                <w:szCs w:val="24"/>
              </w:rPr>
            </w:pPr>
          </w:p>
        </w:tc>
        <w:tc>
          <w:tcPr>
            <w:tcW w:w="1134" w:type="dxa"/>
            <w:vAlign w:val="center"/>
          </w:tcPr>
          <w:p w:rsidR="00D6339A" w:rsidRPr="00E14D5E" w:rsidRDefault="00D6339A" w:rsidP="001326CA">
            <w:pPr>
              <w:jc w:val="center"/>
              <w:rPr>
                <w:color w:val="000000"/>
                <w:szCs w:val="24"/>
              </w:rPr>
            </w:pPr>
          </w:p>
        </w:tc>
      </w:tr>
      <w:tr w:rsidR="00D6339A" w:rsidRPr="00BE44FB" w:rsidTr="00E53F98">
        <w:trPr>
          <w:trHeight w:val="1840"/>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Доля граждан, в отношении которых выполнены обязательства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1418" w:type="dxa"/>
            <w:vAlign w:val="center"/>
          </w:tcPr>
          <w:p w:rsidR="00D6339A" w:rsidRPr="00E14D5E" w:rsidRDefault="00D6339A" w:rsidP="001326CA">
            <w:pPr>
              <w:jc w:val="center"/>
              <w:rPr>
                <w:bCs/>
                <w:szCs w:val="24"/>
              </w:rPr>
            </w:pPr>
            <w:r w:rsidRPr="00E14D5E">
              <w:rPr>
                <w:bCs/>
                <w:szCs w:val="24"/>
              </w:rPr>
              <w:t>%</w:t>
            </w:r>
          </w:p>
        </w:tc>
        <w:tc>
          <w:tcPr>
            <w:tcW w:w="1134" w:type="dxa"/>
            <w:vAlign w:val="center"/>
          </w:tcPr>
          <w:p w:rsidR="00D6339A" w:rsidRPr="00E14D5E" w:rsidRDefault="00D6339A" w:rsidP="001326CA">
            <w:pPr>
              <w:jc w:val="center"/>
              <w:rPr>
                <w:color w:val="000000"/>
                <w:szCs w:val="24"/>
              </w:rPr>
            </w:pPr>
            <w:r w:rsidRPr="00E14D5E">
              <w:rPr>
                <w:color w:val="000000"/>
                <w:szCs w:val="24"/>
              </w:rPr>
              <w:t>100</w:t>
            </w:r>
          </w:p>
        </w:tc>
        <w:tc>
          <w:tcPr>
            <w:tcW w:w="1134" w:type="dxa"/>
            <w:vAlign w:val="center"/>
          </w:tcPr>
          <w:p w:rsidR="00D6339A" w:rsidRPr="00E14D5E" w:rsidRDefault="00D6339A" w:rsidP="001326CA">
            <w:pPr>
              <w:jc w:val="center"/>
              <w:rPr>
                <w:color w:val="000000"/>
                <w:szCs w:val="24"/>
              </w:rPr>
            </w:pPr>
            <w:r w:rsidRPr="00E14D5E">
              <w:rPr>
                <w:color w:val="000000"/>
                <w:szCs w:val="24"/>
              </w:rPr>
              <w:t>100</w:t>
            </w:r>
          </w:p>
        </w:tc>
        <w:tc>
          <w:tcPr>
            <w:tcW w:w="1134" w:type="dxa"/>
            <w:vAlign w:val="center"/>
          </w:tcPr>
          <w:p w:rsidR="00D6339A" w:rsidRPr="00E14D5E" w:rsidRDefault="00D6339A" w:rsidP="001326CA">
            <w:pPr>
              <w:jc w:val="center"/>
              <w:rPr>
                <w:color w:val="000000"/>
                <w:szCs w:val="24"/>
              </w:rPr>
            </w:pPr>
            <w:r w:rsidRPr="00E14D5E">
              <w:rPr>
                <w:color w:val="000000"/>
                <w:szCs w:val="24"/>
              </w:rPr>
              <w:t>100</w:t>
            </w:r>
          </w:p>
        </w:tc>
      </w:tr>
      <w:tr w:rsidR="00D6339A" w:rsidRPr="00BE44FB" w:rsidTr="00E53F98">
        <w:trPr>
          <w:trHeight w:val="421"/>
          <w:tblHeader/>
        </w:trPr>
        <w:tc>
          <w:tcPr>
            <w:tcW w:w="5240" w:type="dxa"/>
            <w:vAlign w:val="center"/>
          </w:tcPr>
          <w:p w:rsidR="00D6339A" w:rsidRPr="00E14D5E" w:rsidRDefault="00D6339A" w:rsidP="001326CA">
            <w:pPr>
              <w:ind w:right="37"/>
              <w:jc w:val="both"/>
              <w:rPr>
                <w:color w:val="000000"/>
                <w:szCs w:val="24"/>
              </w:rPr>
            </w:pPr>
            <w:r w:rsidRPr="00E14D5E">
              <w:rPr>
                <w:color w:val="000000"/>
                <w:szCs w:val="24"/>
              </w:rPr>
              <w:t>Непосредственный результат:</w:t>
            </w:r>
          </w:p>
        </w:tc>
        <w:tc>
          <w:tcPr>
            <w:tcW w:w="1418" w:type="dxa"/>
            <w:vAlign w:val="center"/>
          </w:tcPr>
          <w:p w:rsidR="00D6339A" w:rsidRPr="00E14D5E" w:rsidRDefault="00D6339A" w:rsidP="001326CA">
            <w:pPr>
              <w:jc w:val="center"/>
              <w:rPr>
                <w:bCs/>
                <w:szCs w:val="24"/>
              </w:rPr>
            </w:pPr>
          </w:p>
        </w:tc>
        <w:tc>
          <w:tcPr>
            <w:tcW w:w="1134" w:type="dxa"/>
            <w:vAlign w:val="center"/>
          </w:tcPr>
          <w:p w:rsidR="00D6339A" w:rsidRPr="00E14D5E" w:rsidRDefault="00D6339A" w:rsidP="001326CA">
            <w:pPr>
              <w:jc w:val="center"/>
              <w:rPr>
                <w:color w:val="000000"/>
                <w:szCs w:val="24"/>
              </w:rPr>
            </w:pPr>
          </w:p>
        </w:tc>
        <w:tc>
          <w:tcPr>
            <w:tcW w:w="1134" w:type="dxa"/>
            <w:vAlign w:val="center"/>
          </w:tcPr>
          <w:p w:rsidR="00D6339A" w:rsidRPr="00E14D5E" w:rsidRDefault="00D6339A" w:rsidP="001326CA">
            <w:pPr>
              <w:jc w:val="center"/>
              <w:rPr>
                <w:color w:val="000000"/>
                <w:szCs w:val="24"/>
              </w:rPr>
            </w:pPr>
          </w:p>
        </w:tc>
        <w:tc>
          <w:tcPr>
            <w:tcW w:w="1134" w:type="dxa"/>
            <w:vAlign w:val="center"/>
          </w:tcPr>
          <w:p w:rsidR="00D6339A" w:rsidRPr="00E14D5E" w:rsidRDefault="00D6339A" w:rsidP="001326CA">
            <w:pPr>
              <w:jc w:val="center"/>
              <w:rPr>
                <w:color w:val="000000"/>
                <w:szCs w:val="24"/>
              </w:rPr>
            </w:pPr>
          </w:p>
        </w:tc>
      </w:tr>
      <w:tr w:rsidR="00D6339A" w:rsidRPr="00BE44FB" w:rsidTr="00E53F98">
        <w:trPr>
          <w:trHeight w:val="1831"/>
          <w:tblHeader/>
        </w:trPr>
        <w:tc>
          <w:tcPr>
            <w:tcW w:w="5240" w:type="dxa"/>
            <w:vAlign w:val="center"/>
          </w:tcPr>
          <w:p w:rsidR="00D6339A" w:rsidRPr="00E14D5E" w:rsidRDefault="00D6339A" w:rsidP="001326CA">
            <w:pPr>
              <w:ind w:right="37"/>
              <w:jc w:val="both"/>
              <w:rPr>
                <w:szCs w:val="24"/>
              </w:rPr>
            </w:pPr>
            <w:r w:rsidRPr="00E14D5E">
              <w:rPr>
                <w:color w:val="000000"/>
                <w:szCs w:val="24"/>
              </w:rPr>
              <w:t>Количество граждан, в отношении которых выполнены обязательства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1418" w:type="dxa"/>
            <w:vAlign w:val="center"/>
          </w:tcPr>
          <w:p w:rsidR="00D6339A" w:rsidRPr="00E14D5E" w:rsidRDefault="00D6339A" w:rsidP="001326CA">
            <w:pPr>
              <w:jc w:val="center"/>
              <w:rPr>
                <w:bCs/>
                <w:szCs w:val="24"/>
              </w:rPr>
            </w:pPr>
            <w:r w:rsidRPr="00E14D5E">
              <w:rPr>
                <w:bCs/>
                <w:szCs w:val="24"/>
              </w:rPr>
              <w:t>чел.</w:t>
            </w:r>
          </w:p>
        </w:tc>
        <w:tc>
          <w:tcPr>
            <w:tcW w:w="1134" w:type="dxa"/>
            <w:vAlign w:val="center"/>
          </w:tcPr>
          <w:p w:rsidR="00D6339A" w:rsidRPr="00E14D5E" w:rsidRDefault="00D6339A" w:rsidP="001326CA">
            <w:pPr>
              <w:jc w:val="center"/>
              <w:rPr>
                <w:bCs/>
                <w:szCs w:val="24"/>
              </w:rPr>
            </w:pPr>
            <w:r w:rsidRPr="00E14D5E">
              <w:rPr>
                <w:bCs/>
                <w:szCs w:val="24"/>
              </w:rPr>
              <w:t>0</w:t>
            </w:r>
          </w:p>
        </w:tc>
        <w:tc>
          <w:tcPr>
            <w:tcW w:w="1134" w:type="dxa"/>
            <w:vAlign w:val="center"/>
          </w:tcPr>
          <w:p w:rsidR="00D6339A" w:rsidRPr="00E14D5E" w:rsidRDefault="00D6339A" w:rsidP="001326CA">
            <w:pPr>
              <w:jc w:val="center"/>
              <w:rPr>
                <w:bCs/>
                <w:szCs w:val="24"/>
              </w:rPr>
            </w:pPr>
            <w:r w:rsidRPr="00E14D5E">
              <w:rPr>
                <w:bCs/>
                <w:szCs w:val="24"/>
              </w:rPr>
              <w:t>0</w:t>
            </w:r>
          </w:p>
        </w:tc>
        <w:tc>
          <w:tcPr>
            <w:tcW w:w="1134" w:type="dxa"/>
            <w:vAlign w:val="center"/>
          </w:tcPr>
          <w:p w:rsidR="00D6339A" w:rsidRPr="00E14D5E" w:rsidRDefault="00D6339A" w:rsidP="001326CA">
            <w:pPr>
              <w:jc w:val="center"/>
              <w:rPr>
                <w:bCs/>
                <w:szCs w:val="24"/>
              </w:rPr>
            </w:pPr>
            <w:r w:rsidRPr="00E14D5E">
              <w:rPr>
                <w:bCs/>
                <w:szCs w:val="24"/>
              </w:rPr>
              <w:t>0</w:t>
            </w:r>
          </w:p>
        </w:tc>
      </w:tr>
    </w:tbl>
    <w:p w:rsidR="00D6339A"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9B4811" w:rsidRDefault="00D6339A" w:rsidP="00D6339A">
      <w:pPr>
        <w:pStyle w:val="ConsPlusNormal"/>
        <w:shd w:val="clear" w:color="auto" w:fill="FFFFFF" w:themeFill="background1"/>
        <w:ind w:firstLine="0"/>
        <w:jc w:val="center"/>
        <w:outlineLvl w:val="0"/>
        <w:rPr>
          <w:rFonts w:ascii="Times New Roman" w:hAnsi="Times New Roman" w:cs="Times New Roman"/>
          <w:sz w:val="28"/>
          <w:szCs w:val="28"/>
        </w:rPr>
      </w:pPr>
      <w:r w:rsidRPr="009B4811">
        <w:rPr>
          <w:rFonts w:ascii="Times New Roman" w:hAnsi="Times New Roman" w:cs="Times New Roman"/>
          <w:sz w:val="24"/>
          <w:szCs w:val="24"/>
        </w:rPr>
        <w:t>Расходы на реализацию муниципальной</w:t>
      </w:r>
      <w:r w:rsidRPr="009B4811">
        <w:rPr>
          <w:rFonts w:ascii="Times New Roman" w:hAnsi="Times New Roman" w:cs="Times New Roman"/>
          <w:sz w:val="28"/>
          <w:szCs w:val="28"/>
        </w:rPr>
        <w:t xml:space="preserve"> </w:t>
      </w:r>
      <w:r w:rsidRPr="009B4811">
        <w:rPr>
          <w:rFonts w:ascii="Times New Roman" w:hAnsi="Times New Roman" w:cs="Times New Roman"/>
          <w:sz w:val="24"/>
          <w:szCs w:val="24"/>
        </w:rPr>
        <w:t>программы</w:t>
      </w:r>
    </w:p>
    <w:p w:rsidR="00D6339A" w:rsidRPr="009B4811" w:rsidRDefault="00D6339A" w:rsidP="00D6339A">
      <w:pPr>
        <w:shd w:val="clear" w:color="auto" w:fill="FFFFFF" w:themeFill="background1"/>
        <w:tabs>
          <w:tab w:val="left" w:pos="9214"/>
        </w:tabs>
        <w:ind w:firstLine="708"/>
        <w:rPr>
          <w:szCs w:val="24"/>
        </w:rPr>
      </w:pPr>
      <w:r w:rsidRPr="009B4811">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1276"/>
        <w:gridCol w:w="1417"/>
        <w:gridCol w:w="1276"/>
        <w:gridCol w:w="1276"/>
      </w:tblGrid>
      <w:tr w:rsidR="00D6339A" w:rsidRPr="00BE44FB" w:rsidTr="001326CA">
        <w:trPr>
          <w:tblHeader/>
        </w:trPr>
        <w:tc>
          <w:tcPr>
            <w:tcW w:w="817" w:type="dxa"/>
            <w:vAlign w:val="center"/>
          </w:tcPr>
          <w:p w:rsidR="00D6339A" w:rsidRPr="009B4811" w:rsidRDefault="00D6339A" w:rsidP="001326CA">
            <w:pPr>
              <w:shd w:val="clear" w:color="auto" w:fill="FFFFFF" w:themeFill="background1"/>
              <w:jc w:val="center"/>
              <w:rPr>
                <w:bCs/>
                <w:szCs w:val="24"/>
              </w:rPr>
            </w:pPr>
            <w:r w:rsidRPr="009B4811">
              <w:rPr>
                <w:bCs/>
                <w:szCs w:val="24"/>
              </w:rPr>
              <w:lastRenderedPageBreak/>
              <w:t>МП/</w:t>
            </w:r>
          </w:p>
          <w:p w:rsidR="00D6339A" w:rsidRPr="009B4811" w:rsidRDefault="00D6339A" w:rsidP="001326CA">
            <w:pPr>
              <w:shd w:val="clear" w:color="auto" w:fill="FFFFFF" w:themeFill="background1"/>
              <w:jc w:val="center"/>
              <w:rPr>
                <w:bCs/>
                <w:szCs w:val="24"/>
              </w:rPr>
            </w:pPr>
            <w:r w:rsidRPr="009B4811">
              <w:rPr>
                <w:bCs/>
                <w:szCs w:val="24"/>
              </w:rPr>
              <w:t>ПМП</w:t>
            </w:r>
          </w:p>
        </w:tc>
        <w:tc>
          <w:tcPr>
            <w:tcW w:w="3827" w:type="dxa"/>
            <w:vAlign w:val="center"/>
          </w:tcPr>
          <w:p w:rsidR="00D6339A" w:rsidRPr="009B4811" w:rsidRDefault="00D6339A" w:rsidP="001326CA">
            <w:pPr>
              <w:shd w:val="clear" w:color="auto" w:fill="FFFFFF" w:themeFill="background1"/>
              <w:jc w:val="center"/>
              <w:rPr>
                <w:bCs/>
                <w:szCs w:val="24"/>
              </w:rPr>
            </w:pPr>
            <w:r w:rsidRPr="009B4811">
              <w:rPr>
                <w:bCs/>
                <w:szCs w:val="24"/>
              </w:rPr>
              <w:t xml:space="preserve">Наименование </w:t>
            </w:r>
          </w:p>
          <w:p w:rsidR="00D6339A" w:rsidRPr="009B4811" w:rsidRDefault="00D6339A" w:rsidP="001326CA">
            <w:pPr>
              <w:shd w:val="clear" w:color="auto" w:fill="FFFFFF" w:themeFill="background1"/>
              <w:jc w:val="center"/>
              <w:rPr>
                <w:bCs/>
                <w:szCs w:val="24"/>
              </w:rPr>
            </w:pPr>
            <w:r w:rsidRPr="009B4811">
              <w:rPr>
                <w:szCs w:val="24"/>
              </w:rPr>
              <w:t>муниципальной</w:t>
            </w:r>
            <w:r w:rsidRPr="009B4811">
              <w:rPr>
                <w:bCs/>
                <w:szCs w:val="24"/>
              </w:rPr>
              <w:t xml:space="preserve">   программы (подпрограммы)</w:t>
            </w:r>
          </w:p>
        </w:tc>
        <w:tc>
          <w:tcPr>
            <w:tcW w:w="1276" w:type="dxa"/>
            <w:vAlign w:val="center"/>
          </w:tcPr>
          <w:p w:rsidR="00D6339A" w:rsidRPr="009B4811" w:rsidRDefault="00D6339A" w:rsidP="001326CA">
            <w:pPr>
              <w:shd w:val="clear" w:color="auto" w:fill="FFFFFF" w:themeFill="background1"/>
              <w:jc w:val="center"/>
              <w:rPr>
                <w:szCs w:val="24"/>
              </w:rPr>
            </w:pPr>
            <w:r w:rsidRPr="009B4811">
              <w:rPr>
                <w:szCs w:val="24"/>
              </w:rPr>
              <w:t>2025 год</w:t>
            </w:r>
          </w:p>
        </w:tc>
        <w:tc>
          <w:tcPr>
            <w:tcW w:w="1417" w:type="dxa"/>
            <w:vAlign w:val="center"/>
          </w:tcPr>
          <w:p w:rsidR="00D6339A" w:rsidRPr="009B4811" w:rsidRDefault="00D6339A" w:rsidP="001326CA">
            <w:pPr>
              <w:shd w:val="clear" w:color="auto" w:fill="FFFFFF" w:themeFill="background1"/>
              <w:jc w:val="center"/>
              <w:rPr>
                <w:szCs w:val="24"/>
              </w:rPr>
            </w:pPr>
            <w:r w:rsidRPr="009B4811">
              <w:rPr>
                <w:szCs w:val="24"/>
              </w:rPr>
              <w:t>2026 год</w:t>
            </w:r>
          </w:p>
        </w:tc>
        <w:tc>
          <w:tcPr>
            <w:tcW w:w="1276" w:type="dxa"/>
            <w:vAlign w:val="center"/>
          </w:tcPr>
          <w:p w:rsidR="00D6339A" w:rsidRPr="009B4811" w:rsidRDefault="00D6339A" w:rsidP="001326CA">
            <w:pPr>
              <w:shd w:val="clear" w:color="auto" w:fill="FFFFFF" w:themeFill="background1"/>
              <w:jc w:val="center"/>
              <w:rPr>
                <w:szCs w:val="24"/>
              </w:rPr>
            </w:pPr>
            <w:r w:rsidRPr="009B4811">
              <w:rPr>
                <w:szCs w:val="24"/>
              </w:rPr>
              <w:t>2027 год</w:t>
            </w:r>
          </w:p>
        </w:tc>
        <w:tc>
          <w:tcPr>
            <w:tcW w:w="1276" w:type="dxa"/>
            <w:vAlign w:val="center"/>
          </w:tcPr>
          <w:p w:rsidR="00D6339A" w:rsidRPr="009B4811" w:rsidRDefault="00D6339A" w:rsidP="001326CA">
            <w:pPr>
              <w:shd w:val="clear" w:color="auto" w:fill="FFFFFF" w:themeFill="background1"/>
              <w:jc w:val="center"/>
              <w:rPr>
                <w:szCs w:val="24"/>
              </w:rPr>
            </w:pPr>
            <w:r w:rsidRPr="0017347B">
              <w:rPr>
                <w:szCs w:val="24"/>
              </w:rPr>
              <w:t>202</w:t>
            </w:r>
            <w:r>
              <w:rPr>
                <w:szCs w:val="24"/>
              </w:rPr>
              <w:t>8</w:t>
            </w:r>
            <w:r w:rsidRPr="0017347B">
              <w:rPr>
                <w:szCs w:val="24"/>
              </w:rPr>
              <w:t xml:space="preserve"> год</w:t>
            </w:r>
          </w:p>
        </w:tc>
      </w:tr>
      <w:tr w:rsidR="00D6339A" w:rsidRPr="00BE44FB" w:rsidTr="00C60770">
        <w:trPr>
          <w:trHeight w:val="1899"/>
          <w:tblHeader/>
        </w:trPr>
        <w:tc>
          <w:tcPr>
            <w:tcW w:w="817" w:type="dxa"/>
            <w:vAlign w:val="bottom"/>
          </w:tcPr>
          <w:p w:rsidR="00D6339A" w:rsidRPr="009B4811" w:rsidRDefault="00D6339A" w:rsidP="001326CA">
            <w:pPr>
              <w:jc w:val="center"/>
              <w:rPr>
                <w:b/>
                <w:bCs/>
                <w:szCs w:val="24"/>
              </w:rPr>
            </w:pPr>
            <w:r w:rsidRPr="009B4811">
              <w:rPr>
                <w:b/>
                <w:bCs/>
                <w:szCs w:val="24"/>
              </w:rPr>
              <w:t>12 0</w:t>
            </w:r>
          </w:p>
        </w:tc>
        <w:tc>
          <w:tcPr>
            <w:tcW w:w="3827" w:type="dxa"/>
            <w:vAlign w:val="center"/>
          </w:tcPr>
          <w:p w:rsidR="00D6339A" w:rsidRPr="009B4811" w:rsidRDefault="00D6339A" w:rsidP="001326CA">
            <w:pPr>
              <w:pStyle w:val="ConsPlusNormal"/>
              <w:ind w:firstLine="0"/>
              <w:outlineLvl w:val="0"/>
              <w:rPr>
                <w:rFonts w:ascii="Times New Roman" w:hAnsi="Times New Roman"/>
                <w:b/>
                <w:bCs/>
                <w:sz w:val="24"/>
                <w:szCs w:val="24"/>
              </w:rPr>
            </w:pPr>
            <w:r w:rsidRPr="009B4811">
              <w:rPr>
                <w:rFonts w:ascii="Times New Roman" w:hAnsi="Times New Roman" w:cs="Times New Roman"/>
                <w:b/>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1276" w:type="dxa"/>
            <w:vAlign w:val="bottom"/>
          </w:tcPr>
          <w:p w:rsidR="00D6339A" w:rsidRPr="00F86962" w:rsidRDefault="00D6339A" w:rsidP="001326CA">
            <w:pPr>
              <w:jc w:val="center"/>
              <w:rPr>
                <w:b/>
                <w:bCs/>
                <w:szCs w:val="24"/>
              </w:rPr>
            </w:pPr>
            <w:r w:rsidRPr="00F86962">
              <w:rPr>
                <w:b/>
                <w:bCs/>
                <w:szCs w:val="24"/>
              </w:rPr>
              <w:t>73 732,2</w:t>
            </w:r>
          </w:p>
        </w:tc>
        <w:tc>
          <w:tcPr>
            <w:tcW w:w="1417" w:type="dxa"/>
            <w:vAlign w:val="bottom"/>
          </w:tcPr>
          <w:p w:rsidR="00D6339A" w:rsidRPr="00F86962" w:rsidRDefault="00D6339A" w:rsidP="001326CA">
            <w:pPr>
              <w:ind w:left="151" w:hanging="151"/>
              <w:jc w:val="center"/>
              <w:rPr>
                <w:b/>
                <w:bCs/>
                <w:szCs w:val="24"/>
              </w:rPr>
            </w:pPr>
            <w:r>
              <w:rPr>
                <w:b/>
                <w:bCs/>
                <w:szCs w:val="24"/>
              </w:rPr>
              <w:t>71 576,7</w:t>
            </w:r>
          </w:p>
        </w:tc>
        <w:tc>
          <w:tcPr>
            <w:tcW w:w="1276" w:type="dxa"/>
            <w:vAlign w:val="bottom"/>
          </w:tcPr>
          <w:p w:rsidR="00D6339A" w:rsidRPr="00F86962" w:rsidRDefault="00D6339A" w:rsidP="001326CA">
            <w:pPr>
              <w:ind w:left="151" w:hanging="151"/>
              <w:jc w:val="center"/>
              <w:rPr>
                <w:b/>
                <w:bCs/>
                <w:szCs w:val="24"/>
              </w:rPr>
            </w:pPr>
            <w:r>
              <w:rPr>
                <w:b/>
                <w:bCs/>
                <w:szCs w:val="24"/>
              </w:rPr>
              <w:t>79 255,4</w:t>
            </w:r>
          </w:p>
        </w:tc>
        <w:tc>
          <w:tcPr>
            <w:tcW w:w="1276" w:type="dxa"/>
            <w:vAlign w:val="bottom"/>
          </w:tcPr>
          <w:p w:rsidR="00D6339A" w:rsidRPr="00F86962" w:rsidRDefault="00D6339A" w:rsidP="001326CA">
            <w:pPr>
              <w:ind w:left="151" w:hanging="151"/>
              <w:jc w:val="center"/>
              <w:rPr>
                <w:b/>
                <w:bCs/>
                <w:szCs w:val="24"/>
              </w:rPr>
            </w:pPr>
            <w:r>
              <w:rPr>
                <w:b/>
                <w:bCs/>
                <w:szCs w:val="24"/>
              </w:rPr>
              <w:t>63 894,1</w:t>
            </w:r>
          </w:p>
        </w:tc>
      </w:tr>
      <w:tr w:rsidR="00D6339A" w:rsidRPr="00BE44FB" w:rsidTr="00C60770">
        <w:trPr>
          <w:trHeight w:val="1827"/>
          <w:tblHeader/>
        </w:trPr>
        <w:tc>
          <w:tcPr>
            <w:tcW w:w="817" w:type="dxa"/>
            <w:vAlign w:val="bottom"/>
          </w:tcPr>
          <w:p w:rsidR="00D6339A" w:rsidRPr="009B4811" w:rsidRDefault="00D6339A" w:rsidP="001326CA">
            <w:pPr>
              <w:jc w:val="center"/>
              <w:rPr>
                <w:bCs/>
                <w:szCs w:val="24"/>
              </w:rPr>
            </w:pPr>
            <w:r w:rsidRPr="009B4811">
              <w:rPr>
                <w:bCs/>
                <w:szCs w:val="24"/>
              </w:rPr>
              <w:t>12 1</w:t>
            </w:r>
          </w:p>
        </w:tc>
        <w:tc>
          <w:tcPr>
            <w:tcW w:w="3827" w:type="dxa"/>
            <w:vAlign w:val="bottom"/>
          </w:tcPr>
          <w:p w:rsidR="00D6339A" w:rsidRPr="009B4811" w:rsidRDefault="00D6339A" w:rsidP="001326CA">
            <w:pPr>
              <w:pStyle w:val="ConsPlusNormal"/>
              <w:ind w:firstLine="0"/>
              <w:outlineLvl w:val="0"/>
              <w:rPr>
                <w:rFonts w:ascii="Times New Roman" w:hAnsi="Times New Roman" w:cs="Times New Roman"/>
                <w:sz w:val="24"/>
                <w:szCs w:val="24"/>
              </w:rPr>
            </w:pPr>
            <w:r w:rsidRPr="009B4811">
              <w:rPr>
                <w:rFonts w:ascii="Times New Roman" w:hAnsi="Times New Roman" w:cs="Times New Roman"/>
                <w:color w:val="000000"/>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1276" w:type="dxa"/>
            <w:vAlign w:val="bottom"/>
          </w:tcPr>
          <w:p w:rsidR="00D6339A" w:rsidRPr="00F86962" w:rsidRDefault="00D6339A" w:rsidP="001326CA">
            <w:pPr>
              <w:jc w:val="center"/>
              <w:rPr>
                <w:bCs/>
                <w:szCs w:val="24"/>
              </w:rPr>
            </w:pPr>
            <w:r w:rsidRPr="00F86962">
              <w:rPr>
                <w:bCs/>
                <w:szCs w:val="24"/>
              </w:rPr>
              <w:t>72 742,0</w:t>
            </w:r>
          </w:p>
        </w:tc>
        <w:tc>
          <w:tcPr>
            <w:tcW w:w="1417" w:type="dxa"/>
            <w:vAlign w:val="bottom"/>
          </w:tcPr>
          <w:p w:rsidR="00D6339A" w:rsidRPr="00F86962" w:rsidRDefault="00D6339A" w:rsidP="001326CA">
            <w:pPr>
              <w:ind w:left="151" w:hanging="151"/>
              <w:jc w:val="center"/>
              <w:rPr>
                <w:bCs/>
                <w:szCs w:val="24"/>
              </w:rPr>
            </w:pPr>
            <w:r>
              <w:rPr>
                <w:bCs/>
                <w:szCs w:val="24"/>
              </w:rPr>
              <w:t>71 370,9</w:t>
            </w:r>
          </w:p>
        </w:tc>
        <w:tc>
          <w:tcPr>
            <w:tcW w:w="1276" w:type="dxa"/>
            <w:vAlign w:val="bottom"/>
          </w:tcPr>
          <w:p w:rsidR="00D6339A" w:rsidRPr="00F86962" w:rsidRDefault="00D6339A" w:rsidP="001326CA">
            <w:pPr>
              <w:ind w:left="151" w:hanging="151"/>
              <w:jc w:val="center"/>
              <w:rPr>
                <w:bCs/>
                <w:szCs w:val="24"/>
              </w:rPr>
            </w:pPr>
            <w:r>
              <w:rPr>
                <w:bCs/>
                <w:szCs w:val="24"/>
              </w:rPr>
              <w:t>79 038,1</w:t>
            </w:r>
          </w:p>
        </w:tc>
        <w:tc>
          <w:tcPr>
            <w:tcW w:w="1276" w:type="dxa"/>
            <w:vAlign w:val="bottom"/>
          </w:tcPr>
          <w:p w:rsidR="00D6339A" w:rsidRPr="00F86962" w:rsidRDefault="00D6339A" w:rsidP="001326CA">
            <w:pPr>
              <w:ind w:left="151" w:hanging="151"/>
              <w:jc w:val="center"/>
              <w:rPr>
                <w:bCs/>
                <w:szCs w:val="24"/>
              </w:rPr>
            </w:pPr>
            <w:r>
              <w:rPr>
                <w:bCs/>
                <w:szCs w:val="24"/>
              </w:rPr>
              <w:t>63 666,0</w:t>
            </w:r>
          </w:p>
        </w:tc>
      </w:tr>
      <w:tr w:rsidR="00D6339A" w:rsidRPr="00BE44FB" w:rsidTr="00C60770">
        <w:trPr>
          <w:trHeight w:val="704"/>
          <w:tblHeader/>
        </w:trPr>
        <w:tc>
          <w:tcPr>
            <w:tcW w:w="817" w:type="dxa"/>
            <w:vAlign w:val="bottom"/>
          </w:tcPr>
          <w:p w:rsidR="00D6339A" w:rsidRPr="009B4811" w:rsidRDefault="00D6339A" w:rsidP="001326CA">
            <w:pPr>
              <w:jc w:val="center"/>
              <w:rPr>
                <w:bCs/>
                <w:szCs w:val="24"/>
              </w:rPr>
            </w:pPr>
            <w:r w:rsidRPr="009B4811">
              <w:rPr>
                <w:bCs/>
                <w:szCs w:val="24"/>
              </w:rPr>
              <w:t>12 2</w:t>
            </w:r>
          </w:p>
        </w:tc>
        <w:tc>
          <w:tcPr>
            <w:tcW w:w="3827" w:type="dxa"/>
            <w:vAlign w:val="bottom"/>
          </w:tcPr>
          <w:p w:rsidR="00D6339A" w:rsidRPr="009B4811" w:rsidRDefault="00D6339A" w:rsidP="001326CA">
            <w:pPr>
              <w:pStyle w:val="ConsPlusNormal"/>
              <w:ind w:firstLine="0"/>
              <w:outlineLvl w:val="0"/>
              <w:rPr>
                <w:rFonts w:ascii="Times New Roman" w:hAnsi="Times New Roman" w:cs="Times New Roman"/>
                <w:color w:val="000000"/>
                <w:sz w:val="24"/>
                <w:szCs w:val="24"/>
              </w:rPr>
            </w:pPr>
            <w:r w:rsidRPr="009B4811">
              <w:rPr>
                <w:rFonts w:ascii="Times New Roman" w:hAnsi="Times New Roman" w:cs="Times New Roman"/>
                <w:color w:val="000000"/>
                <w:sz w:val="24"/>
                <w:szCs w:val="24"/>
              </w:rPr>
              <w:t>Подпрограмма «Обеспечение жильем молодых семей»</w:t>
            </w:r>
          </w:p>
        </w:tc>
        <w:tc>
          <w:tcPr>
            <w:tcW w:w="1276" w:type="dxa"/>
            <w:vAlign w:val="bottom"/>
          </w:tcPr>
          <w:p w:rsidR="00D6339A" w:rsidRPr="00F86962" w:rsidRDefault="00D6339A" w:rsidP="001326CA">
            <w:pPr>
              <w:jc w:val="center"/>
              <w:rPr>
                <w:bCs/>
                <w:szCs w:val="24"/>
              </w:rPr>
            </w:pPr>
            <w:r w:rsidRPr="00F86962">
              <w:rPr>
                <w:bCs/>
                <w:szCs w:val="24"/>
              </w:rPr>
              <w:t>978,7</w:t>
            </w:r>
          </w:p>
        </w:tc>
        <w:tc>
          <w:tcPr>
            <w:tcW w:w="1417" w:type="dxa"/>
            <w:vAlign w:val="bottom"/>
          </w:tcPr>
          <w:p w:rsidR="00D6339A" w:rsidRPr="00F86962" w:rsidRDefault="00D6339A" w:rsidP="001326CA">
            <w:pPr>
              <w:ind w:left="151" w:hanging="151"/>
              <w:jc w:val="center"/>
              <w:rPr>
                <w:bCs/>
                <w:szCs w:val="24"/>
              </w:rPr>
            </w:pPr>
            <w:r>
              <w:rPr>
                <w:bCs/>
                <w:szCs w:val="24"/>
              </w:rPr>
              <w:t>203,8</w:t>
            </w:r>
          </w:p>
        </w:tc>
        <w:tc>
          <w:tcPr>
            <w:tcW w:w="1276" w:type="dxa"/>
            <w:vAlign w:val="bottom"/>
          </w:tcPr>
          <w:p w:rsidR="00D6339A" w:rsidRPr="00F86962" w:rsidRDefault="00D6339A" w:rsidP="001326CA">
            <w:pPr>
              <w:ind w:left="151" w:hanging="151"/>
              <w:jc w:val="center"/>
              <w:rPr>
                <w:bCs/>
                <w:szCs w:val="24"/>
              </w:rPr>
            </w:pPr>
            <w:r>
              <w:rPr>
                <w:bCs/>
                <w:szCs w:val="24"/>
              </w:rPr>
              <w:t>217,3</w:t>
            </w:r>
          </w:p>
        </w:tc>
        <w:tc>
          <w:tcPr>
            <w:tcW w:w="1276" w:type="dxa"/>
            <w:vAlign w:val="bottom"/>
          </w:tcPr>
          <w:p w:rsidR="00D6339A" w:rsidRPr="00F86962" w:rsidRDefault="00D6339A" w:rsidP="001326CA">
            <w:pPr>
              <w:ind w:left="151" w:hanging="151"/>
              <w:jc w:val="center"/>
              <w:rPr>
                <w:bCs/>
                <w:szCs w:val="24"/>
              </w:rPr>
            </w:pPr>
            <w:r>
              <w:rPr>
                <w:bCs/>
                <w:szCs w:val="24"/>
              </w:rPr>
              <w:t>228,1</w:t>
            </w:r>
          </w:p>
        </w:tc>
      </w:tr>
      <w:tr w:rsidR="00D6339A" w:rsidRPr="00BE44FB" w:rsidTr="00C64C27">
        <w:trPr>
          <w:trHeight w:val="984"/>
          <w:tblHeader/>
        </w:trPr>
        <w:tc>
          <w:tcPr>
            <w:tcW w:w="817" w:type="dxa"/>
            <w:vAlign w:val="bottom"/>
          </w:tcPr>
          <w:p w:rsidR="00D6339A" w:rsidRPr="009B4811" w:rsidRDefault="00D6339A" w:rsidP="001326CA">
            <w:pPr>
              <w:jc w:val="center"/>
              <w:rPr>
                <w:bCs/>
                <w:szCs w:val="24"/>
              </w:rPr>
            </w:pPr>
            <w:r w:rsidRPr="009B4811">
              <w:rPr>
                <w:bCs/>
                <w:szCs w:val="24"/>
              </w:rPr>
              <w:t xml:space="preserve">12 3 </w:t>
            </w:r>
          </w:p>
        </w:tc>
        <w:tc>
          <w:tcPr>
            <w:tcW w:w="3827" w:type="dxa"/>
            <w:vAlign w:val="bottom"/>
          </w:tcPr>
          <w:p w:rsidR="00D6339A" w:rsidRPr="009B4811" w:rsidRDefault="00D6339A" w:rsidP="001326CA">
            <w:pPr>
              <w:pStyle w:val="ConsPlusNormal"/>
              <w:ind w:firstLine="0"/>
              <w:outlineLvl w:val="0"/>
              <w:rPr>
                <w:rFonts w:ascii="Times New Roman" w:hAnsi="Times New Roman" w:cs="Times New Roman"/>
                <w:color w:val="000000"/>
                <w:sz w:val="24"/>
                <w:szCs w:val="24"/>
              </w:rPr>
            </w:pPr>
            <w:r w:rsidRPr="009B4811">
              <w:rPr>
                <w:rFonts w:ascii="Times New Roman" w:hAnsi="Times New Roman" w:cs="Times New Roman"/>
                <w:color w:val="000000"/>
                <w:sz w:val="24"/>
                <w:szCs w:val="24"/>
              </w:rPr>
              <w:t>Подпрограмма «Прочие мероприятия в рамках программы»</w:t>
            </w:r>
          </w:p>
        </w:tc>
        <w:tc>
          <w:tcPr>
            <w:tcW w:w="1276" w:type="dxa"/>
            <w:vAlign w:val="bottom"/>
          </w:tcPr>
          <w:p w:rsidR="00D6339A" w:rsidRPr="00F86962" w:rsidRDefault="00D6339A" w:rsidP="001326CA">
            <w:pPr>
              <w:jc w:val="center"/>
              <w:rPr>
                <w:bCs/>
                <w:szCs w:val="24"/>
              </w:rPr>
            </w:pPr>
            <w:r w:rsidRPr="00F86962">
              <w:rPr>
                <w:bCs/>
                <w:szCs w:val="24"/>
              </w:rPr>
              <w:t>11,5</w:t>
            </w:r>
          </w:p>
        </w:tc>
        <w:tc>
          <w:tcPr>
            <w:tcW w:w="1417" w:type="dxa"/>
            <w:vAlign w:val="bottom"/>
          </w:tcPr>
          <w:p w:rsidR="00D6339A" w:rsidRPr="00F86962" w:rsidRDefault="00D6339A" w:rsidP="001326CA">
            <w:pPr>
              <w:ind w:left="151" w:hanging="151"/>
              <w:jc w:val="center"/>
              <w:rPr>
                <w:bCs/>
                <w:szCs w:val="24"/>
              </w:rPr>
            </w:pPr>
            <w:r>
              <w:rPr>
                <w:bCs/>
                <w:szCs w:val="24"/>
              </w:rPr>
              <w:t>2,0</w:t>
            </w:r>
          </w:p>
        </w:tc>
        <w:tc>
          <w:tcPr>
            <w:tcW w:w="1276" w:type="dxa"/>
            <w:vAlign w:val="bottom"/>
          </w:tcPr>
          <w:p w:rsidR="00D6339A" w:rsidRPr="00F86962" w:rsidRDefault="00D6339A" w:rsidP="001326CA">
            <w:pPr>
              <w:ind w:left="151" w:hanging="151"/>
              <w:jc w:val="center"/>
              <w:rPr>
                <w:bCs/>
                <w:szCs w:val="24"/>
              </w:rPr>
            </w:pPr>
            <w:r>
              <w:rPr>
                <w:bCs/>
                <w:szCs w:val="24"/>
              </w:rPr>
              <w:t>0,0</w:t>
            </w:r>
          </w:p>
        </w:tc>
        <w:tc>
          <w:tcPr>
            <w:tcW w:w="1276" w:type="dxa"/>
            <w:vAlign w:val="bottom"/>
          </w:tcPr>
          <w:p w:rsidR="00D6339A" w:rsidRPr="00F86962" w:rsidRDefault="00D6339A" w:rsidP="001326CA">
            <w:pPr>
              <w:ind w:left="151" w:hanging="151"/>
              <w:jc w:val="center"/>
              <w:rPr>
                <w:bCs/>
                <w:szCs w:val="24"/>
              </w:rPr>
            </w:pPr>
            <w:r>
              <w:rPr>
                <w:bCs/>
                <w:szCs w:val="24"/>
              </w:rPr>
              <w:t>0,0</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rPr>
      </w:pPr>
    </w:p>
    <w:p w:rsidR="00D6339A" w:rsidRPr="00B554AA" w:rsidRDefault="00D6339A" w:rsidP="00D6339A">
      <w:pPr>
        <w:ind w:firstLine="720"/>
        <w:jc w:val="both"/>
      </w:pPr>
      <w:r w:rsidRPr="00B554AA">
        <w:rPr>
          <w:szCs w:val="24"/>
        </w:rPr>
        <w:t>Бюджетные ассигнования в рамках муниципальной программы будут направлены на реализацию:</w:t>
      </w:r>
      <w:r w:rsidRPr="00B554AA">
        <w:t xml:space="preserve"> </w:t>
      </w:r>
    </w:p>
    <w:p w:rsidR="00D6339A" w:rsidRPr="00B554AA" w:rsidRDefault="00D6339A" w:rsidP="00D6339A">
      <w:pPr>
        <w:ind w:firstLine="720"/>
        <w:jc w:val="both"/>
      </w:pPr>
    </w:p>
    <w:p w:rsidR="00D6339A" w:rsidRPr="008616B7" w:rsidRDefault="00D6339A" w:rsidP="00D6339A">
      <w:pPr>
        <w:ind w:firstLine="709"/>
        <w:jc w:val="both"/>
      </w:pPr>
      <w:r w:rsidRPr="008616B7">
        <w:t xml:space="preserve">1. Подпрограммы </w:t>
      </w:r>
      <w:r w:rsidRPr="008616B7">
        <w:rPr>
          <w:color w:val="000000"/>
          <w:szCs w:val="24"/>
        </w:rPr>
        <w:t>«Выполнение государственных обязательств по обеспечению жильем категорий граждан, установленных законодательством Нижегородской области», в том числе</w:t>
      </w:r>
      <w:r w:rsidR="004A023D">
        <w:rPr>
          <w:color w:val="000000"/>
          <w:szCs w:val="24"/>
        </w:rPr>
        <w:t xml:space="preserve"> на</w:t>
      </w:r>
      <w:r w:rsidRPr="008616B7">
        <w:rPr>
          <w:color w:val="000000"/>
          <w:szCs w:val="24"/>
        </w:rPr>
        <w:t>:</w:t>
      </w:r>
    </w:p>
    <w:p w:rsidR="00D6339A" w:rsidRPr="008616B7" w:rsidRDefault="00D6339A" w:rsidP="00D6339A">
      <w:pPr>
        <w:ind w:firstLine="709"/>
        <w:jc w:val="both"/>
        <w:rPr>
          <w:szCs w:val="24"/>
        </w:rPr>
      </w:pPr>
      <w:r w:rsidRPr="008616B7">
        <w:rPr>
          <w:i/>
          <w:szCs w:val="24"/>
        </w:rPr>
        <w:t>-</w:t>
      </w:r>
      <w:r w:rsidRPr="008616B7">
        <w:rPr>
          <w:szCs w:val="24"/>
        </w:rPr>
        <w:t xml:space="preserve"> приобретение (строительство) жилых помещений для детей-сирот и детей, оставшихся без попечения родителей за счет средств федерального бюджета </w:t>
      </w:r>
      <w:r>
        <w:rPr>
          <w:szCs w:val="24"/>
        </w:rPr>
        <w:t>в</w:t>
      </w:r>
      <w:r w:rsidRPr="008616B7">
        <w:rPr>
          <w:szCs w:val="24"/>
        </w:rPr>
        <w:t xml:space="preserve"> 2026 год</w:t>
      </w:r>
      <w:r>
        <w:rPr>
          <w:szCs w:val="24"/>
        </w:rPr>
        <w:t>у</w:t>
      </w:r>
      <w:r w:rsidRPr="008616B7">
        <w:rPr>
          <w:szCs w:val="24"/>
        </w:rPr>
        <w:t xml:space="preserve"> в сумме 9 137,4 тыс. рублей, </w:t>
      </w:r>
      <w:r>
        <w:rPr>
          <w:szCs w:val="24"/>
        </w:rPr>
        <w:t>в</w:t>
      </w:r>
      <w:r w:rsidRPr="008616B7">
        <w:rPr>
          <w:szCs w:val="24"/>
        </w:rPr>
        <w:t xml:space="preserve"> 2027 год</w:t>
      </w:r>
      <w:r>
        <w:rPr>
          <w:szCs w:val="24"/>
        </w:rPr>
        <w:t>у</w:t>
      </w:r>
      <w:r w:rsidRPr="008616B7">
        <w:rPr>
          <w:szCs w:val="24"/>
        </w:rPr>
        <w:t xml:space="preserve"> в сумме 9 394,1 тыс. рублей, </w:t>
      </w:r>
      <w:r>
        <w:rPr>
          <w:szCs w:val="24"/>
        </w:rPr>
        <w:t xml:space="preserve">в 2028 году </w:t>
      </w:r>
      <w:r w:rsidRPr="008616B7">
        <w:rPr>
          <w:szCs w:val="24"/>
        </w:rPr>
        <w:t>в сумме 8 958,9 тыс. рублей;</w:t>
      </w:r>
    </w:p>
    <w:p w:rsidR="00D6339A" w:rsidRDefault="00D6339A" w:rsidP="00D6339A">
      <w:pPr>
        <w:ind w:firstLine="709"/>
        <w:jc w:val="both"/>
        <w:rPr>
          <w:szCs w:val="24"/>
        </w:rPr>
      </w:pPr>
      <w:r w:rsidRPr="008616B7">
        <w:rPr>
          <w:i/>
          <w:szCs w:val="24"/>
        </w:rPr>
        <w:t>-</w:t>
      </w:r>
      <w:r w:rsidRPr="008616B7">
        <w:rPr>
          <w:szCs w:val="24"/>
        </w:rPr>
        <w:t xml:space="preserve"> приобретение (строительство) жилых помещений для детей-сирот и детей, оставшихся без попечения родителей за счет средств областного бюджета </w:t>
      </w:r>
      <w:r>
        <w:rPr>
          <w:szCs w:val="24"/>
        </w:rPr>
        <w:t>в</w:t>
      </w:r>
      <w:r w:rsidRPr="008616B7">
        <w:rPr>
          <w:szCs w:val="24"/>
        </w:rPr>
        <w:t xml:space="preserve"> 2026 год</w:t>
      </w:r>
      <w:r>
        <w:rPr>
          <w:szCs w:val="24"/>
        </w:rPr>
        <w:t>у</w:t>
      </w:r>
      <w:r w:rsidRPr="008616B7">
        <w:rPr>
          <w:szCs w:val="24"/>
        </w:rPr>
        <w:t xml:space="preserve"> в сумме 54 528,6 тыс. рублей, </w:t>
      </w:r>
      <w:r>
        <w:rPr>
          <w:szCs w:val="24"/>
        </w:rPr>
        <w:t xml:space="preserve">в </w:t>
      </w:r>
      <w:r w:rsidRPr="008616B7">
        <w:rPr>
          <w:szCs w:val="24"/>
        </w:rPr>
        <w:t>2027 год</w:t>
      </w:r>
      <w:r>
        <w:rPr>
          <w:szCs w:val="24"/>
        </w:rPr>
        <w:t>у</w:t>
      </w:r>
      <w:r w:rsidRPr="008616B7">
        <w:rPr>
          <w:szCs w:val="24"/>
        </w:rPr>
        <w:t xml:space="preserve"> в сумме 54 271,9 тыс. рублей, </w:t>
      </w:r>
      <w:r>
        <w:rPr>
          <w:szCs w:val="24"/>
        </w:rPr>
        <w:t>в</w:t>
      </w:r>
      <w:r w:rsidRPr="008616B7">
        <w:rPr>
          <w:szCs w:val="24"/>
        </w:rPr>
        <w:t xml:space="preserve"> 2028 год</w:t>
      </w:r>
      <w:r>
        <w:rPr>
          <w:szCs w:val="24"/>
        </w:rPr>
        <w:t>у</w:t>
      </w:r>
      <w:r w:rsidRPr="008616B7">
        <w:rPr>
          <w:szCs w:val="24"/>
        </w:rPr>
        <w:t xml:space="preserve"> в сумме 54 707,1 тыс. рублей;</w:t>
      </w:r>
    </w:p>
    <w:p w:rsidR="00D6339A" w:rsidRDefault="00D6339A" w:rsidP="00D6339A">
      <w:pPr>
        <w:ind w:firstLine="709"/>
        <w:jc w:val="both"/>
        <w:rPr>
          <w:i/>
          <w:szCs w:val="24"/>
        </w:rPr>
      </w:pPr>
    </w:p>
    <w:p w:rsidR="00D6339A" w:rsidRPr="00AF02A4" w:rsidRDefault="00D6339A" w:rsidP="00D6339A">
      <w:pPr>
        <w:ind w:firstLine="709"/>
        <w:jc w:val="both"/>
        <w:rPr>
          <w:i/>
          <w:szCs w:val="24"/>
        </w:rPr>
      </w:pPr>
      <w:r w:rsidRPr="00AF02A4">
        <w:rPr>
          <w:i/>
          <w:szCs w:val="24"/>
        </w:rPr>
        <w:t xml:space="preserve">Субвенции на обеспечение детей-сирот жилыми помещениями предоставляются в соответствии с Законом Нижегородской области от 30.09.2008 № 116-З </w:t>
      </w:r>
      <w:r>
        <w:rPr>
          <w:i/>
          <w:szCs w:val="24"/>
        </w:rPr>
        <w:t>«</w:t>
      </w:r>
      <w:r w:rsidRPr="00AF02A4">
        <w:rPr>
          <w:i/>
          <w:szCs w:val="24"/>
        </w:rPr>
        <w:t>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в области жилищных отношений</w:t>
      </w:r>
      <w:r>
        <w:rPr>
          <w:i/>
          <w:szCs w:val="24"/>
        </w:rPr>
        <w:t>»</w:t>
      </w:r>
      <w:r w:rsidRPr="00AF02A4">
        <w:rPr>
          <w:i/>
          <w:szCs w:val="24"/>
        </w:rPr>
        <w:t>.</w:t>
      </w:r>
    </w:p>
    <w:p w:rsidR="00D6339A" w:rsidRDefault="00D6339A" w:rsidP="00D6339A">
      <w:pPr>
        <w:ind w:firstLine="709"/>
        <w:jc w:val="both"/>
        <w:rPr>
          <w:szCs w:val="24"/>
        </w:rPr>
      </w:pPr>
    </w:p>
    <w:p w:rsidR="00D6339A" w:rsidRDefault="00D6339A" w:rsidP="00D6339A">
      <w:pPr>
        <w:ind w:firstLine="709"/>
        <w:jc w:val="both"/>
        <w:rPr>
          <w:szCs w:val="24"/>
        </w:rPr>
      </w:pPr>
      <w:r w:rsidRPr="008616B7">
        <w:rPr>
          <w:szCs w:val="24"/>
        </w:rPr>
        <w:t>-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 за счет средств федерального бюджета в 2027 году в сумме 5 098,9 тыс. рублей, на 2026 и 2028 годы бюджетные ассигнования не предусмотрены;</w:t>
      </w:r>
    </w:p>
    <w:p w:rsidR="00D6339A" w:rsidRDefault="00D6339A" w:rsidP="00D6339A">
      <w:pPr>
        <w:ind w:firstLine="709"/>
        <w:jc w:val="both"/>
        <w:rPr>
          <w:i/>
          <w:szCs w:val="24"/>
        </w:rPr>
      </w:pPr>
    </w:p>
    <w:p w:rsidR="00D6339A" w:rsidRPr="00AF02A4" w:rsidRDefault="00D6339A" w:rsidP="00D6339A">
      <w:pPr>
        <w:ind w:firstLine="709"/>
        <w:jc w:val="both"/>
        <w:rPr>
          <w:bCs/>
          <w:i/>
          <w:szCs w:val="24"/>
        </w:rPr>
      </w:pPr>
      <w:r w:rsidRPr="00AF02A4">
        <w:rPr>
          <w:i/>
          <w:szCs w:val="24"/>
        </w:rPr>
        <w:t xml:space="preserve">Субвенции предоставляются в соответствии с </w:t>
      </w:r>
      <w:r w:rsidRPr="00AF02A4">
        <w:rPr>
          <w:bCs/>
          <w:i/>
          <w:szCs w:val="24"/>
        </w:rPr>
        <w:t xml:space="preserve">Законом Нижегородской области от 30.09.2008 № 116-З </w:t>
      </w:r>
      <w:r>
        <w:rPr>
          <w:bCs/>
          <w:i/>
          <w:szCs w:val="24"/>
        </w:rPr>
        <w:t>«</w:t>
      </w:r>
      <w:r w:rsidRPr="00AF02A4">
        <w:rPr>
          <w:bCs/>
          <w:i/>
          <w:szCs w:val="24"/>
        </w:rPr>
        <w:t>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в области жилищных отношений</w:t>
      </w:r>
      <w:r>
        <w:rPr>
          <w:bCs/>
          <w:i/>
          <w:szCs w:val="24"/>
        </w:rPr>
        <w:t>»</w:t>
      </w:r>
      <w:r w:rsidRPr="00AF02A4">
        <w:rPr>
          <w:bCs/>
          <w:i/>
          <w:szCs w:val="24"/>
        </w:rPr>
        <w:t>.</w:t>
      </w:r>
    </w:p>
    <w:p w:rsidR="00D6339A" w:rsidRDefault="00D6339A" w:rsidP="00D6339A">
      <w:pPr>
        <w:ind w:firstLine="709"/>
        <w:jc w:val="both"/>
        <w:rPr>
          <w:szCs w:val="24"/>
        </w:rPr>
      </w:pPr>
    </w:p>
    <w:p w:rsidR="00D6339A" w:rsidRPr="008616B7" w:rsidRDefault="00D6339A" w:rsidP="00D6339A">
      <w:pPr>
        <w:ind w:firstLine="709"/>
        <w:jc w:val="both"/>
        <w:rPr>
          <w:szCs w:val="24"/>
        </w:rPr>
      </w:pPr>
      <w:r w:rsidRPr="008616B7">
        <w:rPr>
          <w:szCs w:val="24"/>
        </w:rPr>
        <w:lastRenderedPageBreak/>
        <w:t>- приобретение жилых помещений для предоставления гражданам, утратившим жилые помещения в результате пожара, по договорам социального найма в 2026 году в сумме 7 704,9 тыс.</w:t>
      </w:r>
      <w:r w:rsidR="004A023D">
        <w:rPr>
          <w:szCs w:val="24"/>
        </w:rPr>
        <w:t xml:space="preserve"> </w:t>
      </w:r>
      <w:r w:rsidRPr="008616B7">
        <w:rPr>
          <w:szCs w:val="24"/>
        </w:rPr>
        <w:t xml:space="preserve">рублей, в том числе </w:t>
      </w:r>
      <w:r w:rsidR="004A023D">
        <w:rPr>
          <w:szCs w:val="24"/>
        </w:rPr>
        <w:t xml:space="preserve">за счет </w:t>
      </w:r>
      <w:r w:rsidRPr="008616B7">
        <w:rPr>
          <w:szCs w:val="24"/>
        </w:rPr>
        <w:t>средств областного бюджета 6 163,9 тыс.</w:t>
      </w:r>
      <w:r w:rsidR="004A023D">
        <w:rPr>
          <w:szCs w:val="24"/>
        </w:rPr>
        <w:t xml:space="preserve"> </w:t>
      </w:r>
      <w:r w:rsidRPr="008616B7">
        <w:rPr>
          <w:szCs w:val="24"/>
        </w:rPr>
        <w:t>рублей, в 2027 году в сумме 10 273,2 тыс.</w:t>
      </w:r>
      <w:r w:rsidR="004A023D">
        <w:rPr>
          <w:szCs w:val="24"/>
        </w:rPr>
        <w:t xml:space="preserve"> </w:t>
      </w:r>
      <w:r w:rsidRPr="008616B7">
        <w:rPr>
          <w:szCs w:val="24"/>
        </w:rPr>
        <w:t xml:space="preserve">рублей, в том числе </w:t>
      </w:r>
      <w:r w:rsidR="004A023D">
        <w:rPr>
          <w:szCs w:val="24"/>
        </w:rPr>
        <w:t xml:space="preserve">за счет </w:t>
      </w:r>
      <w:r w:rsidRPr="008616B7">
        <w:rPr>
          <w:szCs w:val="24"/>
        </w:rPr>
        <w:t>средств областного бюджета 8 218,6 тыс. рублей, в 2028 году бюджетные ассигнования не предусмотрены</w:t>
      </w:r>
      <w:r>
        <w:rPr>
          <w:szCs w:val="24"/>
        </w:rPr>
        <w:t>.</w:t>
      </w:r>
    </w:p>
    <w:p w:rsidR="00D6339A" w:rsidRPr="00AF02A4" w:rsidRDefault="00D6339A" w:rsidP="00D6339A">
      <w:pPr>
        <w:autoSpaceDE w:val="0"/>
        <w:autoSpaceDN w:val="0"/>
        <w:adjustRightInd w:val="0"/>
        <w:ind w:firstLine="709"/>
        <w:jc w:val="both"/>
        <w:rPr>
          <w:i/>
          <w:szCs w:val="24"/>
        </w:rPr>
      </w:pPr>
      <w:r w:rsidRPr="00AF02A4">
        <w:rPr>
          <w:i/>
          <w:szCs w:val="24"/>
        </w:rPr>
        <w:t xml:space="preserve">Субсидии предоставляются в соответствии с приложением 2 к государственной программе Нижегородской области </w:t>
      </w:r>
      <w:r>
        <w:rPr>
          <w:i/>
          <w:szCs w:val="24"/>
        </w:rPr>
        <w:t>«</w:t>
      </w:r>
      <w:r w:rsidRPr="00AF02A4">
        <w:rPr>
          <w:i/>
          <w:szCs w:val="24"/>
        </w:rPr>
        <w:t>Государственная поддержка граждан по обеспечению жильем на территории Нижегородской области</w:t>
      </w:r>
      <w:r>
        <w:rPr>
          <w:i/>
          <w:szCs w:val="24"/>
        </w:rPr>
        <w:t>»,</w:t>
      </w:r>
      <w:r w:rsidRPr="00AF02A4">
        <w:rPr>
          <w:i/>
          <w:szCs w:val="24"/>
        </w:rPr>
        <w:t xml:space="preserve"> утвержденной постановлением </w:t>
      </w:r>
      <w:r w:rsidRPr="00AF02A4">
        <w:rPr>
          <w:i/>
          <w:iCs/>
          <w:szCs w:val="24"/>
        </w:rPr>
        <w:t>Правительства Нижегородской области от 30.04.2014 № 302</w:t>
      </w:r>
      <w:r w:rsidRPr="00AF02A4">
        <w:rPr>
          <w:i/>
          <w:szCs w:val="24"/>
        </w:rPr>
        <w:t>.</w:t>
      </w:r>
    </w:p>
    <w:p w:rsidR="00D6339A" w:rsidRPr="0017347B" w:rsidRDefault="00D6339A" w:rsidP="00D6339A">
      <w:pPr>
        <w:ind w:firstLine="709"/>
        <w:jc w:val="both"/>
        <w:rPr>
          <w:szCs w:val="24"/>
          <w:highlight w:val="yellow"/>
        </w:rPr>
      </w:pPr>
    </w:p>
    <w:p w:rsidR="00D6339A" w:rsidRPr="00F070BE" w:rsidRDefault="00D6339A" w:rsidP="00D6339A">
      <w:pPr>
        <w:ind w:firstLine="709"/>
        <w:jc w:val="both"/>
        <w:rPr>
          <w:szCs w:val="24"/>
        </w:rPr>
      </w:pPr>
      <w:r w:rsidRPr="00F070BE">
        <w:rPr>
          <w:szCs w:val="24"/>
        </w:rPr>
        <w:t>2. Подпрограммы «Обеспечение жильем молодых семей», в том числе:</w:t>
      </w:r>
    </w:p>
    <w:p w:rsidR="00D6339A" w:rsidRDefault="00D6339A" w:rsidP="00D6339A">
      <w:pPr>
        <w:ind w:firstLine="709"/>
        <w:jc w:val="both"/>
        <w:rPr>
          <w:szCs w:val="24"/>
        </w:rPr>
      </w:pPr>
      <w:r w:rsidRPr="00F070BE">
        <w:rPr>
          <w:i/>
          <w:szCs w:val="24"/>
        </w:rPr>
        <w:t>-</w:t>
      </w:r>
      <w:r w:rsidRPr="00F070BE">
        <w:rPr>
          <w:szCs w:val="24"/>
        </w:rPr>
        <w:t xml:space="preserve"> на предоставление социальных выплат молодым семьям, нуждающимся в жилых помещениях, при приобретении (строительстве) отдельного благоустроенного жилья </w:t>
      </w:r>
      <w:r>
        <w:rPr>
          <w:szCs w:val="24"/>
        </w:rPr>
        <w:t>в</w:t>
      </w:r>
      <w:r w:rsidRPr="00F070BE">
        <w:rPr>
          <w:szCs w:val="24"/>
        </w:rPr>
        <w:t xml:space="preserve"> 2026 год</w:t>
      </w:r>
      <w:r>
        <w:rPr>
          <w:szCs w:val="24"/>
        </w:rPr>
        <w:t>у</w:t>
      </w:r>
      <w:r w:rsidRPr="00F070BE">
        <w:rPr>
          <w:szCs w:val="24"/>
        </w:rPr>
        <w:t xml:space="preserve"> в сумме 203,8 тыс. рублей, в том числе </w:t>
      </w:r>
      <w:r w:rsidR="004A023D">
        <w:rPr>
          <w:szCs w:val="24"/>
        </w:rPr>
        <w:t xml:space="preserve">за счет </w:t>
      </w:r>
      <w:r w:rsidRPr="00F070BE">
        <w:rPr>
          <w:szCs w:val="24"/>
        </w:rPr>
        <w:t xml:space="preserve">средств федерального бюджета – 125,2 тыс. рублей, областного бюджета – 62,9 тыс. рублей, </w:t>
      </w:r>
      <w:r>
        <w:rPr>
          <w:szCs w:val="24"/>
        </w:rPr>
        <w:t>в</w:t>
      </w:r>
      <w:r w:rsidRPr="00F070BE">
        <w:rPr>
          <w:szCs w:val="24"/>
        </w:rPr>
        <w:t xml:space="preserve"> 2027 год</w:t>
      </w:r>
      <w:r>
        <w:rPr>
          <w:szCs w:val="24"/>
        </w:rPr>
        <w:t>у</w:t>
      </w:r>
      <w:r w:rsidRPr="00F070BE">
        <w:rPr>
          <w:szCs w:val="24"/>
        </w:rPr>
        <w:t xml:space="preserve"> в сумме 217,3 тыс. рублей, в том числе </w:t>
      </w:r>
      <w:r w:rsidR="004A023D">
        <w:rPr>
          <w:szCs w:val="24"/>
        </w:rPr>
        <w:t xml:space="preserve">за счет </w:t>
      </w:r>
      <w:r w:rsidRPr="00F070BE">
        <w:rPr>
          <w:szCs w:val="24"/>
        </w:rPr>
        <w:t xml:space="preserve">средств федерального бюджета – 126,7 тыс. рублей, областного бюджета – 72,5 тыс. рублей, </w:t>
      </w:r>
      <w:r>
        <w:rPr>
          <w:szCs w:val="24"/>
        </w:rPr>
        <w:t>в</w:t>
      </w:r>
      <w:r w:rsidRPr="00F070BE">
        <w:rPr>
          <w:szCs w:val="24"/>
        </w:rPr>
        <w:t xml:space="preserve"> 2028 год</w:t>
      </w:r>
      <w:r>
        <w:rPr>
          <w:szCs w:val="24"/>
        </w:rPr>
        <w:t>у</w:t>
      </w:r>
      <w:r w:rsidRPr="00F070BE">
        <w:rPr>
          <w:szCs w:val="24"/>
        </w:rPr>
        <w:t xml:space="preserve"> в сумме 228,1 тыс. рублей, в том числе </w:t>
      </w:r>
      <w:r w:rsidR="004A023D">
        <w:rPr>
          <w:szCs w:val="24"/>
        </w:rPr>
        <w:t xml:space="preserve">за счет </w:t>
      </w:r>
      <w:r w:rsidRPr="00F070BE">
        <w:rPr>
          <w:szCs w:val="24"/>
        </w:rPr>
        <w:t>средств федерального бюджета – 128,6 тыс. рублей, областного бюджета – 79,6 тыс. рублей.</w:t>
      </w:r>
    </w:p>
    <w:p w:rsidR="00D6339A" w:rsidRPr="00AF02A4" w:rsidRDefault="00D6339A" w:rsidP="00D6339A">
      <w:pPr>
        <w:autoSpaceDE w:val="0"/>
        <w:autoSpaceDN w:val="0"/>
        <w:adjustRightInd w:val="0"/>
        <w:ind w:firstLine="709"/>
        <w:jc w:val="both"/>
        <w:rPr>
          <w:i/>
          <w:iCs/>
          <w:szCs w:val="24"/>
        </w:rPr>
      </w:pPr>
      <w:r w:rsidRPr="00AF02A4">
        <w:rPr>
          <w:i/>
          <w:szCs w:val="24"/>
        </w:rPr>
        <w:t>Субсидии предоставляются в соответствии с Приложением 1 к государственной программ</w:t>
      </w:r>
      <w:r w:rsidR="00DD1FC1">
        <w:rPr>
          <w:i/>
          <w:szCs w:val="24"/>
        </w:rPr>
        <w:t>е</w:t>
      </w:r>
      <w:r w:rsidRPr="00AF02A4">
        <w:rPr>
          <w:i/>
          <w:szCs w:val="24"/>
        </w:rPr>
        <w:t xml:space="preserve"> Нижегородской области </w:t>
      </w:r>
      <w:r>
        <w:rPr>
          <w:i/>
          <w:szCs w:val="24"/>
        </w:rPr>
        <w:t>«</w:t>
      </w:r>
      <w:r w:rsidRPr="00AF02A4">
        <w:rPr>
          <w:i/>
          <w:szCs w:val="24"/>
        </w:rPr>
        <w:t>Государственная поддержка граждан по обеспечению жильем на территории Нижегородской области</w:t>
      </w:r>
      <w:r>
        <w:rPr>
          <w:i/>
          <w:szCs w:val="24"/>
        </w:rPr>
        <w:t>»</w:t>
      </w:r>
      <w:r w:rsidRPr="00AF02A4">
        <w:rPr>
          <w:i/>
          <w:szCs w:val="24"/>
        </w:rPr>
        <w:t xml:space="preserve">, утвержденной </w:t>
      </w:r>
      <w:r w:rsidRPr="00AF02A4">
        <w:rPr>
          <w:i/>
          <w:iCs/>
          <w:szCs w:val="24"/>
        </w:rPr>
        <w:t>Постановлением Правительства Нижегородской области от 30.04.2014 № 302.</w:t>
      </w:r>
    </w:p>
    <w:p w:rsidR="00D6339A" w:rsidRPr="00F070BE" w:rsidRDefault="00D6339A" w:rsidP="00D6339A">
      <w:pPr>
        <w:ind w:firstLine="709"/>
        <w:jc w:val="both"/>
        <w:rPr>
          <w:szCs w:val="24"/>
        </w:rPr>
      </w:pPr>
    </w:p>
    <w:p w:rsidR="00D6339A" w:rsidRPr="00C7377A" w:rsidRDefault="00D6339A" w:rsidP="00D6339A">
      <w:pPr>
        <w:ind w:firstLine="709"/>
        <w:jc w:val="both"/>
        <w:rPr>
          <w:szCs w:val="24"/>
        </w:rPr>
      </w:pPr>
      <w:r w:rsidRPr="00C7377A">
        <w:rPr>
          <w:szCs w:val="24"/>
        </w:rPr>
        <w:t xml:space="preserve">3. Подпрограммы «Прочие мероприятия в рамках программы», в том числе: </w:t>
      </w:r>
    </w:p>
    <w:p w:rsidR="00D6339A" w:rsidRPr="00036FA9" w:rsidRDefault="00D6339A" w:rsidP="00D6339A">
      <w:pPr>
        <w:ind w:firstLine="709"/>
        <w:jc w:val="both"/>
        <w:rPr>
          <w:szCs w:val="24"/>
        </w:rPr>
      </w:pPr>
      <w:r w:rsidRPr="00C7377A">
        <w:rPr>
          <w:szCs w:val="24"/>
        </w:rPr>
        <w:t xml:space="preserve">- на компенсацию части платежа по полученным гражданами-участниками социальной (льготной) ипотеки ипотечным жилищным кредитам (займам) </w:t>
      </w:r>
      <w:r>
        <w:rPr>
          <w:szCs w:val="24"/>
        </w:rPr>
        <w:t>в</w:t>
      </w:r>
      <w:r w:rsidRPr="00C7377A">
        <w:rPr>
          <w:szCs w:val="24"/>
        </w:rPr>
        <w:t xml:space="preserve"> 2026 год</w:t>
      </w:r>
      <w:r>
        <w:rPr>
          <w:szCs w:val="24"/>
        </w:rPr>
        <w:t>у</w:t>
      </w:r>
      <w:r w:rsidRPr="00C7377A">
        <w:rPr>
          <w:szCs w:val="24"/>
        </w:rPr>
        <w:t xml:space="preserve"> в сумме 2,0 тыс. рублей, на 2027 – 2028 годы бюджетные ассигнования не предусмотрены, так как в декабре 2026 года заканчиваются сроки действия договоров.</w:t>
      </w:r>
    </w:p>
    <w:p w:rsidR="00D6339A" w:rsidRPr="00BE44FB" w:rsidRDefault="00D6339A" w:rsidP="00D6339A">
      <w:pPr>
        <w:ind w:firstLine="709"/>
        <w:jc w:val="both"/>
        <w:rPr>
          <w:szCs w:val="24"/>
          <w:highlight w:val="yellow"/>
        </w:rPr>
      </w:pPr>
    </w:p>
    <w:p w:rsidR="00D6339A" w:rsidRPr="00BE44FB" w:rsidRDefault="00D6339A" w:rsidP="00D6339A">
      <w:pPr>
        <w:autoSpaceDE w:val="0"/>
        <w:autoSpaceDN w:val="0"/>
        <w:adjustRightInd w:val="0"/>
        <w:jc w:val="center"/>
        <w:rPr>
          <w:b/>
          <w:szCs w:val="24"/>
          <w:highlight w:val="yellow"/>
        </w:rPr>
      </w:pPr>
    </w:p>
    <w:p w:rsidR="00D6339A" w:rsidRPr="003C1506" w:rsidRDefault="00D6339A" w:rsidP="00D6339A">
      <w:pPr>
        <w:autoSpaceDE w:val="0"/>
        <w:autoSpaceDN w:val="0"/>
        <w:adjustRightInd w:val="0"/>
        <w:jc w:val="center"/>
        <w:rPr>
          <w:b/>
          <w:szCs w:val="24"/>
        </w:rPr>
      </w:pPr>
      <w:r w:rsidRPr="003C1506">
        <w:rPr>
          <w:b/>
          <w:szCs w:val="24"/>
        </w:rPr>
        <w:t xml:space="preserve">Муниципальная программа «Информационная среда Балахнинского </w:t>
      </w:r>
    </w:p>
    <w:p w:rsidR="00D6339A" w:rsidRPr="003C1506" w:rsidRDefault="00D6339A" w:rsidP="00D6339A">
      <w:pPr>
        <w:autoSpaceDE w:val="0"/>
        <w:autoSpaceDN w:val="0"/>
        <w:adjustRightInd w:val="0"/>
        <w:jc w:val="center"/>
        <w:rPr>
          <w:b/>
          <w:szCs w:val="24"/>
        </w:rPr>
      </w:pPr>
      <w:r w:rsidRPr="003C1506">
        <w:rPr>
          <w:b/>
          <w:szCs w:val="24"/>
        </w:rPr>
        <w:t>муниципального округа Нижегородской области»</w:t>
      </w:r>
    </w:p>
    <w:p w:rsidR="00D6339A" w:rsidRDefault="00D6339A" w:rsidP="00D6339A">
      <w:pPr>
        <w:autoSpaceDE w:val="0"/>
        <w:autoSpaceDN w:val="0"/>
        <w:adjustRightInd w:val="0"/>
        <w:jc w:val="center"/>
        <w:rPr>
          <w:b/>
          <w:szCs w:val="24"/>
        </w:rPr>
      </w:pPr>
    </w:p>
    <w:p w:rsidR="0039200A" w:rsidRPr="003C1506" w:rsidRDefault="0039200A" w:rsidP="00D6339A">
      <w:pPr>
        <w:autoSpaceDE w:val="0"/>
        <w:autoSpaceDN w:val="0"/>
        <w:adjustRightInd w:val="0"/>
        <w:jc w:val="center"/>
        <w:rPr>
          <w:b/>
          <w:szCs w:val="24"/>
        </w:rPr>
      </w:pPr>
    </w:p>
    <w:p w:rsidR="00D6339A" w:rsidRPr="003C1506" w:rsidRDefault="00D6339A" w:rsidP="00D6339A">
      <w:pPr>
        <w:ind w:firstLine="709"/>
        <w:jc w:val="both"/>
        <w:rPr>
          <w:szCs w:val="24"/>
        </w:rPr>
      </w:pPr>
      <w:r w:rsidRPr="003C1506">
        <w:rPr>
          <w:szCs w:val="24"/>
        </w:rPr>
        <w:t>Муниципальная программа «Информационная среда Балахнинского муниципального округа Нижегородской области» утверждена постановлением администрации Балахнинского муниципального округа Нижегородской области от 22 февраля 2022 №309 «Об утверждении муниципальной программы «Информационная среда Балахнинского муниципального округа Нижегородской области» (с учетом изменений и дополнений).</w:t>
      </w:r>
    </w:p>
    <w:p w:rsidR="00D6339A" w:rsidRPr="003C1506" w:rsidRDefault="00D6339A" w:rsidP="00D6339A">
      <w:pPr>
        <w:pStyle w:val="ConsPlusNormal"/>
        <w:jc w:val="both"/>
        <w:outlineLvl w:val="0"/>
        <w:rPr>
          <w:rFonts w:ascii="Times New Roman" w:hAnsi="Times New Roman" w:cs="Times New Roman"/>
          <w:sz w:val="24"/>
          <w:szCs w:val="24"/>
        </w:rPr>
      </w:pPr>
      <w:r w:rsidRPr="003C1506">
        <w:rPr>
          <w:rFonts w:ascii="Times New Roman" w:hAnsi="Times New Roman" w:cs="Times New Roman"/>
          <w:sz w:val="24"/>
          <w:szCs w:val="24"/>
        </w:rPr>
        <w:t>Муниципальная программа «Информационная среда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3C1506" w:rsidRDefault="00D6339A" w:rsidP="00D6339A">
      <w:pPr>
        <w:ind w:firstLine="709"/>
        <w:jc w:val="both"/>
        <w:rPr>
          <w:szCs w:val="24"/>
        </w:rPr>
      </w:pPr>
      <w:r w:rsidRPr="003C1506">
        <w:rPr>
          <w:szCs w:val="24"/>
        </w:rPr>
        <w:t>Муниципальная программа «Информационная среда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 (с учетом изменений и дополнений).</w:t>
      </w:r>
    </w:p>
    <w:p w:rsidR="00D6339A" w:rsidRPr="003C1506" w:rsidRDefault="00D6339A" w:rsidP="00D6339A">
      <w:pPr>
        <w:ind w:firstLine="709"/>
        <w:jc w:val="both"/>
        <w:rPr>
          <w:szCs w:val="24"/>
        </w:rPr>
      </w:pPr>
      <w:r w:rsidRPr="003C1506">
        <w:rPr>
          <w:szCs w:val="24"/>
        </w:rPr>
        <w:lastRenderedPageBreak/>
        <w:t>Цель муниципальной программы - повышение качества жизни населения Балахнинского округа Нижегородской области за счет обеспечения конституционного права граждан на получение информации.</w:t>
      </w:r>
    </w:p>
    <w:p w:rsidR="00D6339A" w:rsidRPr="003C1506" w:rsidRDefault="00D6339A" w:rsidP="00D6339A">
      <w:pPr>
        <w:pStyle w:val="ConsPlusNormal"/>
        <w:jc w:val="both"/>
        <w:outlineLvl w:val="0"/>
        <w:rPr>
          <w:rFonts w:ascii="Times New Roman" w:hAnsi="Times New Roman" w:cs="Times New Roman"/>
          <w:sz w:val="24"/>
          <w:szCs w:val="24"/>
        </w:rPr>
      </w:pPr>
      <w:r w:rsidRPr="003C1506">
        <w:rPr>
          <w:rFonts w:ascii="Times New Roman" w:hAnsi="Times New Roman" w:cs="Times New Roman"/>
          <w:sz w:val="24"/>
          <w:szCs w:val="24"/>
        </w:rPr>
        <w:t>Муниципальный заказчик-координатор –</w:t>
      </w:r>
      <w:r>
        <w:rPr>
          <w:rFonts w:ascii="Times New Roman" w:hAnsi="Times New Roman" w:cs="Times New Roman"/>
          <w:sz w:val="24"/>
          <w:szCs w:val="24"/>
        </w:rPr>
        <w:t xml:space="preserve"> </w:t>
      </w:r>
      <w:r w:rsidRPr="003C1506">
        <w:rPr>
          <w:rFonts w:ascii="Times New Roman" w:hAnsi="Times New Roman" w:cs="Times New Roman"/>
          <w:sz w:val="24"/>
          <w:szCs w:val="24"/>
        </w:rPr>
        <w:t>заместител</w:t>
      </w:r>
      <w:r w:rsidR="00F844E4">
        <w:rPr>
          <w:rFonts w:ascii="Times New Roman" w:hAnsi="Times New Roman" w:cs="Times New Roman"/>
          <w:sz w:val="24"/>
          <w:szCs w:val="24"/>
        </w:rPr>
        <w:t>ь</w:t>
      </w:r>
      <w:r w:rsidRPr="003C1506">
        <w:rPr>
          <w:rFonts w:ascii="Times New Roman" w:hAnsi="Times New Roman" w:cs="Times New Roman"/>
          <w:sz w:val="24"/>
          <w:szCs w:val="24"/>
        </w:rPr>
        <w:t xml:space="preserve"> главы администрации </w:t>
      </w:r>
      <w:r w:rsidRPr="00AA0386">
        <w:rPr>
          <w:rFonts w:ascii="Times New Roman" w:hAnsi="Times New Roman" w:cs="Times New Roman"/>
          <w:sz w:val="24"/>
          <w:szCs w:val="24"/>
        </w:rPr>
        <w:t>(</w:t>
      </w:r>
      <w:r>
        <w:rPr>
          <w:rFonts w:ascii="Times New Roman" w:hAnsi="Times New Roman" w:cs="Times New Roman"/>
          <w:sz w:val="24"/>
          <w:szCs w:val="24"/>
        </w:rPr>
        <w:t>Я.К. Шевердина</w:t>
      </w:r>
      <w:r w:rsidRPr="00AA0386">
        <w:rPr>
          <w:rFonts w:ascii="Times New Roman" w:hAnsi="Times New Roman" w:cs="Times New Roman"/>
          <w:sz w:val="24"/>
          <w:szCs w:val="24"/>
        </w:rPr>
        <w:t>).</w:t>
      </w:r>
    </w:p>
    <w:p w:rsidR="00D6339A" w:rsidRDefault="00D6339A" w:rsidP="00D6339A">
      <w:pPr>
        <w:pStyle w:val="ConsPlusNormal"/>
        <w:ind w:firstLine="0"/>
        <w:jc w:val="center"/>
        <w:outlineLvl w:val="0"/>
        <w:rPr>
          <w:rFonts w:ascii="Times New Roman" w:hAnsi="Times New Roman" w:cs="Times New Roman"/>
          <w:sz w:val="24"/>
          <w:szCs w:val="24"/>
        </w:rPr>
      </w:pPr>
    </w:p>
    <w:p w:rsidR="00D6339A" w:rsidRPr="00B83CEB" w:rsidRDefault="00D6339A" w:rsidP="00D6339A">
      <w:pPr>
        <w:pStyle w:val="ConsPlusNormal"/>
        <w:ind w:firstLine="0"/>
        <w:jc w:val="center"/>
        <w:outlineLvl w:val="0"/>
        <w:rPr>
          <w:rFonts w:ascii="Times New Roman" w:hAnsi="Times New Roman" w:cs="Times New Roman"/>
          <w:sz w:val="24"/>
          <w:szCs w:val="24"/>
        </w:rPr>
      </w:pPr>
      <w:r w:rsidRPr="00B83CEB">
        <w:rPr>
          <w:rFonts w:ascii="Times New Roman" w:hAnsi="Times New Roman" w:cs="Times New Roman"/>
          <w:sz w:val="24"/>
          <w:szCs w:val="24"/>
        </w:rPr>
        <w:t xml:space="preserve">Целевые индикаторы достижения цели и показатели </w:t>
      </w:r>
    </w:p>
    <w:p w:rsidR="00D6339A" w:rsidRPr="00B83CEB" w:rsidRDefault="00D6339A" w:rsidP="00D6339A">
      <w:pPr>
        <w:pStyle w:val="ConsPlusNormal"/>
        <w:ind w:firstLine="0"/>
        <w:jc w:val="center"/>
        <w:outlineLvl w:val="0"/>
        <w:rPr>
          <w:rFonts w:ascii="Times New Roman" w:hAnsi="Times New Roman" w:cs="Times New Roman"/>
          <w:sz w:val="24"/>
          <w:szCs w:val="24"/>
        </w:rPr>
      </w:pPr>
      <w:r w:rsidRPr="00B83CEB">
        <w:rPr>
          <w:rFonts w:ascii="Times New Roman" w:hAnsi="Times New Roman" w:cs="Times New Roman"/>
          <w:sz w:val="24"/>
          <w:szCs w:val="24"/>
        </w:rPr>
        <w:t>непосредственных результатов муниципальной программы</w:t>
      </w:r>
    </w:p>
    <w:p w:rsidR="00D6339A" w:rsidRPr="00B83CEB" w:rsidRDefault="00D6339A" w:rsidP="00D6339A">
      <w:pPr>
        <w:pStyle w:val="ConsPlusNormal"/>
        <w:jc w:val="center"/>
        <w:outlineLvl w:val="0"/>
        <w:rPr>
          <w:rFonts w:ascii="Times New Roman" w:hAnsi="Times New Roman" w:cs="Times New Roman"/>
          <w:b/>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701"/>
        <w:gridCol w:w="1276"/>
        <w:gridCol w:w="1134"/>
        <w:gridCol w:w="1134"/>
      </w:tblGrid>
      <w:tr w:rsidR="00D6339A" w:rsidRPr="00B83CEB" w:rsidTr="00700DEC">
        <w:trPr>
          <w:trHeight w:val="959"/>
          <w:tblHeader/>
        </w:trPr>
        <w:tc>
          <w:tcPr>
            <w:tcW w:w="4815" w:type="dxa"/>
            <w:shd w:val="clear" w:color="auto" w:fill="auto"/>
            <w:vAlign w:val="center"/>
          </w:tcPr>
          <w:p w:rsidR="00D6339A" w:rsidRPr="009354C2" w:rsidRDefault="00D6339A" w:rsidP="001326CA">
            <w:pPr>
              <w:ind w:right="198"/>
              <w:jc w:val="center"/>
              <w:rPr>
                <w:szCs w:val="24"/>
              </w:rPr>
            </w:pPr>
            <w:r w:rsidRPr="009354C2">
              <w:rPr>
                <w:szCs w:val="24"/>
              </w:rPr>
              <w:t>Наименование целевого индикатора/</w:t>
            </w:r>
          </w:p>
          <w:p w:rsidR="00D6339A" w:rsidRPr="009354C2" w:rsidRDefault="00D6339A" w:rsidP="001326CA">
            <w:pPr>
              <w:jc w:val="center"/>
              <w:rPr>
                <w:bCs/>
                <w:szCs w:val="24"/>
              </w:rPr>
            </w:pPr>
            <w:r w:rsidRPr="009354C2">
              <w:rPr>
                <w:szCs w:val="24"/>
              </w:rPr>
              <w:t>непосредственного результата</w:t>
            </w:r>
          </w:p>
        </w:tc>
        <w:tc>
          <w:tcPr>
            <w:tcW w:w="1701" w:type="dxa"/>
            <w:shd w:val="clear" w:color="auto" w:fill="auto"/>
            <w:vAlign w:val="center"/>
          </w:tcPr>
          <w:p w:rsidR="00D6339A" w:rsidRPr="009354C2" w:rsidRDefault="00D6339A" w:rsidP="001326CA">
            <w:pPr>
              <w:ind w:left="-108" w:right="-108"/>
              <w:jc w:val="center"/>
              <w:rPr>
                <w:bCs/>
                <w:szCs w:val="24"/>
              </w:rPr>
            </w:pPr>
            <w:r w:rsidRPr="009354C2">
              <w:rPr>
                <w:bCs/>
                <w:szCs w:val="24"/>
              </w:rPr>
              <w:t>Единица измерения</w:t>
            </w:r>
          </w:p>
        </w:tc>
        <w:tc>
          <w:tcPr>
            <w:tcW w:w="1276" w:type="dxa"/>
            <w:shd w:val="clear" w:color="auto" w:fill="auto"/>
            <w:vAlign w:val="center"/>
          </w:tcPr>
          <w:p w:rsidR="00D6339A" w:rsidRPr="009354C2" w:rsidRDefault="00D6339A" w:rsidP="001326CA">
            <w:pPr>
              <w:jc w:val="center"/>
              <w:rPr>
                <w:bCs/>
                <w:szCs w:val="24"/>
              </w:rPr>
            </w:pPr>
            <w:r w:rsidRPr="009354C2">
              <w:rPr>
                <w:bCs/>
                <w:szCs w:val="24"/>
              </w:rPr>
              <w:t>2026 год</w:t>
            </w:r>
          </w:p>
        </w:tc>
        <w:tc>
          <w:tcPr>
            <w:tcW w:w="1134" w:type="dxa"/>
            <w:shd w:val="clear" w:color="auto" w:fill="auto"/>
            <w:vAlign w:val="center"/>
          </w:tcPr>
          <w:p w:rsidR="00D6339A" w:rsidRPr="009354C2" w:rsidRDefault="00D6339A" w:rsidP="001326CA">
            <w:pPr>
              <w:jc w:val="center"/>
              <w:rPr>
                <w:bCs/>
                <w:szCs w:val="24"/>
              </w:rPr>
            </w:pPr>
            <w:r w:rsidRPr="009354C2">
              <w:rPr>
                <w:bCs/>
                <w:szCs w:val="24"/>
              </w:rPr>
              <w:t>2027 год</w:t>
            </w:r>
          </w:p>
        </w:tc>
        <w:tc>
          <w:tcPr>
            <w:tcW w:w="1134" w:type="dxa"/>
            <w:shd w:val="clear" w:color="auto" w:fill="auto"/>
            <w:vAlign w:val="center"/>
          </w:tcPr>
          <w:p w:rsidR="00D6339A" w:rsidRPr="009354C2" w:rsidRDefault="00D6339A" w:rsidP="001326CA">
            <w:pPr>
              <w:jc w:val="center"/>
              <w:rPr>
                <w:bCs/>
                <w:szCs w:val="24"/>
              </w:rPr>
            </w:pPr>
            <w:r w:rsidRPr="009354C2">
              <w:rPr>
                <w:bCs/>
                <w:szCs w:val="24"/>
              </w:rPr>
              <w:t>2028 год</w:t>
            </w:r>
          </w:p>
        </w:tc>
      </w:tr>
      <w:tr w:rsidR="00D6339A" w:rsidRPr="00BE44FB" w:rsidTr="00700DEC">
        <w:trPr>
          <w:trHeight w:val="557"/>
          <w:tblHeader/>
        </w:trPr>
        <w:tc>
          <w:tcPr>
            <w:tcW w:w="4815" w:type="dxa"/>
            <w:vAlign w:val="center"/>
          </w:tcPr>
          <w:p w:rsidR="00D6339A" w:rsidRPr="00B83CEB" w:rsidRDefault="00D6339A" w:rsidP="001326CA">
            <w:pPr>
              <w:ind w:right="37"/>
              <w:jc w:val="both"/>
              <w:rPr>
                <w:szCs w:val="24"/>
              </w:rPr>
            </w:pPr>
            <w:r w:rsidRPr="00B83CEB">
              <w:rPr>
                <w:szCs w:val="24"/>
              </w:rPr>
              <w:t>Целевой индикатор:</w:t>
            </w:r>
          </w:p>
        </w:tc>
        <w:tc>
          <w:tcPr>
            <w:tcW w:w="1701" w:type="dxa"/>
            <w:vAlign w:val="center"/>
          </w:tcPr>
          <w:p w:rsidR="00D6339A" w:rsidRPr="00B83CEB" w:rsidRDefault="00D6339A" w:rsidP="001326CA">
            <w:pPr>
              <w:ind w:left="-108" w:right="-108"/>
              <w:jc w:val="center"/>
              <w:rPr>
                <w:bCs/>
                <w:szCs w:val="24"/>
              </w:rPr>
            </w:pPr>
          </w:p>
        </w:tc>
        <w:tc>
          <w:tcPr>
            <w:tcW w:w="1276" w:type="dxa"/>
            <w:vAlign w:val="center"/>
          </w:tcPr>
          <w:p w:rsidR="00D6339A" w:rsidRPr="00B83CEB" w:rsidRDefault="00D6339A" w:rsidP="001326CA">
            <w:pPr>
              <w:jc w:val="center"/>
              <w:rPr>
                <w:bCs/>
                <w:szCs w:val="24"/>
              </w:rPr>
            </w:pPr>
          </w:p>
        </w:tc>
        <w:tc>
          <w:tcPr>
            <w:tcW w:w="1134" w:type="dxa"/>
            <w:vAlign w:val="center"/>
          </w:tcPr>
          <w:p w:rsidR="00D6339A" w:rsidRPr="00B83CEB" w:rsidRDefault="00D6339A" w:rsidP="001326CA">
            <w:pPr>
              <w:jc w:val="center"/>
              <w:rPr>
                <w:bCs/>
                <w:szCs w:val="24"/>
              </w:rPr>
            </w:pPr>
          </w:p>
        </w:tc>
        <w:tc>
          <w:tcPr>
            <w:tcW w:w="1134" w:type="dxa"/>
            <w:vAlign w:val="center"/>
          </w:tcPr>
          <w:p w:rsidR="00D6339A" w:rsidRPr="00B83CEB" w:rsidRDefault="00D6339A" w:rsidP="001326CA">
            <w:pPr>
              <w:jc w:val="center"/>
              <w:rPr>
                <w:bCs/>
                <w:szCs w:val="24"/>
              </w:rPr>
            </w:pPr>
          </w:p>
        </w:tc>
      </w:tr>
      <w:tr w:rsidR="00D6339A" w:rsidRPr="00BE44FB" w:rsidTr="001326CA">
        <w:trPr>
          <w:trHeight w:val="1530"/>
          <w:tblHeader/>
        </w:trPr>
        <w:tc>
          <w:tcPr>
            <w:tcW w:w="4815" w:type="dxa"/>
            <w:vAlign w:val="center"/>
          </w:tcPr>
          <w:p w:rsidR="00D6339A" w:rsidRPr="00B83CEB" w:rsidRDefault="00D6339A" w:rsidP="001326CA">
            <w:pPr>
              <w:ind w:right="37"/>
              <w:jc w:val="both"/>
              <w:rPr>
                <w:szCs w:val="24"/>
              </w:rPr>
            </w:pPr>
            <w:r w:rsidRPr="00B83CEB">
              <w:rPr>
                <w:szCs w:val="24"/>
              </w:rPr>
              <w:t>Уровень обеспеченности местными печатными средствами массовой информации жителей Балахнинского муниципального округа Нижегородской области</w:t>
            </w:r>
          </w:p>
        </w:tc>
        <w:tc>
          <w:tcPr>
            <w:tcW w:w="1701" w:type="dxa"/>
            <w:vAlign w:val="center"/>
          </w:tcPr>
          <w:p w:rsidR="00D6339A" w:rsidRPr="00B83CEB" w:rsidRDefault="00D6339A" w:rsidP="001326CA">
            <w:pPr>
              <w:widowControl w:val="0"/>
              <w:autoSpaceDE w:val="0"/>
              <w:autoSpaceDN w:val="0"/>
              <w:adjustRightInd w:val="0"/>
              <w:ind w:left="-103"/>
              <w:jc w:val="center"/>
              <w:rPr>
                <w:szCs w:val="24"/>
              </w:rPr>
            </w:pPr>
            <w:r w:rsidRPr="00B83CEB">
              <w:rPr>
                <w:szCs w:val="24"/>
              </w:rPr>
              <w:t>экземпляр/</w:t>
            </w:r>
          </w:p>
          <w:p w:rsidR="00D6339A" w:rsidRPr="00B83CEB" w:rsidRDefault="00D6339A" w:rsidP="001326CA">
            <w:pPr>
              <w:ind w:left="-108" w:right="-108"/>
              <w:jc w:val="center"/>
              <w:rPr>
                <w:bCs/>
                <w:szCs w:val="24"/>
              </w:rPr>
            </w:pPr>
            <w:r w:rsidRPr="00B83CEB">
              <w:rPr>
                <w:szCs w:val="24"/>
              </w:rPr>
              <w:t>1 тыс. человек</w:t>
            </w:r>
          </w:p>
        </w:tc>
        <w:tc>
          <w:tcPr>
            <w:tcW w:w="1276" w:type="dxa"/>
            <w:vAlign w:val="center"/>
          </w:tcPr>
          <w:p w:rsidR="00D6339A" w:rsidRPr="00B83CEB" w:rsidRDefault="00D6339A" w:rsidP="001326CA">
            <w:pPr>
              <w:widowControl w:val="0"/>
              <w:autoSpaceDE w:val="0"/>
              <w:autoSpaceDN w:val="0"/>
              <w:adjustRightInd w:val="0"/>
              <w:jc w:val="center"/>
              <w:rPr>
                <w:szCs w:val="24"/>
              </w:rPr>
            </w:pPr>
            <w:r w:rsidRPr="00B83CEB">
              <w:rPr>
                <w:szCs w:val="24"/>
              </w:rPr>
              <w:t>32</w:t>
            </w:r>
          </w:p>
        </w:tc>
        <w:tc>
          <w:tcPr>
            <w:tcW w:w="1134" w:type="dxa"/>
            <w:vAlign w:val="center"/>
          </w:tcPr>
          <w:p w:rsidR="00D6339A" w:rsidRPr="00B83CEB" w:rsidRDefault="00D6339A" w:rsidP="001326CA">
            <w:pPr>
              <w:widowControl w:val="0"/>
              <w:autoSpaceDE w:val="0"/>
              <w:autoSpaceDN w:val="0"/>
              <w:adjustRightInd w:val="0"/>
              <w:jc w:val="center"/>
              <w:rPr>
                <w:szCs w:val="24"/>
              </w:rPr>
            </w:pPr>
            <w:r w:rsidRPr="00B83CEB">
              <w:rPr>
                <w:szCs w:val="24"/>
              </w:rPr>
              <w:t>32</w:t>
            </w:r>
          </w:p>
        </w:tc>
        <w:tc>
          <w:tcPr>
            <w:tcW w:w="1134" w:type="dxa"/>
            <w:vAlign w:val="center"/>
          </w:tcPr>
          <w:p w:rsidR="00D6339A" w:rsidRPr="00B83CEB" w:rsidRDefault="00D6339A" w:rsidP="001326CA">
            <w:pPr>
              <w:widowControl w:val="0"/>
              <w:autoSpaceDE w:val="0"/>
              <w:autoSpaceDN w:val="0"/>
              <w:adjustRightInd w:val="0"/>
              <w:jc w:val="center"/>
              <w:rPr>
                <w:szCs w:val="24"/>
              </w:rPr>
            </w:pPr>
            <w:r w:rsidRPr="00B83CEB">
              <w:rPr>
                <w:szCs w:val="24"/>
              </w:rPr>
              <w:t>32</w:t>
            </w:r>
          </w:p>
        </w:tc>
      </w:tr>
      <w:tr w:rsidR="00D6339A" w:rsidRPr="00BE44FB" w:rsidTr="001326CA">
        <w:trPr>
          <w:trHeight w:val="714"/>
          <w:tblHeader/>
        </w:trPr>
        <w:tc>
          <w:tcPr>
            <w:tcW w:w="4815" w:type="dxa"/>
          </w:tcPr>
          <w:p w:rsidR="00D6339A" w:rsidRPr="00B83CEB" w:rsidRDefault="00D6339A" w:rsidP="001326CA">
            <w:pPr>
              <w:widowControl w:val="0"/>
              <w:autoSpaceDE w:val="0"/>
              <w:autoSpaceDN w:val="0"/>
              <w:rPr>
                <w:szCs w:val="24"/>
              </w:rPr>
            </w:pPr>
            <w:r w:rsidRPr="00B83CEB">
              <w:rPr>
                <w:szCs w:val="24"/>
              </w:rPr>
              <w:t>Объем телевизионного вещания городского телеканала</w:t>
            </w:r>
          </w:p>
        </w:tc>
        <w:tc>
          <w:tcPr>
            <w:tcW w:w="1701" w:type="dxa"/>
            <w:vAlign w:val="center"/>
          </w:tcPr>
          <w:p w:rsidR="00D6339A" w:rsidRPr="00B83CEB" w:rsidRDefault="00D6339A" w:rsidP="001326CA">
            <w:pPr>
              <w:widowControl w:val="0"/>
              <w:autoSpaceDE w:val="0"/>
              <w:autoSpaceDN w:val="0"/>
              <w:jc w:val="center"/>
              <w:rPr>
                <w:szCs w:val="24"/>
              </w:rPr>
            </w:pPr>
            <w:r w:rsidRPr="00B83CEB">
              <w:rPr>
                <w:szCs w:val="24"/>
              </w:rPr>
              <w:t>минут/год</w:t>
            </w:r>
          </w:p>
        </w:tc>
        <w:tc>
          <w:tcPr>
            <w:tcW w:w="1276" w:type="dxa"/>
            <w:vAlign w:val="center"/>
          </w:tcPr>
          <w:p w:rsidR="00D6339A" w:rsidRPr="00B83CEB" w:rsidRDefault="00D6339A" w:rsidP="001326CA">
            <w:pPr>
              <w:widowControl w:val="0"/>
              <w:autoSpaceDE w:val="0"/>
              <w:autoSpaceDN w:val="0"/>
              <w:adjustRightInd w:val="0"/>
              <w:jc w:val="center"/>
              <w:rPr>
                <w:szCs w:val="24"/>
              </w:rPr>
            </w:pPr>
            <w:r w:rsidRPr="00B83CEB">
              <w:rPr>
                <w:szCs w:val="24"/>
              </w:rPr>
              <w:t>12 480</w:t>
            </w:r>
          </w:p>
        </w:tc>
        <w:tc>
          <w:tcPr>
            <w:tcW w:w="1134" w:type="dxa"/>
            <w:vAlign w:val="center"/>
          </w:tcPr>
          <w:p w:rsidR="00D6339A" w:rsidRPr="00B83CEB" w:rsidRDefault="00D6339A" w:rsidP="001326CA">
            <w:pPr>
              <w:widowControl w:val="0"/>
              <w:autoSpaceDE w:val="0"/>
              <w:autoSpaceDN w:val="0"/>
              <w:adjustRightInd w:val="0"/>
              <w:jc w:val="center"/>
              <w:rPr>
                <w:szCs w:val="24"/>
              </w:rPr>
            </w:pPr>
            <w:r w:rsidRPr="00B83CEB">
              <w:rPr>
                <w:szCs w:val="24"/>
              </w:rPr>
              <w:t>12 480</w:t>
            </w:r>
          </w:p>
        </w:tc>
        <w:tc>
          <w:tcPr>
            <w:tcW w:w="1134" w:type="dxa"/>
            <w:vAlign w:val="center"/>
          </w:tcPr>
          <w:p w:rsidR="00D6339A" w:rsidRPr="00B83CEB" w:rsidRDefault="00D6339A" w:rsidP="001326CA">
            <w:pPr>
              <w:widowControl w:val="0"/>
              <w:autoSpaceDE w:val="0"/>
              <w:autoSpaceDN w:val="0"/>
              <w:adjustRightInd w:val="0"/>
              <w:jc w:val="center"/>
              <w:rPr>
                <w:szCs w:val="24"/>
              </w:rPr>
            </w:pPr>
            <w:r w:rsidRPr="00B83CEB">
              <w:rPr>
                <w:szCs w:val="24"/>
              </w:rPr>
              <w:t>12 480</w:t>
            </w:r>
          </w:p>
        </w:tc>
      </w:tr>
      <w:tr w:rsidR="00D6339A" w:rsidRPr="00BE44FB" w:rsidTr="001326CA">
        <w:trPr>
          <w:trHeight w:val="399"/>
          <w:tblHeader/>
        </w:trPr>
        <w:tc>
          <w:tcPr>
            <w:tcW w:w="4815" w:type="dxa"/>
            <w:vAlign w:val="center"/>
          </w:tcPr>
          <w:p w:rsidR="00D6339A" w:rsidRPr="00B83CEB" w:rsidRDefault="00D6339A" w:rsidP="001326CA">
            <w:pPr>
              <w:widowControl w:val="0"/>
              <w:autoSpaceDE w:val="0"/>
              <w:autoSpaceDN w:val="0"/>
              <w:rPr>
                <w:szCs w:val="24"/>
              </w:rPr>
            </w:pPr>
            <w:r w:rsidRPr="00B83CEB">
              <w:rPr>
                <w:szCs w:val="24"/>
              </w:rPr>
              <w:t>Непосредственный результат:</w:t>
            </w:r>
          </w:p>
        </w:tc>
        <w:tc>
          <w:tcPr>
            <w:tcW w:w="1701" w:type="dxa"/>
            <w:vAlign w:val="center"/>
          </w:tcPr>
          <w:p w:rsidR="00D6339A" w:rsidRPr="00B83CEB" w:rsidRDefault="00D6339A" w:rsidP="001326CA">
            <w:pPr>
              <w:ind w:left="-108" w:right="-108"/>
              <w:jc w:val="center"/>
              <w:rPr>
                <w:bCs/>
                <w:szCs w:val="24"/>
              </w:rPr>
            </w:pPr>
          </w:p>
        </w:tc>
        <w:tc>
          <w:tcPr>
            <w:tcW w:w="1276" w:type="dxa"/>
            <w:vAlign w:val="center"/>
          </w:tcPr>
          <w:p w:rsidR="00D6339A" w:rsidRPr="00B83CEB" w:rsidRDefault="00D6339A" w:rsidP="001326CA">
            <w:pPr>
              <w:jc w:val="center"/>
              <w:rPr>
                <w:bCs/>
                <w:szCs w:val="24"/>
              </w:rPr>
            </w:pPr>
          </w:p>
        </w:tc>
        <w:tc>
          <w:tcPr>
            <w:tcW w:w="1134" w:type="dxa"/>
            <w:vAlign w:val="center"/>
          </w:tcPr>
          <w:p w:rsidR="00D6339A" w:rsidRPr="00B83CEB" w:rsidRDefault="00D6339A" w:rsidP="001326CA">
            <w:pPr>
              <w:jc w:val="center"/>
              <w:rPr>
                <w:bCs/>
                <w:szCs w:val="24"/>
              </w:rPr>
            </w:pPr>
          </w:p>
        </w:tc>
        <w:tc>
          <w:tcPr>
            <w:tcW w:w="1134" w:type="dxa"/>
            <w:vAlign w:val="center"/>
          </w:tcPr>
          <w:p w:rsidR="00D6339A" w:rsidRPr="00B83CEB" w:rsidRDefault="00D6339A" w:rsidP="001326CA">
            <w:pPr>
              <w:jc w:val="center"/>
              <w:rPr>
                <w:bCs/>
                <w:szCs w:val="24"/>
              </w:rPr>
            </w:pPr>
          </w:p>
        </w:tc>
      </w:tr>
      <w:tr w:rsidR="00D6339A" w:rsidRPr="00BE44FB" w:rsidTr="001326CA">
        <w:trPr>
          <w:tblHeader/>
        </w:trPr>
        <w:tc>
          <w:tcPr>
            <w:tcW w:w="4815" w:type="dxa"/>
            <w:vAlign w:val="center"/>
          </w:tcPr>
          <w:p w:rsidR="00D6339A" w:rsidRPr="00B83CEB" w:rsidRDefault="00D6339A" w:rsidP="001326CA">
            <w:pPr>
              <w:ind w:right="37"/>
              <w:jc w:val="both"/>
              <w:rPr>
                <w:szCs w:val="24"/>
              </w:rPr>
            </w:pPr>
            <w:r w:rsidRPr="00B83CEB">
              <w:rPr>
                <w:szCs w:val="24"/>
              </w:rPr>
              <w:t>Количество печатных экземпляров, издание которых поддержано за счет средств бюджета Балахнинского муниципального округа</w:t>
            </w:r>
          </w:p>
        </w:tc>
        <w:tc>
          <w:tcPr>
            <w:tcW w:w="1701" w:type="dxa"/>
            <w:vAlign w:val="center"/>
          </w:tcPr>
          <w:p w:rsidR="00D6339A" w:rsidRPr="00B83CEB" w:rsidRDefault="00D6339A" w:rsidP="001326CA">
            <w:pPr>
              <w:ind w:left="-108" w:right="-108"/>
              <w:jc w:val="center"/>
              <w:rPr>
                <w:bCs/>
                <w:szCs w:val="24"/>
              </w:rPr>
            </w:pPr>
            <w:r w:rsidRPr="00B83CEB">
              <w:rPr>
                <w:szCs w:val="24"/>
              </w:rPr>
              <w:t>экз.</w:t>
            </w:r>
          </w:p>
        </w:tc>
        <w:tc>
          <w:tcPr>
            <w:tcW w:w="1276" w:type="dxa"/>
            <w:vAlign w:val="center"/>
          </w:tcPr>
          <w:p w:rsidR="00D6339A" w:rsidRPr="00B83CEB" w:rsidRDefault="00D6339A" w:rsidP="001326CA">
            <w:pPr>
              <w:jc w:val="center"/>
              <w:rPr>
                <w:szCs w:val="24"/>
              </w:rPr>
            </w:pPr>
            <w:r w:rsidRPr="00B83CEB">
              <w:rPr>
                <w:szCs w:val="24"/>
              </w:rPr>
              <w:t>199000</w:t>
            </w:r>
          </w:p>
        </w:tc>
        <w:tc>
          <w:tcPr>
            <w:tcW w:w="1134" w:type="dxa"/>
            <w:vAlign w:val="center"/>
          </w:tcPr>
          <w:p w:rsidR="00D6339A" w:rsidRPr="00B83CEB" w:rsidRDefault="00D6339A" w:rsidP="001326CA">
            <w:pPr>
              <w:jc w:val="center"/>
              <w:rPr>
                <w:szCs w:val="24"/>
              </w:rPr>
            </w:pPr>
            <w:r w:rsidRPr="00B83CEB">
              <w:rPr>
                <w:szCs w:val="24"/>
              </w:rPr>
              <w:t>199000</w:t>
            </w:r>
          </w:p>
        </w:tc>
        <w:tc>
          <w:tcPr>
            <w:tcW w:w="1134" w:type="dxa"/>
            <w:vAlign w:val="center"/>
          </w:tcPr>
          <w:p w:rsidR="00D6339A" w:rsidRPr="00B83CEB" w:rsidRDefault="00D6339A" w:rsidP="001326CA">
            <w:pPr>
              <w:jc w:val="center"/>
              <w:rPr>
                <w:szCs w:val="24"/>
              </w:rPr>
            </w:pPr>
            <w:r w:rsidRPr="00B83CEB">
              <w:rPr>
                <w:szCs w:val="24"/>
              </w:rPr>
              <w:t>199000</w:t>
            </w:r>
          </w:p>
        </w:tc>
      </w:tr>
      <w:tr w:rsidR="00D6339A" w:rsidRPr="00BE44FB" w:rsidTr="001326CA">
        <w:trPr>
          <w:trHeight w:val="449"/>
          <w:tblHeader/>
        </w:trPr>
        <w:tc>
          <w:tcPr>
            <w:tcW w:w="4815" w:type="dxa"/>
            <w:vAlign w:val="center"/>
          </w:tcPr>
          <w:p w:rsidR="00D6339A" w:rsidRPr="00B83CEB" w:rsidRDefault="00D6339A" w:rsidP="001326CA">
            <w:pPr>
              <w:ind w:right="37"/>
              <w:jc w:val="both"/>
              <w:rPr>
                <w:szCs w:val="24"/>
              </w:rPr>
            </w:pPr>
            <w:r w:rsidRPr="00B83CEB">
              <w:rPr>
                <w:color w:val="000000"/>
                <w:szCs w:val="24"/>
              </w:rPr>
              <w:t>Объем выпущенных видеоматериалов</w:t>
            </w:r>
          </w:p>
        </w:tc>
        <w:tc>
          <w:tcPr>
            <w:tcW w:w="1701" w:type="dxa"/>
            <w:vAlign w:val="center"/>
          </w:tcPr>
          <w:p w:rsidR="00D6339A" w:rsidRPr="00B83CEB" w:rsidRDefault="00D6339A" w:rsidP="001326CA">
            <w:pPr>
              <w:widowControl w:val="0"/>
              <w:autoSpaceDE w:val="0"/>
              <w:autoSpaceDN w:val="0"/>
              <w:jc w:val="center"/>
              <w:rPr>
                <w:color w:val="000000"/>
                <w:szCs w:val="24"/>
              </w:rPr>
            </w:pPr>
            <w:r w:rsidRPr="00B83CEB">
              <w:rPr>
                <w:color w:val="000000"/>
                <w:szCs w:val="24"/>
              </w:rPr>
              <w:t>минут/год</w:t>
            </w:r>
          </w:p>
        </w:tc>
        <w:tc>
          <w:tcPr>
            <w:tcW w:w="1276" w:type="dxa"/>
            <w:vAlign w:val="center"/>
          </w:tcPr>
          <w:p w:rsidR="00D6339A" w:rsidRPr="00B83CEB" w:rsidRDefault="00D6339A" w:rsidP="001326CA">
            <w:pPr>
              <w:jc w:val="center"/>
              <w:rPr>
                <w:color w:val="000000"/>
                <w:szCs w:val="24"/>
              </w:rPr>
            </w:pPr>
            <w:r w:rsidRPr="00B83CEB">
              <w:rPr>
                <w:color w:val="000000"/>
                <w:szCs w:val="24"/>
              </w:rPr>
              <w:t>930</w:t>
            </w:r>
          </w:p>
        </w:tc>
        <w:tc>
          <w:tcPr>
            <w:tcW w:w="1134" w:type="dxa"/>
            <w:vAlign w:val="center"/>
          </w:tcPr>
          <w:p w:rsidR="00D6339A" w:rsidRPr="00B83CEB" w:rsidRDefault="00D6339A" w:rsidP="001326CA">
            <w:pPr>
              <w:jc w:val="center"/>
              <w:rPr>
                <w:color w:val="000000"/>
                <w:szCs w:val="24"/>
              </w:rPr>
            </w:pPr>
            <w:r w:rsidRPr="00B83CEB">
              <w:rPr>
                <w:color w:val="000000"/>
                <w:szCs w:val="24"/>
              </w:rPr>
              <w:t>930</w:t>
            </w:r>
          </w:p>
        </w:tc>
        <w:tc>
          <w:tcPr>
            <w:tcW w:w="1134" w:type="dxa"/>
            <w:vAlign w:val="center"/>
          </w:tcPr>
          <w:p w:rsidR="00D6339A" w:rsidRPr="00B83CEB" w:rsidRDefault="00D6339A" w:rsidP="001326CA">
            <w:pPr>
              <w:jc w:val="center"/>
              <w:rPr>
                <w:color w:val="000000"/>
                <w:szCs w:val="24"/>
              </w:rPr>
            </w:pPr>
            <w:r w:rsidRPr="00B83CEB">
              <w:rPr>
                <w:color w:val="000000"/>
                <w:szCs w:val="24"/>
              </w:rPr>
              <w:t>930</w:t>
            </w:r>
          </w:p>
        </w:tc>
      </w:tr>
    </w:tbl>
    <w:p w:rsidR="00D6339A" w:rsidRPr="00BE44FB" w:rsidRDefault="00D6339A" w:rsidP="00D6339A">
      <w:pPr>
        <w:pStyle w:val="ConsPlusNormal"/>
        <w:ind w:firstLine="0"/>
        <w:jc w:val="center"/>
        <w:outlineLvl w:val="0"/>
        <w:rPr>
          <w:rFonts w:ascii="Times New Roman" w:hAnsi="Times New Roman" w:cs="Times New Roman"/>
          <w:b/>
          <w:sz w:val="24"/>
          <w:szCs w:val="24"/>
          <w:highlight w:val="yellow"/>
        </w:rPr>
      </w:pPr>
    </w:p>
    <w:p w:rsidR="00D6339A" w:rsidRPr="00BE44FB" w:rsidRDefault="00D6339A" w:rsidP="00D6339A">
      <w:pPr>
        <w:pStyle w:val="ConsPlusNormal"/>
        <w:ind w:firstLine="0"/>
        <w:jc w:val="center"/>
        <w:outlineLvl w:val="0"/>
        <w:rPr>
          <w:rFonts w:ascii="Times New Roman" w:hAnsi="Times New Roman" w:cs="Times New Roman"/>
          <w:b/>
          <w:sz w:val="24"/>
          <w:szCs w:val="24"/>
          <w:highlight w:val="yellow"/>
        </w:rPr>
      </w:pPr>
    </w:p>
    <w:p w:rsidR="00D6339A" w:rsidRPr="003C1506" w:rsidRDefault="00D6339A" w:rsidP="00D6339A">
      <w:pPr>
        <w:pStyle w:val="ConsPlusNormal"/>
        <w:ind w:firstLine="0"/>
        <w:jc w:val="center"/>
        <w:outlineLvl w:val="0"/>
        <w:rPr>
          <w:rFonts w:ascii="Times New Roman" w:hAnsi="Times New Roman" w:cs="Times New Roman"/>
          <w:sz w:val="24"/>
          <w:szCs w:val="24"/>
        </w:rPr>
      </w:pPr>
      <w:r w:rsidRPr="003C1506">
        <w:rPr>
          <w:rFonts w:ascii="Times New Roman" w:hAnsi="Times New Roman" w:cs="Times New Roman"/>
          <w:sz w:val="24"/>
          <w:szCs w:val="24"/>
        </w:rPr>
        <w:t>Расходы на реализацию муниципальной программы</w:t>
      </w:r>
      <w:r w:rsidRPr="003C1506">
        <w:rPr>
          <w:szCs w:val="24"/>
        </w:rPr>
        <w:t xml:space="preserve">                                                                                </w:t>
      </w:r>
    </w:p>
    <w:p w:rsidR="00D6339A" w:rsidRPr="003C1506" w:rsidRDefault="00D6339A" w:rsidP="00D6339A">
      <w:pPr>
        <w:tabs>
          <w:tab w:val="left" w:pos="9214"/>
        </w:tabs>
        <w:ind w:firstLine="708"/>
        <w:jc w:val="right"/>
        <w:rPr>
          <w:szCs w:val="24"/>
        </w:rPr>
      </w:pPr>
      <w:r w:rsidRPr="003C1506">
        <w:rPr>
          <w:szCs w:val="24"/>
        </w:rPr>
        <w:t xml:space="preserve">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275"/>
        <w:gridCol w:w="1276"/>
        <w:gridCol w:w="1276"/>
        <w:gridCol w:w="1276"/>
      </w:tblGrid>
      <w:tr w:rsidR="00D6339A" w:rsidRPr="00BE44FB" w:rsidTr="001326CA">
        <w:trPr>
          <w:tblHeader/>
        </w:trPr>
        <w:tc>
          <w:tcPr>
            <w:tcW w:w="817" w:type="dxa"/>
            <w:tcBorders>
              <w:bottom w:val="single" w:sz="4" w:space="0" w:color="auto"/>
            </w:tcBorders>
            <w:vAlign w:val="center"/>
          </w:tcPr>
          <w:p w:rsidR="00D6339A" w:rsidRPr="003C1506" w:rsidRDefault="00D6339A" w:rsidP="001326CA">
            <w:pPr>
              <w:jc w:val="center"/>
              <w:rPr>
                <w:bCs/>
                <w:szCs w:val="24"/>
              </w:rPr>
            </w:pPr>
            <w:r w:rsidRPr="003C1506">
              <w:rPr>
                <w:bCs/>
                <w:szCs w:val="24"/>
              </w:rPr>
              <w:t>МП/</w:t>
            </w:r>
          </w:p>
          <w:p w:rsidR="00D6339A" w:rsidRPr="003C1506" w:rsidRDefault="00D6339A" w:rsidP="001326CA">
            <w:pPr>
              <w:jc w:val="center"/>
              <w:rPr>
                <w:bCs/>
                <w:szCs w:val="24"/>
              </w:rPr>
            </w:pPr>
            <w:r w:rsidRPr="003C1506">
              <w:rPr>
                <w:bCs/>
                <w:szCs w:val="24"/>
              </w:rPr>
              <w:t>ПМП</w:t>
            </w:r>
          </w:p>
        </w:tc>
        <w:tc>
          <w:tcPr>
            <w:tcW w:w="3969" w:type="dxa"/>
            <w:tcBorders>
              <w:bottom w:val="single" w:sz="4" w:space="0" w:color="auto"/>
            </w:tcBorders>
            <w:vAlign w:val="center"/>
          </w:tcPr>
          <w:p w:rsidR="00D6339A" w:rsidRPr="003C1506" w:rsidRDefault="00D6339A" w:rsidP="001326CA">
            <w:pPr>
              <w:jc w:val="center"/>
              <w:rPr>
                <w:bCs/>
                <w:szCs w:val="24"/>
              </w:rPr>
            </w:pPr>
            <w:r w:rsidRPr="003C1506">
              <w:rPr>
                <w:bCs/>
                <w:szCs w:val="24"/>
              </w:rPr>
              <w:t xml:space="preserve">Наименование </w:t>
            </w:r>
          </w:p>
          <w:p w:rsidR="00D6339A" w:rsidRPr="003C1506" w:rsidRDefault="00D6339A" w:rsidP="001326CA">
            <w:pPr>
              <w:jc w:val="center"/>
              <w:rPr>
                <w:bCs/>
                <w:szCs w:val="24"/>
              </w:rPr>
            </w:pPr>
            <w:r w:rsidRPr="003C1506">
              <w:rPr>
                <w:szCs w:val="24"/>
              </w:rPr>
              <w:t>муниципальной</w:t>
            </w:r>
            <w:r w:rsidRPr="003C1506">
              <w:rPr>
                <w:bCs/>
                <w:szCs w:val="24"/>
              </w:rPr>
              <w:t xml:space="preserve"> программы (подпрограммы)</w:t>
            </w:r>
          </w:p>
        </w:tc>
        <w:tc>
          <w:tcPr>
            <w:tcW w:w="1275" w:type="dxa"/>
            <w:tcBorders>
              <w:bottom w:val="single" w:sz="4" w:space="0" w:color="auto"/>
            </w:tcBorders>
            <w:vAlign w:val="center"/>
          </w:tcPr>
          <w:p w:rsidR="00D6339A" w:rsidRPr="003C1506" w:rsidRDefault="00D6339A" w:rsidP="001326CA">
            <w:pPr>
              <w:jc w:val="center"/>
              <w:rPr>
                <w:szCs w:val="24"/>
              </w:rPr>
            </w:pPr>
            <w:r w:rsidRPr="003C1506">
              <w:rPr>
                <w:szCs w:val="24"/>
              </w:rPr>
              <w:t>2025 год</w:t>
            </w:r>
          </w:p>
        </w:tc>
        <w:tc>
          <w:tcPr>
            <w:tcW w:w="1276" w:type="dxa"/>
            <w:tcBorders>
              <w:bottom w:val="single" w:sz="4" w:space="0" w:color="auto"/>
            </w:tcBorders>
            <w:vAlign w:val="center"/>
          </w:tcPr>
          <w:p w:rsidR="00D6339A" w:rsidRPr="003C1506" w:rsidRDefault="00D6339A" w:rsidP="001326CA">
            <w:pPr>
              <w:jc w:val="center"/>
              <w:rPr>
                <w:szCs w:val="24"/>
              </w:rPr>
            </w:pPr>
            <w:r w:rsidRPr="003C1506">
              <w:rPr>
                <w:szCs w:val="24"/>
              </w:rPr>
              <w:t>2026 год</w:t>
            </w:r>
          </w:p>
        </w:tc>
        <w:tc>
          <w:tcPr>
            <w:tcW w:w="1276" w:type="dxa"/>
            <w:tcBorders>
              <w:bottom w:val="single" w:sz="4" w:space="0" w:color="auto"/>
            </w:tcBorders>
            <w:vAlign w:val="center"/>
          </w:tcPr>
          <w:p w:rsidR="00D6339A" w:rsidRPr="003C1506" w:rsidRDefault="00D6339A" w:rsidP="001326CA">
            <w:pPr>
              <w:jc w:val="center"/>
              <w:rPr>
                <w:szCs w:val="24"/>
              </w:rPr>
            </w:pPr>
            <w:r w:rsidRPr="003C1506">
              <w:rPr>
                <w:szCs w:val="24"/>
              </w:rPr>
              <w:t>2027 год</w:t>
            </w:r>
          </w:p>
        </w:tc>
        <w:tc>
          <w:tcPr>
            <w:tcW w:w="1276" w:type="dxa"/>
            <w:tcBorders>
              <w:bottom w:val="single" w:sz="4" w:space="0" w:color="auto"/>
            </w:tcBorders>
            <w:vAlign w:val="center"/>
          </w:tcPr>
          <w:p w:rsidR="00D6339A" w:rsidRDefault="00D6339A" w:rsidP="001326CA">
            <w:pPr>
              <w:jc w:val="center"/>
              <w:rPr>
                <w:szCs w:val="24"/>
              </w:rPr>
            </w:pPr>
          </w:p>
          <w:p w:rsidR="00D6339A" w:rsidRDefault="00D6339A" w:rsidP="001326CA">
            <w:pPr>
              <w:rPr>
                <w:szCs w:val="24"/>
              </w:rPr>
            </w:pPr>
            <w:r w:rsidRPr="003C1506">
              <w:rPr>
                <w:szCs w:val="24"/>
              </w:rPr>
              <w:t>202</w:t>
            </w:r>
            <w:r>
              <w:rPr>
                <w:szCs w:val="24"/>
              </w:rPr>
              <w:t>8</w:t>
            </w:r>
            <w:r w:rsidRPr="003C1506">
              <w:rPr>
                <w:szCs w:val="24"/>
              </w:rPr>
              <w:t xml:space="preserve"> год</w:t>
            </w:r>
          </w:p>
          <w:p w:rsidR="00D6339A" w:rsidRPr="005E702B" w:rsidRDefault="00D6339A" w:rsidP="001326CA">
            <w:pPr>
              <w:rPr>
                <w:szCs w:val="24"/>
              </w:rPr>
            </w:pPr>
          </w:p>
        </w:tc>
      </w:tr>
      <w:tr w:rsidR="00D6339A" w:rsidRPr="00BE44FB" w:rsidTr="00700DEC">
        <w:trPr>
          <w:trHeight w:val="1447"/>
          <w:tblHeader/>
        </w:trPr>
        <w:tc>
          <w:tcPr>
            <w:tcW w:w="817" w:type="dxa"/>
            <w:tcBorders>
              <w:bottom w:val="single" w:sz="4" w:space="0" w:color="auto"/>
            </w:tcBorders>
            <w:vAlign w:val="bottom"/>
          </w:tcPr>
          <w:p w:rsidR="00D6339A" w:rsidRPr="003C1506" w:rsidRDefault="00D6339A" w:rsidP="001326CA">
            <w:pPr>
              <w:jc w:val="center"/>
              <w:rPr>
                <w:b/>
                <w:bCs/>
                <w:szCs w:val="24"/>
              </w:rPr>
            </w:pPr>
            <w:r w:rsidRPr="003C1506">
              <w:rPr>
                <w:b/>
                <w:bCs/>
                <w:szCs w:val="24"/>
              </w:rPr>
              <w:t>14 0</w:t>
            </w:r>
          </w:p>
        </w:tc>
        <w:tc>
          <w:tcPr>
            <w:tcW w:w="3969" w:type="dxa"/>
            <w:tcBorders>
              <w:bottom w:val="single" w:sz="4" w:space="0" w:color="auto"/>
            </w:tcBorders>
            <w:vAlign w:val="bottom"/>
          </w:tcPr>
          <w:p w:rsidR="00D6339A" w:rsidRPr="003C1506" w:rsidRDefault="00D6339A" w:rsidP="001326CA">
            <w:pPr>
              <w:autoSpaceDE w:val="0"/>
              <w:autoSpaceDN w:val="0"/>
              <w:adjustRightInd w:val="0"/>
              <w:rPr>
                <w:b/>
                <w:bCs/>
                <w:szCs w:val="24"/>
              </w:rPr>
            </w:pPr>
            <w:r w:rsidRPr="003C1506">
              <w:rPr>
                <w:b/>
                <w:szCs w:val="24"/>
              </w:rPr>
              <w:t>Муниципальная программа «Информационная среда Балахнинского муниципального округа Нижегородской области»</w:t>
            </w:r>
          </w:p>
        </w:tc>
        <w:tc>
          <w:tcPr>
            <w:tcW w:w="1275" w:type="dxa"/>
            <w:tcBorders>
              <w:bottom w:val="single" w:sz="4" w:space="0" w:color="auto"/>
            </w:tcBorders>
            <w:vAlign w:val="bottom"/>
          </w:tcPr>
          <w:p w:rsidR="00D6339A" w:rsidRPr="003C1506" w:rsidRDefault="00D6339A" w:rsidP="001326CA">
            <w:pPr>
              <w:jc w:val="center"/>
              <w:rPr>
                <w:b/>
                <w:bCs/>
                <w:szCs w:val="24"/>
              </w:rPr>
            </w:pPr>
            <w:r w:rsidRPr="003C1506">
              <w:rPr>
                <w:b/>
                <w:bCs/>
                <w:szCs w:val="24"/>
              </w:rPr>
              <w:t>10 546,7</w:t>
            </w:r>
          </w:p>
        </w:tc>
        <w:tc>
          <w:tcPr>
            <w:tcW w:w="1276" w:type="dxa"/>
            <w:tcBorders>
              <w:bottom w:val="single" w:sz="4" w:space="0" w:color="auto"/>
            </w:tcBorders>
            <w:vAlign w:val="bottom"/>
          </w:tcPr>
          <w:p w:rsidR="00D6339A" w:rsidRPr="003C1506" w:rsidRDefault="00D6339A" w:rsidP="001326CA">
            <w:pPr>
              <w:jc w:val="center"/>
              <w:rPr>
                <w:b/>
                <w:bCs/>
                <w:szCs w:val="24"/>
              </w:rPr>
            </w:pPr>
            <w:r>
              <w:rPr>
                <w:b/>
                <w:bCs/>
                <w:szCs w:val="24"/>
              </w:rPr>
              <w:t>13 902,0</w:t>
            </w:r>
          </w:p>
        </w:tc>
        <w:tc>
          <w:tcPr>
            <w:tcW w:w="1276" w:type="dxa"/>
            <w:tcBorders>
              <w:bottom w:val="single" w:sz="4" w:space="0" w:color="auto"/>
            </w:tcBorders>
            <w:vAlign w:val="bottom"/>
          </w:tcPr>
          <w:p w:rsidR="00D6339A" w:rsidRPr="003C1506" w:rsidRDefault="00D6339A" w:rsidP="001326CA">
            <w:pPr>
              <w:jc w:val="center"/>
              <w:rPr>
                <w:b/>
                <w:bCs/>
                <w:szCs w:val="24"/>
              </w:rPr>
            </w:pPr>
            <w:r>
              <w:rPr>
                <w:b/>
                <w:bCs/>
                <w:szCs w:val="24"/>
              </w:rPr>
              <w:t>14 382,6</w:t>
            </w:r>
          </w:p>
        </w:tc>
        <w:tc>
          <w:tcPr>
            <w:tcW w:w="1276" w:type="dxa"/>
            <w:tcBorders>
              <w:bottom w:val="single" w:sz="4" w:space="0" w:color="auto"/>
            </w:tcBorders>
            <w:vAlign w:val="bottom"/>
          </w:tcPr>
          <w:p w:rsidR="00D6339A" w:rsidRPr="003C1506" w:rsidRDefault="00D6339A" w:rsidP="001326CA">
            <w:pPr>
              <w:jc w:val="center"/>
              <w:rPr>
                <w:b/>
                <w:bCs/>
                <w:szCs w:val="24"/>
              </w:rPr>
            </w:pPr>
            <w:r>
              <w:rPr>
                <w:b/>
                <w:bCs/>
                <w:szCs w:val="24"/>
              </w:rPr>
              <w:t>14 382,6</w:t>
            </w:r>
          </w:p>
        </w:tc>
      </w:tr>
    </w:tbl>
    <w:p w:rsidR="00D6339A" w:rsidRPr="00BE44FB" w:rsidRDefault="00D6339A" w:rsidP="00D6339A">
      <w:pPr>
        <w:pStyle w:val="ConsPlusNormal"/>
        <w:ind w:firstLine="0"/>
        <w:jc w:val="center"/>
        <w:outlineLvl w:val="0"/>
        <w:rPr>
          <w:rFonts w:ascii="Times New Roman" w:hAnsi="Times New Roman" w:cs="Times New Roman"/>
          <w:b/>
          <w:sz w:val="24"/>
          <w:szCs w:val="24"/>
          <w:highlight w:val="yellow"/>
        </w:rPr>
      </w:pPr>
    </w:p>
    <w:p w:rsidR="00D6339A" w:rsidRPr="007E73BA" w:rsidRDefault="00D6339A" w:rsidP="00D6339A">
      <w:pPr>
        <w:pStyle w:val="ConsPlusNormal"/>
        <w:ind w:firstLine="0"/>
        <w:jc w:val="center"/>
        <w:outlineLvl w:val="0"/>
        <w:rPr>
          <w:rFonts w:ascii="Times New Roman" w:hAnsi="Times New Roman" w:cs="Times New Roman"/>
          <w:b/>
          <w:sz w:val="24"/>
          <w:szCs w:val="24"/>
        </w:rPr>
      </w:pPr>
    </w:p>
    <w:p w:rsidR="00D6339A" w:rsidRPr="007E73BA" w:rsidRDefault="00D6339A" w:rsidP="00D6339A">
      <w:pPr>
        <w:ind w:firstLine="720"/>
        <w:jc w:val="both"/>
        <w:rPr>
          <w:szCs w:val="24"/>
        </w:rPr>
      </w:pPr>
      <w:r w:rsidRPr="007E73BA">
        <w:rPr>
          <w:szCs w:val="24"/>
        </w:rPr>
        <w:t>Расходы по муниципальной программе на 2026 год предусмотрены в сумме 13 902,0 тыс. рублей, что составляет 131,8% к уровню 2025 года, на 2027 - 2028 годы в сумме 14 382,6 тыс. рублей ежегодно.</w:t>
      </w:r>
    </w:p>
    <w:p w:rsidR="00700DEC" w:rsidRDefault="00700DEC" w:rsidP="00D6339A">
      <w:pPr>
        <w:ind w:firstLine="720"/>
        <w:jc w:val="both"/>
        <w:rPr>
          <w:szCs w:val="24"/>
        </w:rPr>
      </w:pPr>
    </w:p>
    <w:p w:rsidR="00700DEC" w:rsidRDefault="00700DEC" w:rsidP="00D6339A">
      <w:pPr>
        <w:ind w:firstLine="720"/>
        <w:jc w:val="both"/>
        <w:rPr>
          <w:szCs w:val="24"/>
        </w:rPr>
      </w:pPr>
    </w:p>
    <w:p w:rsidR="00700DEC" w:rsidRDefault="00700DEC" w:rsidP="00D6339A">
      <w:pPr>
        <w:ind w:firstLine="720"/>
        <w:jc w:val="both"/>
        <w:rPr>
          <w:szCs w:val="24"/>
        </w:rPr>
      </w:pPr>
    </w:p>
    <w:p w:rsidR="00700DEC" w:rsidRDefault="00700DEC" w:rsidP="00D6339A">
      <w:pPr>
        <w:ind w:firstLine="720"/>
        <w:jc w:val="both"/>
        <w:rPr>
          <w:szCs w:val="24"/>
        </w:rPr>
      </w:pPr>
    </w:p>
    <w:p w:rsidR="00D6339A" w:rsidRPr="007E73BA" w:rsidRDefault="00D6339A" w:rsidP="00D6339A">
      <w:pPr>
        <w:ind w:firstLine="720"/>
        <w:jc w:val="both"/>
        <w:rPr>
          <w:szCs w:val="24"/>
        </w:rPr>
      </w:pPr>
      <w:r w:rsidRPr="007E73BA">
        <w:rPr>
          <w:szCs w:val="24"/>
        </w:rPr>
        <w:lastRenderedPageBreak/>
        <w:t>Бюджетные ассигнования в рамках муниципальной программы будут направлены на обеспечение деятельности МБУ «Редакция газеты «Рабочая Балахна», в том числе за счет субсидии на оказание частичной финансовой поддержки окружных печатных средств массовой информации в 2026 - 2028 годах – 3 812,7 тыс. рублей ежегодно.</w:t>
      </w:r>
    </w:p>
    <w:p w:rsidR="00D6339A" w:rsidRPr="007E73BA" w:rsidRDefault="00D6339A" w:rsidP="00D6339A">
      <w:pPr>
        <w:ind w:firstLine="720"/>
        <w:jc w:val="both"/>
        <w:rPr>
          <w:i/>
          <w:szCs w:val="24"/>
        </w:rPr>
      </w:pPr>
    </w:p>
    <w:p w:rsidR="00D6339A" w:rsidRPr="007E73BA" w:rsidRDefault="00D6339A" w:rsidP="00D6339A">
      <w:pPr>
        <w:autoSpaceDE w:val="0"/>
        <w:autoSpaceDN w:val="0"/>
        <w:adjustRightInd w:val="0"/>
        <w:ind w:firstLine="709"/>
        <w:jc w:val="both"/>
        <w:outlineLvl w:val="0"/>
        <w:rPr>
          <w:i/>
          <w:szCs w:val="24"/>
        </w:rPr>
      </w:pPr>
      <w:r w:rsidRPr="007E73BA">
        <w:rPr>
          <w:i/>
          <w:szCs w:val="24"/>
        </w:rPr>
        <w:t>Субсидия предоставляется в соответствии с постановлением Правительства Нижегородской области от 15.01.2019 № 7 «Об утверждении государственной программы «Информационная среда Нижегородской области».</w:t>
      </w:r>
    </w:p>
    <w:p w:rsidR="00D6339A" w:rsidRPr="007E73BA" w:rsidRDefault="00D6339A" w:rsidP="00D6339A">
      <w:pPr>
        <w:ind w:firstLine="720"/>
        <w:jc w:val="both"/>
        <w:rPr>
          <w:i/>
          <w:szCs w:val="24"/>
        </w:rPr>
      </w:pPr>
    </w:p>
    <w:p w:rsidR="00D6339A" w:rsidRPr="007E73BA" w:rsidRDefault="00D6339A" w:rsidP="00D6339A">
      <w:pPr>
        <w:ind w:firstLine="720"/>
        <w:jc w:val="both"/>
        <w:rPr>
          <w:i/>
          <w:szCs w:val="24"/>
        </w:rPr>
      </w:pPr>
      <w:r w:rsidRPr="007E73BA">
        <w:rPr>
          <w:i/>
          <w:szCs w:val="24"/>
        </w:rPr>
        <w:t>Изменение объема бюджетных ассигнований по сравнению с первоначальным бюджетом на 2025 год связано с:</w:t>
      </w:r>
    </w:p>
    <w:p w:rsidR="00D6339A" w:rsidRDefault="00D6339A" w:rsidP="00D6339A">
      <w:pPr>
        <w:ind w:firstLine="709"/>
        <w:jc w:val="both"/>
        <w:rPr>
          <w:rFonts w:cs="Arial"/>
          <w:i/>
          <w:szCs w:val="24"/>
        </w:rPr>
      </w:pPr>
      <w:r w:rsidRPr="007E73BA">
        <w:rPr>
          <w:i/>
          <w:szCs w:val="24"/>
        </w:rPr>
        <w:t xml:space="preserve">- </w:t>
      </w:r>
      <w:r w:rsidRPr="007E73BA">
        <w:rPr>
          <w:rFonts w:cs="Arial"/>
          <w:i/>
          <w:szCs w:val="24"/>
        </w:rPr>
        <w:t>изменениями в штатном расписании учреждения</w:t>
      </w:r>
      <w:r>
        <w:rPr>
          <w:rFonts w:cs="Arial"/>
          <w:i/>
          <w:szCs w:val="24"/>
        </w:rPr>
        <w:t>;</w:t>
      </w:r>
    </w:p>
    <w:p w:rsidR="00D6339A" w:rsidRPr="003B47F7" w:rsidRDefault="00D6339A" w:rsidP="00D6339A">
      <w:pPr>
        <w:ind w:firstLine="709"/>
        <w:jc w:val="both"/>
        <w:rPr>
          <w:rFonts w:cs="Arial"/>
          <w:i/>
          <w:szCs w:val="24"/>
        </w:rPr>
      </w:pPr>
      <w:r>
        <w:rPr>
          <w:rFonts w:cs="Arial"/>
          <w:i/>
          <w:szCs w:val="24"/>
        </w:rPr>
        <w:t xml:space="preserve">- общими подходами планирования заработной платы и </w:t>
      </w:r>
      <w:r w:rsidRPr="003B47F7">
        <w:rPr>
          <w:rFonts w:cs="Arial"/>
          <w:i/>
          <w:szCs w:val="24"/>
        </w:rPr>
        <w:t>применения режима общей экономии по прочим расходам.</w:t>
      </w:r>
    </w:p>
    <w:p w:rsidR="00D6339A" w:rsidRDefault="00D6339A" w:rsidP="00D6339A">
      <w:pPr>
        <w:pStyle w:val="ConsPlusNormal"/>
        <w:ind w:left="142" w:firstLine="567"/>
        <w:jc w:val="both"/>
        <w:outlineLvl w:val="0"/>
        <w:rPr>
          <w:rFonts w:ascii="Times New Roman" w:hAnsi="Times New Roman" w:cs="Times New Roman"/>
          <w:sz w:val="24"/>
          <w:szCs w:val="24"/>
          <w:highlight w:val="yellow"/>
        </w:rPr>
      </w:pPr>
    </w:p>
    <w:p w:rsidR="00D6339A" w:rsidRPr="00BE44FB" w:rsidRDefault="00D6339A" w:rsidP="00D6339A">
      <w:pPr>
        <w:autoSpaceDE w:val="0"/>
        <w:autoSpaceDN w:val="0"/>
        <w:adjustRightInd w:val="0"/>
        <w:jc w:val="center"/>
        <w:rPr>
          <w:b/>
          <w:szCs w:val="24"/>
          <w:highlight w:val="yellow"/>
        </w:rPr>
      </w:pPr>
    </w:p>
    <w:p w:rsidR="00D6339A" w:rsidRPr="00CD01A7" w:rsidRDefault="00D6339A" w:rsidP="00D6339A">
      <w:pPr>
        <w:autoSpaceDE w:val="0"/>
        <w:autoSpaceDN w:val="0"/>
        <w:adjustRightInd w:val="0"/>
        <w:jc w:val="center"/>
        <w:rPr>
          <w:b/>
          <w:szCs w:val="24"/>
        </w:rPr>
      </w:pPr>
      <w:r w:rsidRPr="00CD01A7">
        <w:rPr>
          <w:b/>
          <w:szCs w:val="24"/>
        </w:rPr>
        <w:t>Муниципальная программа «Благоустройство и озеленение</w:t>
      </w:r>
    </w:p>
    <w:p w:rsidR="00D6339A" w:rsidRPr="00CD01A7" w:rsidRDefault="00D6339A" w:rsidP="00D6339A">
      <w:pPr>
        <w:autoSpaceDE w:val="0"/>
        <w:autoSpaceDN w:val="0"/>
        <w:adjustRightInd w:val="0"/>
        <w:jc w:val="center"/>
        <w:rPr>
          <w:b/>
          <w:szCs w:val="24"/>
        </w:rPr>
      </w:pPr>
      <w:r w:rsidRPr="00CD01A7">
        <w:rPr>
          <w:b/>
          <w:szCs w:val="24"/>
        </w:rPr>
        <w:t xml:space="preserve"> территории Балахнинского муниципального</w:t>
      </w:r>
    </w:p>
    <w:p w:rsidR="00D6339A" w:rsidRPr="00CD01A7" w:rsidRDefault="00D6339A" w:rsidP="00D6339A">
      <w:pPr>
        <w:autoSpaceDE w:val="0"/>
        <w:autoSpaceDN w:val="0"/>
        <w:adjustRightInd w:val="0"/>
        <w:jc w:val="center"/>
        <w:rPr>
          <w:b/>
          <w:szCs w:val="24"/>
        </w:rPr>
      </w:pPr>
      <w:r w:rsidRPr="00CD01A7">
        <w:rPr>
          <w:b/>
          <w:szCs w:val="24"/>
        </w:rPr>
        <w:t xml:space="preserve"> округа Нижегородской области»</w:t>
      </w:r>
    </w:p>
    <w:p w:rsidR="00D6339A" w:rsidRDefault="00D6339A" w:rsidP="00D6339A">
      <w:pPr>
        <w:pStyle w:val="ConsPlusNormal"/>
        <w:ind w:firstLine="0"/>
        <w:jc w:val="center"/>
        <w:outlineLvl w:val="0"/>
        <w:rPr>
          <w:rFonts w:ascii="Times New Roman" w:hAnsi="Times New Roman" w:cs="Times New Roman"/>
          <w:b/>
          <w:sz w:val="28"/>
          <w:szCs w:val="28"/>
        </w:rPr>
      </w:pPr>
    </w:p>
    <w:p w:rsidR="00D42C14" w:rsidRPr="00CD01A7" w:rsidRDefault="00D42C14" w:rsidP="00D6339A">
      <w:pPr>
        <w:pStyle w:val="ConsPlusNormal"/>
        <w:ind w:firstLine="0"/>
        <w:jc w:val="center"/>
        <w:outlineLvl w:val="0"/>
        <w:rPr>
          <w:rFonts w:ascii="Times New Roman" w:hAnsi="Times New Roman" w:cs="Times New Roman"/>
          <w:b/>
          <w:sz w:val="28"/>
          <w:szCs w:val="28"/>
        </w:rPr>
      </w:pPr>
    </w:p>
    <w:p w:rsidR="00D6339A" w:rsidRPr="00CD01A7" w:rsidRDefault="00D6339A" w:rsidP="00D6339A">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Муниципальная программа «Благоустройство и озеленение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27 октября 2020 №1497 «Об утверждении муниципальной программы «Благоустройство и озеленение территории Балахнинского муниципального округа Нижегородской области» (с учетом изменений и дополнений).</w:t>
      </w:r>
    </w:p>
    <w:p w:rsidR="00D6339A" w:rsidRPr="00CD01A7" w:rsidRDefault="00D6339A" w:rsidP="00D6339A">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Муниципальная программа «Благоустройство и озеленение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CD01A7" w:rsidRDefault="00D6339A" w:rsidP="00D6339A">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Муниципальная программа «Благоустройство и озеленение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CD01A7" w:rsidRDefault="00D6339A" w:rsidP="00D6339A">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Цель муниципальной программы - создание безопасных и комфортных условий для проживания на территории Балахнинского муниципального округа.</w:t>
      </w:r>
    </w:p>
    <w:p w:rsidR="00D6339A" w:rsidRPr="00CD01A7" w:rsidRDefault="00D6339A" w:rsidP="00D6339A">
      <w:pPr>
        <w:pStyle w:val="ConsPlusNormal"/>
        <w:jc w:val="both"/>
        <w:outlineLvl w:val="0"/>
        <w:rPr>
          <w:rFonts w:ascii="Times New Roman" w:hAnsi="Times New Roman" w:cs="Times New Roman"/>
          <w:sz w:val="24"/>
          <w:szCs w:val="24"/>
        </w:rPr>
      </w:pPr>
      <w:r w:rsidRPr="00CD01A7">
        <w:rPr>
          <w:rFonts w:ascii="Times New Roman" w:hAnsi="Times New Roman" w:cs="Times New Roman"/>
          <w:sz w:val="24"/>
          <w:szCs w:val="24"/>
        </w:rPr>
        <w:t>Муниципальный заказчик-координатор – первый заместитель главы администрации (И.И. Фирер).</w:t>
      </w:r>
    </w:p>
    <w:p w:rsidR="00D6339A" w:rsidRPr="00CD01A7" w:rsidRDefault="00D6339A" w:rsidP="00D6339A">
      <w:pPr>
        <w:pStyle w:val="ConsPlusNormal"/>
        <w:jc w:val="both"/>
        <w:outlineLvl w:val="0"/>
        <w:rPr>
          <w:rFonts w:ascii="Times New Roman" w:hAnsi="Times New Roman" w:cs="Times New Roman"/>
          <w:color w:val="000000"/>
          <w:sz w:val="24"/>
          <w:szCs w:val="24"/>
        </w:rPr>
      </w:pPr>
    </w:p>
    <w:p w:rsidR="00D42C14" w:rsidRDefault="00D42C14" w:rsidP="00D6339A">
      <w:pPr>
        <w:pStyle w:val="ConsPlusNormal"/>
        <w:ind w:firstLine="0"/>
        <w:jc w:val="center"/>
        <w:outlineLvl w:val="0"/>
        <w:rPr>
          <w:rFonts w:ascii="Times New Roman" w:hAnsi="Times New Roman" w:cs="Times New Roman"/>
          <w:sz w:val="24"/>
          <w:szCs w:val="24"/>
        </w:rPr>
      </w:pPr>
    </w:p>
    <w:p w:rsidR="00D6339A" w:rsidRPr="008A06D8" w:rsidRDefault="00D6339A" w:rsidP="00D6339A">
      <w:pPr>
        <w:pStyle w:val="ConsPlusNormal"/>
        <w:ind w:firstLine="0"/>
        <w:jc w:val="center"/>
        <w:outlineLvl w:val="0"/>
        <w:rPr>
          <w:rFonts w:ascii="Times New Roman" w:hAnsi="Times New Roman" w:cs="Times New Roman"/>
          <w:sz w:val="24"/>
          <w:szCs w:val="24"/>
        </w:rPr>
      </w:pPr>
      <w:r w:rsidRPr="008A06D8">
        <w:rPr>
          <w:rFonts w:ascii="Times New Roman" w:hAnsi="Times New Roman" w:cs="Times New Roman"/>
          <w:sz w:val="24"/>
          <w:szCs w:val="24"/>
        </w:rPr>
        <w:t xml:space="preserve">Целевые индикаторы достижения цели и показатели </w:t>
      </w:r>
    </w:p>
    <w:p w:rsidR="00D6339A" w:rsidRPr="008A06D8" w:rsidRDefault="00D6339A" w:rsidP="00D6339A">
      <w:pPr>
        <w:pStyle w:val="ConsPlusNormal"/>
        <w:ind w:firstLine="0"/>
        <w:jc w:val="center"/>
        <w:outlineLvl w:val="0"/>
        <w:rPr>
          <w:rFonts w:ascii="Times New Roman" w:hAnsi="Times New Roman" w:cs="Times New Roman"/>
          <w:sz w:val="24"/>
          <w:szCs w:val="24"/>
        </w:rPr>
      </w:pPr>
      <w:r w:rsidRPr="008A06D8">
        <w:rPr>
          <w:rFonts w:ascii="Times New Roman" w:hAnsi="Times New Roman" w:cs="Times New Roman"/>
          <w:sz w:val="24"/>
          <w:szCs w:val="24"/>
        </w:rPr>
        <w:t>непосредственных результатов муниципальной программы</w:t>
      </w:r>
    </w:p>
    <w:p w:rsidR="00D6339A" w:rsidRPr="008A06D8" w:rsidRDefault="00D6339A" w:rsidP="00D6339A">
      <w:pPr>
        <w:pStyle w:val="ConsPlusNormal"/>
        <w:ind w:firstLine="0"/>
        <w:jc w:val="center"/>
        <w:outlineLvl w:val="0"/>
        <w:rPr>
          <w:rFonts w:ascii="Times New Roman" w:hAnsi="Times New Roman" w:cs="Times New Roman"/>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134"/>
        <w:gridCol w:w="1134"/>
        <w:gridCol w:w="1134"/>
      </w:tblGrid>
      <w:tr w:rsidR="00D6339A" w:rsidRPr="00701EE4" w:rsidTr="001326CA">
        <w:trPr>
          <w:tblHeader/>
        </w:trPr>
        <w:tc>
          <w:tcPr>
            <w:tcW w:w="5245" w:type="dxa"/>
            <w:vAlign w:val="center"/>
          </w:tcPr>
          <w:p w:rsidR="00D6339A" w:rsidRPr="00701EE4" w:rsidRDefault="00D6339A" w:rsidP="001326CA">
            <w:pPr>
              <w:ind w:right="198"/>
              <w:jc w:val="center"/>
              <w:rPr>
                <w:szCs w:val="24"/>
              </w:rPr>
            </w:pPr>
            <w:r w:rsidRPr="00701EE4">
              <w:rPr>
                <w:szCs w:val="24"/>
              </w:rPr>
              <w:lastRenderedPageBreak/>
              <w:t>Наименование целевого индикатора/</w:t>
            </w:r>
          </w:p>
          <w:p w:rsidR="00D6339A" w:rsidRPr="00701EE4" w:rsidRDefault="00D6339A" w:rsidP="001326CA">
            <w:pPr>
              <w:jc w:val="center"/>
              <w:rPr>
                <w:bCs/>
                <w:szCs w:val="24"/>
              </w:rPr>
            </w:pPr>
            <w:r w:rsidRPr="00701EE4">
              <w:rPr>
                <w:szCs w:val="24"/>
              </w:rPr>
              <w:t>непосредственного результата</w:t>
            </w:r>
          </w:p>
        </w:tc>
        <w:tc>
          <w:tcPr>
            <w:tcW w:w="1418" w:type="dxa"/>
            <w:vAlign w:val="center"/>
          </w:tcPr>
          <w:p w:rsidR="00D6339A" w:rsidRPr="00701EE4" w:rsidRDefault="00D6339A" w:rsidP="001326CA">
            <w:pPr>
              <w:ind w:left="-108" w:right="-108"/>
              <w:jc w:val="center"/>
              <w:rPr>
                <w:bCs/>
                <w:szCs w:val="24"/>
              </w:rPr>
            </w:pPr>
            <w:r w:rsidRPr="00701EE4">
              <w:rPr>
                <w:bCs/>
                <w:szCs w:val="24"/>
              </w:rPr>
              <w:t>Единица измерения</w:t>
            </w:r>
          </w:p>
        </w:tc>
        <w:tc>
          <w:tcPr>
            <w:tcW w:w="1134" w:type="dxa"/>
            <w:vAlign w:val="center"/>
          </w:tcPr>
          <w:p w:rsidR="00D6339A" w:rsidRPr="00701EE4" w:rsidRDefault="00D6339A" w:rsidP="001326CA">
            <w:pPr>
              <w:jc w:val="center"/>
              <w:rPr>
                <w:bCs/>
                <w:szCs w:val="24"/>
              </w:rPr>
            </w:pPr>
            <w:r w:rsidRPr="00701EE4">
              <w:rPr>
                <w:bCs/>
                <w:szCs w:val="24"/>
              </w:rPr>
              <w:t>2026 год</w:t>
            </w:r>
          </w:p>
        </w:tc>
        <w:tc>
          <w:tcPr>
            <w:tcW w:w="1134" w:type="dxa"/>
            <w:vAlign w:val="center"/>
          </w:tcPr>
          <w:p w:rsidR="00D6339A" w:rsidRPr="00701EE4" w:rsidRDefault="00D6339A" w:rsidP="001326CA">
            <w:pPr>
              <w:jc w:val="center"/>
              <w:rPr>
                <w:bCs/>
                <w:szCs w:val="24"/>
              </w:rPr>
            </w:pPr>
            <w:r w:rsidRPr="00701EE4">
              <w:rPr>
                <w:bCs/>
                <w:szCs w:val="24"/>
              </w:rPr>
              <w:t>2027 год</w:t>
            </w:r>
          </w:p>
        </w:tc>
        <w:tc>
          <w:tcPr>
            <w:tcW w:w="1134" w:type="dxa"/>
            <w:vAlign w:val="center"/>
          </w:tcPr>
          <w:p w:rsidR="00D6339A" w:rsidRPr="00701EE4" w:rsidRDefault="00D6339A" w:rsidP="001326CA">
            <w:pPr>
              <w:jc w:val="center"/>
              <w:rPr>
                <w:bCs/>
                <w:szCs w:val="24"/>
              </w:rPr>
            </w:pPr>
            <w:r w:rsidRPr="00701EE4">
              <w:rPr>
                <w:bCs/>
                <w:szCs w:val="24"/>
              </w:rPr>
              <w:t>2028 год</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rPr>
              <w:t>Целевой индикатор:</w:t>
            </w:r>
          </w:p>
        </w:tc>
        <w:tc>
          <w:tcPr>
            <w:tcW w:w="1418" w:type="dxa"/>
            <w:vAlign w:val="center"/>
          </w:tcPr>
          <w:p w:rsidR="00D6339A" w:rsidRPr="00124C24" w:rsidRDefault="00D6339A" w:rsidP="001326CA">
            <w:pPr>
              <w:ind w:left="-108" w:right="-108"/>
              <w:jc w:val="center"/>
              <w:rPr>
                <w:bCs/>
                <w:szCs w:val="24"/>
              </w:rPr>
            </w:pPr>
          </w:p>
        </w:tc>
        <w:tc>
          <w:tcPr>
            <w:tcW w:w="1134" w:type="dxa"/>
            <w:vAlign w:val="center"/>
          </w:tcPr>
          <w:p w:rsidR="00D6339A" w:rsidRPr="00124C24" w:rsidRDefault="00D6339A" w:rsidP="001326CA">
            <w:pPr>
              <w:jc w:val="center"/>
              <w:rPr>
                <w:bCs/>
                <w:szCs w:val="24"/>
              </w:rPr>
            </w:pPr>
          </w:p>
        </w:tc>
        <w:tc>
          <w:tcPr>
            <w:tcW w:w="1134" w:type="dxa"/>
            <w:vAlign w:val="center"/>
          </w:tcPr>
          <w:p w:rsidR="00D6339A" w:rsidRPr="00124C24" w:rsidRDefault="00D6339A" w:rsidP="001326CA">
            <w:pPr>
              <w:jc w:val="center"/>
              <w:rPr>
                <w:bCs/>
                <w:szCs w:val="24"/>
              </w:rPr>
            </w:pPr>
          </w:p>
        </w:tc>
        <w:tc>
          <w:tcPr>
            <w:tcW w:w="1134" w:type="dxa"/>
            <w:vAlign w:val="center"/>
          </w:tcPr>
          <w:p w:rsidR="00D6339A" w:rsidRPr="00124C24" w:rsidRDefault="00D6339A" w:rsidP="001326CA">
            <w:pPr>
              <w:jc w:val="center"/>
              <w:rPr>
                <w:bCs/>
                <w:szCs w:val="24"/>
              </w:rPr>
            </w:pPr>
          </w:p>
        </w:tc>
      </w:tr>
      <w:tr w:rsidR="00D6339A" w:rsidRPr="00124C24" w:rsidTr="001326CA">
        <w:trPr>
          <w:trHeight w:val="815"/>
          <w:tblHeader/>
        </w:trPr>
        <w:tc>
          <w:tcPr>
            <w:tcW w:w="5245" w:type="dxa"/>
            <w:vAlign w:val="center"/>
          </w:tcPr>
          <w:p w:rsidR="00D6339A" w:rsidRPr="00124C24" w:rsidRDefault="00D6339A" w:rsidP="001326CA">
            <w:pPr>
              <w:ind w:right="37"/>
              <w:jc w:val="both"/>
              <w:rPr>
                <w:szCs w:val="24"/>
              </w:rPr>
            </w:pPr>
            <w:r w:rsidRPr="00124C24">
              <w:rPr>
                <w:szCs w:val="24"/>
                <w:lang w:eastAsia="ar-SA"/>
              </w:rPr>
              <w:t>Сохранение достигнутого уровня санитарного содержания территории от общей площади территории, подлежащей уборке</w:t>
            </w:r>
            <w:r>
              <w:rPr>
                <w:szCs w:val="24"/>
                <w:lang w:eastAsia="ar-SA"/>
              </w:rPr>
              <w:t xml:space="preserve"> – 100%</w:t>
            </w:r>
          </w:p>
        </w:tc>
        <w:tc>
          <w:tcPr>
            <w:tcW w:w="1418" w:type="dxa"/>
            <w:vAlign w:val="center"/>
          </w:tcPr>
          <w:p w:rsidR="00D6339A" w:rsidRPr="00124C24" w:rsidRDefault="00D6339A" w:rsidP="001326CA">
            <w:pPr>
              <w:ind w:left="-108" w:right="-108"/>
              <w:jc w:val="center"/>
              <w:rPr>
                <w:bCs/>
                <w:szCs w:val="24"/>
              </w:rPr>
            </w:pPr>
            <w:r w:rsidRPr="00124C24">
              <w:rPr>
                <w:bCs/>
                <w:szCs w:val="24"/>
              </w:rPr>
              <w:t>%</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r>
      <w:tr w:rsidR="00D6339A" w:rsidRPr="00124C24" w:rsidTr="001326CA">
        <w:trPr>
          <w:trHeight w:val="1109"/>
          <w:tblHeader/>
        </w:trPr>
        <w:tc>
          <w:tcPr>
            <w:tcW w:w="5245" w:type="dxa"/>
            <w:vAlign w:val="center"/>
          </w:tcPr>
          <w:p w:rsidR="00D6339A" w:rsidRPr="00124C24" w:rsidRDefault="00D6339A" w:rsidP="001326CA">
            <w:pPr>
              <w:ind w:right="37"/>
              <w:jc w:val="both"/>
              <w:rPr>
                <w:szCs w:val="24"/>
              </w:rPr>
            </w:pPr>
            <w:r w:rsidRPr="00124C24">
              <w:rPr>
                <w:szCs w:val="24"/>
                <w:lang w:eastAsia="ar-SA"/>
              </w:rPr>
              <w:t>Сохранение достигнутой протяженности содержания и текущего ремонта сетей уличного освещения от общей протяженности сетей уличного освещения</w:t>
            </w:r>
            <w:r>
              <w:rPr>
                <w:szCs w:val="24"/>
                <w:lang w:eastAsia="ar-SA"/>
              </w:rPr>
              <w:t xml:space="preserve"> – 100%</w:t>
            </w:r>
            <w:r w:rsidRPr="00124C24">
              <w:rPr>
                <w:szCs w:val="24"/>
                <w:lang w:eastAsia="ar-SA"/>
              </w:rPr>
              <w:t xml:space="preserve"> </w:t>
            </w:r>
          </w:p>
        </w:tc>
        <w:tc>
          <w:tcPr>
            <w:tcW w:w="1418" w:type="dxa"/>
            <w:vAlign w:val="center"/>
          </w:tcPr>
          <w:p w:rsidR="00D6339A" w:rsidRPr="00124C24" w:rsidRDefault="00D6339A" w:rsidP="001326CA">
            <w:pPr>
              <w:ind w:left="-108" w:right="-108"/>
              <w:jc w:val="center"/>
              <w:rPr>
                <w:bCs/>
                <w:szCs w:val="24"/>
              </w:rPr>
            </w:pPr>
            <w:r w:rsidRPr="00124C24">
              <w:rPr>
                <w:bCs/>
                <w:szCs w:val="24"/>
              </w:rPr>
              <w:t>%</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r>
      <w:tr w:rsidR="00D6339A" w:rsidRPr="00124C24" w:rsidTr="001326CA">
        <w:trPr>
          <w:trHeight w:val="1125"/>
          <w:tblHeader/>
        </w:trPr>
        <w:tc>
          <w:tcPr>
            <w:tcW w:w="5245" w:type="dxa"/>
            <w:vAlign w:val="center"/>
          </w:tcPr>
          <w:p w:rsidR="00D6339A" w:rsidRPr="00124C24" w:rsidRDefault="00D6339A" w:rsidP="001326CA">
            <w:pPr>
              <w:ind w:right="37"/>
              <w:jc w:val="both"/>
              <w:rPr>
                <w:szCs w:val="24"/>
              </w:rPr>
            </w:pPr>
            <w:r w:rsidRPr="00124C24">
              <w:rPr>
                <w:szCs w:val="24"/>
                <w:lang w:eastAsia="ar-SA"/>
              </w:rPr>
              <w:t>Сохранение достигнутого уровня содержания объектов благоустройства от общего количества объектов благоустройства Балахнинского муниципального округа</w:t>
            </w:r>
            <w:r>
              <w:rPr>
                <w:szCs w:val="24"/>
                <w:lang w:eastAsia="ar-SA"/>
              </w:rPr>
              <w:t xml:space="preserve"> – 100%</w:t>
            </w:r>
          </w:p>
        </w:tc>
        <w:tc>
          <w:tcPr>
            <w:tcW w:w="1418" w:type="dxa"/>
            <w:vAlign w:val="center"/>
          </w:tcPr>
          <w:p w:rsidR="00D6339A" w:rsidRPr="00124C24" w:rsidRDefault="00D6339A" w:rsidP="001326CA">
            <w:pPr>
              <w:ind w:left="-108" w:right="-108"/>
              <w:jc w:val="center"/>
              <w:rPr>
                <w:bCs/>
                <w:szCs w:val="24"/>
              </w:rPr>
            </w:pPr>
            <w:r w:rsidRPr="00124C24">
              <w:rPr>
                <w:bCs/>
                <w:szCs w:val="24"/>
              </w:rPr>
              <w:t>%</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r>
      <w:tr w:rsidR="00D6339A" w:rsidRPr="00124C24" w:rsidTr="001326CA">
        <w:trPr>
          <w:trHeight w:val="1411"/>
          <w:tblHeader/>
        </w:trPr>
        <w:tc>
          <w:tcPr>
            <w:tcW w:w="5245" w:type="dxa"/>
            <w:vAlign w:val="center"/>
          </w:tcPr>
          <w:p w:rsidR="00D6339A" w:rsidRPr="00124C24" w:rsidRDefault="00D6339A" w:rsidP="001326CA">
            <w:pPr>
              <w:ind w:right="37"/>
              <w:jc w:val="both"/>
              <w:rPr>
                <w:szCs w:val="24"/>
              </w:rPr>
            </w:pPr>
            <w:r w:rsidRPr="00124C24">
              <w:rPr>
                <w:szCs w:val="24"/>
                <w:lang w:eastAsia="ar-SA"/>
              </w:rPr>
              <w:t>Сохранение достигнутого уровня содержания, ухода и ремонта мелиоративной системы от общей протяженности мелиоративной системы на территории Балахнинского муниципального округа</w:t>
            </w:r>
            <w:r>
              <w:rPr>
                <w:szCs w:val="24"/>
                <w:lang w:eastAsia="ar-SA"/>
              </w:rPr>
              <w:t xml:space="preserve"> – 100%</w:t>
            </w:r>
          </w:p>
        </w:tc>
        <w:tc>
          <w:tcPr>
            <w:tcW w:w="1418" w:type="dxa"/>
            <w:vAlign w:val="center"/>
          </w:tcPr>
          <w:p w:rsidR="00D6339A" w:rsidRPr="00124C24" w:rsidRDefault="00D6339A" w:rsidP="001326CA">
            <w:pPr>
              <w:ind w:left="-108" w:right="-108"/>
              <w:jc w:val="center"/>
              <w:rPr>
                <w:bCs/>
                <w:szCs w:val="24"/>
              </w:rPr>
            </w:pPr>
            <w:r w:rsidRPr="00124C24">
              <w:rPr>
                <w:bCs/>
                <w:szCs w:val="24"/>
              </w:rPr>
              <w:t>%</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r>
      <w:tr w:rsidR="00D6339A" w:rsidRPr="00124C24" w:rsidTr="001326CA">
        <w:trPr>
          <w:trHeight w:val="1462"/>
          <w:tblHeader/>
        </w:trPr>
        <w:tc>
          <w:tcPr>
            <w:tcW w:w="5245" w:type="dxa"/>
            <w:vAlign w:val="center"/>
          </w:tcPr>
          <w:p w:rsidR="00D6339A" w:rsidRPr="00124C24" w:rsidRDefault="00D6339A" w:rsidP="001326CA">
            <w:pPr>
              <w:ind w:right="37"/>
              <w:jc w:val="both"/>
              <w:rPr>
                <w:szCs w:val="24"/>
              </w:rPr>
            </w:pPr>
            <w:r w:rsidRPr="00124C24">
              <w:rPr>
                <w:szCs w:val="24"/>
                <w:lang w:eastAsia="ar-SA"/>
              </w:rPr>
              <w:t xml:space="preserve">Сохранение достигнутого уровня содержания, ухода за газонами и зелеными насаждениями от общего количества газонов и зеленых насаждений Балахнинского муниципального округа </w:t>
            </w:r>
            <w:r>
              <w:rPr>
                <w:szCs w:val="24"/>
                <w:lang w:eastAsia="ar-SA"/>
              </w:rPr>
              <w:t>– 100%</w:t>
            </w:r>
          </w:p>
        </w:tc>
        <w:tc>
          <w:tcPr>
            <w:tcW w:w="1418" w:type="dxa"/>
            <w:vAlign w:val="center"/>
          </w:tcPr>
          <w:p w:rsidR="00D6339A" w:rsidRPr="00124C24" w:rsidRDefault="00D6339A" w:rsidP="001326CA">
            <w:pPr>
              <w:ind w:left="-108" w:right="-108"/>
              <w:jc w:val="center"/>
              <w:rPr>
                <w:bCs/>
                <w:szCs w:val="24"/>
              </w:rPr>
            </w:pPr>
            <w:r w:rsidRPr="00124C24">
              <w:rPr>
                <w:bCs/>
                <w:szCs w:val="24"/>
              </w:rPr>
              <w:t>%</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r>
      <w:tr w:rsidR="00D6339A" w:rsidRPr="00124C24" w:rsidTr="001326CA">
        <w:trPr>
          <w:trHeight w:val="269"/>
          <w:tblHeader/>
        </w:trPr>
        <w:tc>
          <w:tcPr>
            <w:tcW w:w="5245" w:type="dxa"/>
            <w:vAlign w:val="center"/>
          </w:tcPr>
          <w:p w:rsidR="00D6339A" w:rsidRPr="00124C24" w:rsidRDefault="00D6339A" w:rsidP="001326CA">
            <w:pPr>
              <w:ind w:right="37"/>
              <w:jc w:val="both"/>
              <w:rPr>
                <w:szCs w:val="24"/>
                <w:lang w:eastAsia="ar-SA"/>
              </w:rPr>
            </w:pPr>
            <w:r>
              <w:t>Доля восстановленных, в том числе рекультивированных, земель, подверженных негативному воздействию накопленного вреда окружающей среде, в результате ликвидации наиболее опасных объектов накопленного вреда окружающей среде - 100%</w:t>
            </w:r>
          </w:p>
        </w:tc>
        <w:tc>
          <w:tcPr>
            <w:tcW w:w="1418" w:type="dxa"/>
            <w:vAlign w:val="center"/>
          </w:tcPr>
          <w:p w:rsidR="00D6339A" w:rsidRPr="00124C24" w:rsidRDefault="00D6339A" w:rsidP="001326CA">
            <w:pPr>
              <w:ind w:left="-108" w:right="-108"/>
              <w:jc w:val="center"/>
              <w:rPr>
                <w:bCs/>
                <w:szCs w:val="24"/>
              </w:rPr>
            </w:pPr>
            <w:r w:rsidRPr="00124C24">
              <w:rPr>
                <w:bCs/>
                <w:szCs w:val="24"/>
              </w:rPr>
              <w:t>%</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c>
          <w:tcPr>
            <w:tcW w:w="1134" w:type="dxa"/>
            <w:vAlign w:val="center"/>
          </w:tcPr>
          <w:p w:rsidR="00D6339A" w:rsidRPr="00124C24" w:rsidRDefault="00D6339A" w:rsidP="001326CA">
            <w:pPr>
              <w:jc w:val="center"/>
              <w:rPr>
                <w:bCs/>
                <w:szCs w:val="24"/>
              </w:rPr>
            </w:pPr>
            <w:r w:rsidRPr="00124C24">
              <w:rPr>
                <w:bCs/>
                <w:szCs w:val="24"/>
              </w:rPr>
              <w:t>100</w:t>
            </w:r>
          </w:p>
        </w:tc>
      </w:tr>
      <w:tr w:rsidR="00D6339A" w:rsidRPr="00124C24" w:rsidTr="001326CA">
        <w:trPr>
          <w:trHeight w:val="269"/>
          <w:tblHeader/>
        </w:trPr>
        <w:tc>
          <w:tcPr>
            <w:tcW w:w="5245" w:type="dxa"/>
            <w:vAlign w:val="center"/>
          </w:tcPr>
          <w:p w:rsidR="00D6339A" w:rsidRPr="00124C24" w:rsidRDefault="00D6339A" w:rsidP="001326CA">
            <w:pPr>
              <w:ind w:right="37"/>
              <w:jc w:val="both"/>
              <w:rPr>
                <w:szCs w:val="24"/>
                <w:lang w:eastAsia="ar-SA"/>
              </w:rPr>
            </w:pPr>
            <w:r w:rsidRPr="00124C24">
              <w:rPr>
                <w:szCs w:val="24"/>
                <w:lang w:eastAsia="ar-SA"/>
              </w:rPr>
              <w:t>Непосредственный результат</w:t>
            </w:r>
          </w:p>
        </w:tc>
        <w:tc>
          <w:tcPr>
            <w:tcW w:w="1418" w:type="dxa"/>
            <w:vAlign w:val="center"/>
          </w:tcPr>
          <w:p w:rsidR="00D6339A" w:rsidRPr="00124C24" w:rsidRDefault="00D6339A" w:rsidP="001326CA">
            <w:pPr>
              <w:ind w:left="-108" w:right="-108"/>
              <w:jc w:val="center"/>
              <w:rPr>
                <w:bCs/>
                <w:szCs w:val="24"/>
              </w:rPr>
            </w:pPr>
          </w:p>
        </w:tc>
        <w:tc>
          <w:tcPr>
            <w:tcW w:w="1134" w:type="dxa"/>
            <w:vAlign w:val="center"/>
          </w:tcPr>
          <w:p w:rsidR="00D6339A" w:rsidRPr="00124C24" w:rsidRDefault="00D6339A" w:rsidP="001326CA">
            <w:pPr>
              <w:jc w:val="center"/>
              <w:rPr>
                <w:bCs/>
                <w:szCs w:val="24"/>
              </w:rPr>
            </w:pPr>
          </w:p>
        </w:tc>
        <w:tc>
          <w:tcPr>
            <w:tcW w:w="1134" w:type="dxa"/>
            <w:vAlign w:val="center"/>
          </w:tcPr>
          <w:p w:rsidR="00D6339A" w:rsidRPr="00124C24" w:rsidRDefault="00D6339A" w:rsidP="001326CA">
            <w:pPr>
              <w:jc w:val="center"/>
              <w:rPr>
                <w:bCs/>
                <w:szCs w:val="24"/>
              </w:rPr>
            </w:pPr>
          </w:p>
        </w:tc>
        <w:tc>
          <w:tcPr>
            <w:tcW w:w="1134" w:type="dxa"/>
            <w:vAlign w:val="center"/>
          </w:tcPr>
          <w:p w:rsidR="00D6339A" w:rsidRPr="00124C24" w:rsidRDefault="00D6339A" w:rsidP="001326CA">
            <w:pPr>
              <w:jc w:val="center"/>
              <w:rPr>
                <w:bCs/>
                <w:szCs w:val="24"/>
              </w:rPr>
            </w:pPr>
          </w:p>
        </w:tc>
      </w:tr>
      <w:tr w:rsidR="00D6339A" w:rsidRPr="00124C24" w:rsidTr="001326CA">
        <w:trPr>
          <w:trHeight w:val="260"/>
          <w:tblHeader/>
        </w:trPr>
        <w:tc>
          <w:tcPr>
            <w:tcW w:w="5245" w:type="dxa"/>
            <w:vAlign w:val="center"/>
          </w:tcPr>
          <w:p w:rsidR="00D6339A" w:rsidRPr="00124C24" w:rsidRDefault="00D6339A" w:rsidP="001326CA">
            <w:pPr>
              <w:ind w:right="37"/>
              <w:jc w:val="both"/>
              <w:rPr>
                <w:szCs w:val="24"/>
              </w:rPr>
            </w:pPr>
            <w:r w:rsidRPr="00124C24">
              <w:rPr>
                <w:szCs w:val="24"/>
                <w:lang w:eastAsia="ar-SA"/>
              </w:rPr>
              <w:t>Санитарная очистка территории</w:t>
            </w:r>
          </w:p>
        </w:tc>
        <w:tc>
          <w:tcPr>
            <w:tcW w:w="1418" w:type="dxa"/>
            <w:vAlign w:val="center"/>
          </w:tcPr>
          <w:p w:rsidR="00D6339A" w:rsidRPr="00124C24" w:rsidRDefault="00D6339A" w:rsidP="001326CA">
            <w:pPr>
              <w:ind w:left="-108" w:right="-108"/>
              <w:jc w:val="center"/>
              <w:rPr>
                <w:bCs/>
                <w:szCs w:val="24"/>
              </w:rPr>
            </w:pPr>
            <w:r w:rsidRPr="00124C24">
              <w:rPr>
                <w:szCs w:val="24"/>
                <w:lang w:eastAsia="ar-SA"/>
              </w:rPr>
              <w:t>га</w:t>
            </w:r>
          </w:p>
        </w:tc>
        <w:tc>
          <w:tcPr>
            <w:tcW w:w="1134" w:type="dxa"/>
            <w:vAlign w:val="center"/>
          </w:tcPr>
          <w:p w:rsidR="00D6339A" w:rsidRPr="00124C24" w:rsidRDefault="00D6339A" w:rsidP="001326CA">
            <w:pPr>
              <w:jc w:val="center"/>
              <w:rPr>
                <w:bCs/>
                <w:szCs w:val="24"/>
              </w:rPr>
            </w:pPr>
            <w:r w:rsidRPr="00124C24">
              <w:rPr>
                <w:szCs w:val="24"/>
                <w:lang w:eastAsia="ar-SA"/>
              </w:rPr>
              <w:t>2500</w:t>
            </w:r>
          </w:p>
        </w:tc>
        <w:tc>
          <w:tcPr>
            <w:tcW w:w="1134" w:type="dxa"/>
            <w:vAlign w:val="center"/>
          </w:tcPr>
          <w:p w:rsidR="00D6339A" w:rsidRPr="00124C24" w:rsidRDefault="00D6339A" w:rsidP="001326CA">
            <w:pPr>
              <w:jc w:val="center"/>
              <w:rPr>
                <w:bCs/>
                <w:szCs w:val="24"/>
              </w:rPr>
            </w:pPr>
            <w:r w:rsidRPr="00124C24">
              <w:rPr>
                <w:szCs w:val="24"/>
                <w:lang w:eastAsia="ar-SA"/>
              </w:rPr>
              <w:t>2500</w:t>
            </w:r>
          </w:p>
        </w:tc>
        <w:tc>
          <w:tcPr>
            <w:tcW w:w="1134" w:type="dxa"/>
            <w:vAlign w:val="center"/>
          </w:tcPr>
          <w:p w:rsidR="00D6339A" w:rsidRPr="00124C24" w:rsidRDefault="00D6339A" w:rsidP="001326CA">
            <w:pPr>
              <w:jc w:val="center"/>
              <w:rPr>
                <w:bCs/>
                <w:szCs w:val="24"/>
              </w:rPr>
            </w:pPr>
            <w:r w:rsidRPr="00124C24">
              <w:rPr>
                <w:szCs w:val="24"/>
                <w:lang w:eastAsia="ar-SA"/>
              </w:rPr>
              <w:t>2500</w:t>
            </w:r>
          </w:p>
        </w:tc>
      </w:tr>
      <w:tr w:rsidR="00D6339A" w:rsidRPr="00124C24" w:rsidTr="001326CA">
        <w:trPr>
          <w:trHeight w:val="249"/>
          <w:tblHeader/>
        </w:trPr>
        <w:tc>
          <w:tcPr>
            <w:tcW w:w="5245" w:type="dxa"/>
            <w:vAlign w:val="center"/>
          </w:tcPr>
          <w:p w:rsidR="00D6339A" w:rsidRPr="00124C24" w:rsidRDefault="00D6339A" w:rsidP="001326CA">
            <w:pPr>
              <w:ind w:right="37"/>
              <w:jc w:val="both"/>
              <w:rPr>
                <w:szCs w:val="24"/>
              </w:rPr>
            </w:pPr>
            <w:r w:rsidRPr="00124C24">
              <w:rPr>
                <w:szCs w:val="24"/>
                <w:lang w:eastAsia="ar-SA"/>
              </w:rPr>
              <w:t>Санитарная очистка контейнерных площадок</w:t>
            </w:r>
          </w:p>
        </w:tc>
        <w:tc>
          <w:tcPr>
            <w:tcW w:w="1418" w:type="dxa"/>
            <w:vAlign w:val="center"/>
          </w:tcPr>
          <w:p w:rsidR="00D6339A" w:rsidRPr="00124C24" w:rsidRDefault="00D6339A" w:rsidP="001326CA">
            <w:pPr>
              <w:ind w:left="-108" w:right="-108"/>
              <w:jc w:val="center"/>
              <w:rPr>
                <w:bCs/>
                <w:szCs w:val="24"/>
              </w:rPr>
            </w:pPr>
            <w:r w:rsidRPr="00124C24">
              <w:rPr>
                <w:szCs w:val="24"/>
                <w:lang w:eastAsia="ar-SA"/>
              </w:rPr>
              <w:t>шт.</w:t>
            </w:r>
          </w:p>
        </w:tc>
        <w:tc>
          <w:tcPr>
            <w:tcW w:w="1134" w:type="dxa"/>
            <w:vAlign w:val="center"/>
          </w:tcPr>
          <w:p w:rsidR="00D6339A" w:rsidRPr="00124C24" w:rsidRDefault="00D6339A" w:rsidP="001326CA">
            <w:pPr>
              <w:jc w:val="center"/>
              <w:rPr>
                <w:bCs/>
                <w:szCs w:val="24"/>
              </w:rPr>
            </w:pPr>
            <w:r w:rsidRPr="00124C24">
              <w:rPr>
                <w:szCs w:val="24"/>
                <w:lang w:eastAsia="ar-SA"/>
              </w:rPr>
              <w:t>2</w:t>
            </w:r>
            <w:r>
              <w:rPr>
                <w:szCs w:val="24"/>
                <w:lang w:eastAsia="ar-SA"/>
              </w:rPr>
              <w:t>9</w:t>
            </w:r>
            <w:r w:rsidRPr="00124C24">
              <w:rPr>
                <w:szCs w:val="24"/>
                <w:lang w:eastAsia="ar-SA"/>
              </w:rPr>
              <w:t>2</w:t>
            </w:r>
          </w:p>
        </w:tc>
        <w:tc>
          <w:tcPr>
            <w:tcW w:w="1134" w:type="dxa"/>
            <w:vAlign w:val="center"/>
          </w:tcPr>
          <w:p w:rsidR="00D6339A" w:rsidRPr="00124C24" w:rsidRDefault="00D6339A" w:rsidP="001326CA">
            <w:pPr>
              <w:jc w:val="center"/>
              <w:rPr>
                <w:bCs/>
                <w:szCs w:val="24"/>
              </w:rPr>
            </w:pPr>
            <w:r w:rsidRPr="00124C24">
              <w:rPr>
                <w:szCs w:val="24"/>
                <w:lang w:eastAsia="ar-SA"/>
              </w:rPr>
              <w:t>292</w:t>
            </w:r>
          </w:p>
        </w:tc>
        <w:tc>
          <w:tcPr>
            <w:tcW w:w="1134" w:type="dxa"/>
            <w:vAlign w:val="center"/>
          </w:tcPr>
          <w:p w:rsidR="00D6339A" w:rsidRPr="00124C24" w:rsidRDefault="00D6339A" w:rsidP="001326CA">
            <w:pPr>
              <w:jc w:val="center"/>
              <w:rPr>
                <w:bCs/>
                <w:szCs w:val="24"/>
              </w:rPr>
            </w:pPr>
            <w:r>
              <w:rPr>
                <w:bCs/>
                <w:szCs w:val="24"/>
              </w:rPr>
              <w:t>292</w:t>
            </w:r>
          </w:p>
        </w:tc>
      </w:tr>
      <w:tr w:rsidR="00D6339A" w:rsidRPr="00124C24" w:rsidTr="001326CA">
        <w:trPr>
          <w:trHeight w:val="254"/>
          <w:tblHeader/>
        </w:trPr>
        <w:tc>
          <w:tcPr>
            <w:tcW w:w="5245" w:type="dxa"/>
            <w:vAlign w:val="center"/>
          </w:tcPr>
          <w:p w:rsidR="00D6339A" w:rsidRPr="00124C24" w:rsidRDefault="00D6339A" w:rsidP="001326CA">
            <w:pPr>
              <w:ind w:right="37"/>
              <w:jc w:val="both"/>
              <w:rPr>
                <w:szCs w:val="24"/>
              </w:rPr>
            </w:pPr>
            <w:r w:rsidRPr="00124C24">
              <w:rPr>
                <w:szCs w:val="24"/>
                <w:lang w:eastAsia="ar-SA"/>
              </w:rPr>
              <w:t>Обустройство контейнерных площадок</w:t>
            </w:r>
          </w:p>
        </w:tc>
        <w:tc>
          <w:tcPr>
            <w:tcW w:w="1418" w:type="dxa"/>
            <w:vAlign w:val="center"/>
          </w:tcPr>
          <w:p w:rsidR="00D6339A" w:rsidRPr="00124C24" w:rsidRDefault="00D6339A" w:rsidP="001326CA">
            <w:pPr>
              <w:ind w:left="-108" w:right="-108"/>
              <w:jc w:val="center"/>
              <w:rPr>
                <w:bCs/>
                <w:szCs w:val="24"/>
              </w:rPr>
            </w:pPr>
            <w:r w:rsidRPr="00124C24">
              <w:rPr>
                <w:szCs w:val="24"/>
                <w:lang w:eastAsia="ar-SA"/>
              </w:rPr>
              <w:t>шт.</w:t>
            </w:r>
          </w:p>
        </w:tc>
        <w:tc>
          <w:tcPr>
            <w:tcW w:w="1134" w:type="dxa"/>
            <w:vAlign w:val="center"/>
          </w:tcPr>
          <w:p w:rsidR="00D6339A" w:rsidRPr="00124C24" w:rsidRDefault="00D6339A" w:rsidP="001326CA">
            <w:pPr>
              <w:jc w:val="center"/>
              <w:rPr>
                <w:bCs/>
                <w:szCs w:val="24"/>
              </w:rPr>
            </w:pPr>
            <w:r w:rsidRPr="00124C24">
              <w:rPr>
                <w:szCs w:val="24"/>
                <w:lang w:eastAsia="ar-SA"/>
              </w:rPr>
              <w:t>0</w:t>
            </w:r>
          </w:p>
        </w:tc>
        <w:tc>
          <w:tcPr>
            <w:tcW w:w="1134" w:type="dxa"/>
            <w:vAlign w:val="center"/>
          </w:tcPr>
          <w:p w:rsidR="00D6339A" w:rsidRPr="00124C24" w:rsidRDefault="00D6339A" w:rsidP="001326CA">
            <w:pPr>
              <w:jc w:val="center"/>
              <w:rPr>
                <w:bCs/>
                <w:szCs w:val="24"/>
              </w:rPr>
            </w:pPr>
            <w:r w:rsidRPr="00124C24">
              <w:rPr>
                <w:szCs w:val="24"/>
                <w:lang w:eastAsia="ar-SA"/>
              </w:rPr>
              <w:t>0</w:t>
            </w:r>
          </w:p>
        </w:tc>
        <w:tc>
          <w:tcPr>
            <w:tcW w:w="1134" w:type="dxa"/>
            <w:vAlign w:val="center"/>
          </w:tcPr>
          <w:p w:rsidR="00D6339A" w:rsidRPr="00124C24" w:rsidRDefault="00D6339A" w:rsidP="001326CA">
            <w:pPr>
              <w:jc w:val="center"/>
              <w:rPr>
                <w:bCs/>
                <w:szCs w:val="24"/>
              </w:rPr>
            </w:pPr>
            <w:r w:rsidRPr="00124C24">
              <w:rPr>
                <w:szCs w:val="24"/>
                <w:lang w:eastAsia="ar-SA"/>
              </w:rPr>
              <w:t>0</w:t>
            </w:r>
          </w:p>
        </w:tc>
      </w:tr>
      <w:tr w:rsidR="00D6339A" w:rsidRPr="00124C24" w:rsidTr="001326CA">
        <w:trPr>
          <w:trHeight w:val="243"/>
          <w:tblHeader/>
        </w:trPr>
        <w:tc>
          <w:tcPr>
            <w:tcW w:w="5245" w:type="dxa"/>
            <w:vAlign w:val="center"/>
          </w:tcPr>
          <w:p w:rsidR="00D6339A" w:rsidRPr="00124C24" w:rsidRDefault="00D6339A" w:rsidP="001326CA">
            <w:pPr>
              <w:ind w:right="37"/>
              <w:jc w:val="both"/>
              <w:rPr>
                <w:szCs w:val="24"/>
              </w:rPr>
            </w:pPr>
            <w:r w:rsidRPr="00124C24">
              <w:rPr>
                <w:szCs w:val="24"/>
                <w:lang w:eastAsia="ar-SA"/>
              </w:rPr>
              <w:t>Приобретение контейнеров и (или) бункеров</w:t>
            </w:r>
          </w:p>
        </w:tc>
        <w:tc>
          <w:tcPr>
            <w:tcW w:w="1418" w:type="dxa"/>
            <w:vAlign w:val="center"/>
          </w:tcPr>
          <w:p w:rsidR="00D6339A" w:rsidRPr="00124C24" w:rsidRDefault="00D6339A" w:rsidP="001326CA">
            <w:pPr>
              <w:ind w:left="-108" w:right="-108"/>
              <w:jc w:val="center"/>
              <w:rPr>
                <w:bCs/>
                <w:szCs w:val="24"/>
              </w:rPr>
            </w:pPr>
            <w:r w:rsidRPr="00124C24">
              <w:rPr>
                <w:szCs w:val="24"/>
                <w:lang w:eastAsia="ar-SA"/>
              </w:rPr>
              <w:t>шт.</w:t>
            </w:r>
          </w:p>
        </w:tc>
        <w:tc>
          <w:tcPr>
            <w:tcW w:w="1134" w:type="dxa"/>
            <w:vAlign w:val="center"/>
          </w:tcPr>
          <w:p w:rsidR="00D6339A" w:rsidRPr="00124C24" w:rsidRDefault="00D6339A" w:rsidP="001326CA">
            <w:pPr>
              <w:jc w:val="center"/>
              <w:rPr>
                <w:bCs/>
                <w:szCs w:val="24"/>
              </w:rPr>
            </w:pPr>
            <w:r w:rsidRPr="00124C24">
              <w:rPr>
                <w:szCs w:val="24"/>
                <w:lang w:eastAsia="ar-SA"/>
              </w:rPr>
              <w:t>0</w:t>
            </w:r>
          </w:p>
        </w:tc>
        <w:tc>
          <w:tcPr>
            <w:tcW w:w="1134" w:type="dxa"/>
            <w:vAlign w:val="center"/>
          </w:tcPr>
          <w:p w:rsidR="00D6339A" w:rsidRPr="00124C24" w:rsidRDefault="00D6339A" w:rsidP="001326CA">
            <w:pPr>
              <w:jc w:val="center"/>
              <w:rPr>
                <w:bCs/>
                <w:szCs w:val="24"/>
              </w:rPr>
            </w:pPr>
            <w:r w:rsidRPr="00124C24">
              <w:rPr>
                <w:szCs w:val="24"/>
                <w:lang w:eastAsia="ar-SA"/>
              </w:rPr>
              <w:t>0</w:t>
            </w:r>
          </w:p>
        </w:tc>
        <w:tc>
          <w:tcPr>
            <w:tcW w:w="1134" w:type="dxa"/>
            <w:vAlign w:val="center"/>
          </w:tcPr>
          <w:p w:rsidR="00D6339A" w:rsidRPr="00124C24" w:rsidRDefault="00D6339A" w:rsidP="001326CA">
            <w:pPr>
              <w:jc w:val="center"/>
              <w:rPr>
                <w:bCs/>
                <w:szCs w:val="24"/>
              </w:rPr>
            </w:pPr>
            <w:r w:rsidRPr="00124C24">
              <w:rPr>
                <w:szCs w:val="24"/>
                <w:lang w:eastAsia="ar-SA"/>
              </w:rPr>
              <w:t>0</w:t>
            </w:r>
          </w:p>
        </w:tc>
      </w:tr>
      <w:tr w:rsidR="00D6339A" w:rsidRPr="00124C24" w:rsidTr="001326CA">
        <w:trPr>
          <w:trHeight w:val="531"/>
          <w:tblHeader/>
        </w:trPr>
        <w:tc>
          <w:tcPr>
            <w:tcW w:w="5245" w:type="dxa"/>
            <w:vAlign w:val="center"/>
          </w:tcPr>
          <w:p w:rsidR="00D6339A" w:rsidRPr="00124C24" w:rsidRDefault="00D6339A" w:rsidP="001326CA">
            <w:pPr>
              <w:ind w:right="37"/>
              <w:jc w:val="both"/>
              <w:rPr>
                <w:szCs w:val="24"/>
                <w:lang w:eastAsia="ar-SA"/>
              </w:rPr>
            </w:pPr>
            <w:r w:rsidRPr="00124C24">
              <w:rPr>
                <w:szCs w:val="24"/>
                <w:lang w:eastAsia="ar-SA"/>
              </w:rPr>
              <w:t>Приобретение контейнеров для раздельного накопления твердых коммунальных отходов</w:t>
            </w:r>
          </w:p>
        </w:tc>
        <w:tc>
          <w:tcPr>
            <w:tcW w:w="1418" w:type="dxa"/>
            <w:vAlign w:val="center"/>
          </w:tcPr>
          <w:p w:rsidR="00D6339A" w:rsidRPr="00124C24" w:rsidRDefault="00D6339A" w:rsidP="001326CA">
            <w:pPr>
              <w:ind w:left="-108" w:right="-108"/>
              <w:jc w:val="center"/>
              <w:rPr>
                <w:szCs w:val="24"/>
                <w:lang w:eastAsia="ar-SA"/>
              </w:rPr>
            </w:pPr>
            <w:r w:rsidRPr="00124C24">
              <w:rPr>
                <w:szCs w:val="24"/>
                <w:lang w:eastAsia="ar-SA"/>
              </w:rPr>
              <w:t>шт.</w:t>
            </w:r>
          </w:p>
        </w:tc>
        <w:tc>
          <w:tcPr>
            <w:tcW w:w="1134" w:type="dxa"/>
            <w:vAlign w:val="center"/>
          </w:tcPr>
          <w:p w:rsidR="00D6339A" w:rsidRPr="00124C24" w:rsidRDefault="00D6339A" w:rsidP="001326CA">
            <w:pPr>
              <w:jc w:val="center"/>
              <w:rPr>
                <w:szCs w:val="24"/>
                <w:lang w:eastAsia="ar-SA"/>
              </w:rPr>
            </w:pPr>
            <w:r w:rsidRPr="00124C24">
              <w:rPr>
                <w:szCs w:val="24"/>
                <w:lang w:eastAsia="ar-SA"/>
              </w:rPr>
              <w:t>0</w:t>
            </w:r>
          </w:p>
        </w:tc>
        <w:tc>
          <w:tcPr>
            <w:tcW w:w="1134" w:type="dxa"/>
            <w:vAlign w:val="center"/>
          </w:tcPr>
          <w:p w:rsidR="00D6339A" w:rsidRPr="00124C24" w:rsidRDefault="00D6339A" w:rsidP="001326CA">
            <w:pPr>
              <w:jc w:val="center"/>
              <w:rPr>
                <w:szCs w:val="24"/>
                <w:lang w:eastAsia="ar-SA"/>
              </w:rPr>
            </w:pPr>
            <w:r w:rsidRPr="00124C24">
              <w:rPr>
                <w:szCs w:val="24"/>
                <w:lang w:eastAsia="ar-SA"/>
              </w:rPr>
              <w:t>0</w:t>
            </w:r>
          </w:p>
        </w:tc>
        <w:tc>
          <w:tcPr>
            <w:tcW w:w="1134" w:type="dxa"/>
            <w:vAlign w:val="center"/>
          </w:tcPr>
          <w:p w:rsidR="00D6339A" w:rsidRPr="00124C24" w:rsidRDefault="00D6339A" w:rsidP="001326CA">
            <w:pPr>
              <w:jc w:val="center"/>
              <w:rPr>
                <w:szCs w:val="24"/>
                <w:lang w:eastAsia="ar-SA"/>
              </w:rPr>
            </w:pPr>
            <w:r w:rsidRPr="00124C24">
              <w:rPr>
                <w:szCs w:val="24"/>
                <w:lang w:eastAsia="ar-SA"/>
              </w:rPr>
              <w:t>0</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t>Проведение мероприятий по борьбе с борщевиком Сосновского</w:t>
            </w:r>
          </w:p>
        </w:tc>
        <w:tc>
          <w:tcPr>
            <w:tcW w:w="1418" w:type="dxa"/>
            <w:vAlign w:val="center"/>
          </w:tcPr>
          <w:p w:rsidR="00D6339A" w:rsidRPr="00124C24" w:rsidRDefault="00D6339A" w:rsidP="001326CA">
            <w:pPr>
              <w:ind w:left="-108" w:right="-108"/>
              <w:jc w:val="center"/>
              <w:rPr>
                <w:bCs/>
                <w:szCs w:val="24"/>
              </w:rPr>
            </w:pPr>
            <w:r w:rsidRPr="00124C24">
              <w:rPr>
                <w:szCs w:val="24"/>
                <w:lang w:eastAsia="ar-SA"/>
              </w:rPr>
              <w:t>га</w:t>
            </w:r>
          </w:p>
        </w:tc>
        <w:tc>
          <w:tcPr>
            <w:tcW w:w="1134" w:type="dxa"/>
            <w:vAlign w:val="center"/>
          </w:tcPr>
          <w:p w:rsidR="00D6339A" w:rsidRPr="00124C24" w:rsidRDefault="00D6339A" w:rsidP="001326CA">
            <w:pPr>
              <w:jc w:val="center"/>
              <w:rPr>
                <w:bCs/>
                <w:szCs w:val="24"/>
              </w:rPr>
            </w:pPr>
            <w:r w:rsidRPr="00124C24">
              <w:rPr>
                <w:szCs w:val="24"/>
                <w:lang w:eastAsia="ar-SA"/>
              </w:rPr>
              <w:t>7</w:t>
            </w:r>
          </w:p>
        </w:tc>
        <w:tc>
          <w:tcPr>
            <w:tcW w:w="1134" w:type="dxa"/>
            <w:vAlign w:val="center"/>
          </w:tcPr>
          <w:p w:rsidR="00D6339A" w:rsidRPr="00124C24" w:rsidRDefault="00D6339A" w:rsidP="001326CA">
            <w:pPr>
              <w:jc w:val="center"/>
              <w:rPr>
                <w:bCs/>
                <w:szCs w:val="24"/>
              </w:rPr>
            </w:pPr>
            <w:r w:rsidRPr="00124C24">
              <w:rPr>
                <w:szCs w:val="24"/>
                <w:lang w:eastAsia="ar-SA"/>
              </w:rPr>
              <w:t>7</w:t>
            </w:r>
          </w:p>
        </w:tc>
        <w:tc>
          <w:tcPr>
            <w:tcW w:w="1134" w:type="dxa"/>
            <w:vAlign w:val="center"/>
          </w:tcPr>
          <w:p w:rsidR="00D6339A" w:rsidRPr="00124C24" w:rsidRDefault="00D6339A" w:rsidP="001326CA">
            <w:pPr>
              <w:jc w:val="center"/>
              <w:rPr>
                <w:bCs/>
                <w:szCs w:val="24"/>
              </w:rPr>
            </w:pPr>
            <w:r w:rsidRPr="00124C24">
              <w:rPr>
                <w:szCs w:val="24"/>
                <w:lang w:eastAsia="ar-SA"/>
              </w:rPr>
              <w:t>7</w:t>
            </w:r>
          </w:p>
        </w:tc>
      </w:tr>
      <w:tr w:rsidR="00D6339A" w:rsidRPr="00124C24" w:rsidTr="001326CA">
        <w:trPr>
          <w:tblHeader/>
        </w:trPr>
        <w:tc>
          <w:tcPr>
            <w:tcW w:w="5245" w:type="dxa"/>
            <w:vAlign w:val="center"/>
          </w:tcPr>
          <w:p w:rsidR="00D6339A" w:rsidRPr="00124C24" w:rsidRDefault="00D6339A" w:rsidP="001326CA">
            <w:pPr>
              <w:ind w:right="37"/>
              <w:jc w:val="both"/>
              <w:rPr>
                <w:szCs w:val="24"/>
                <w:lang w:eastAsia="ar-SA"/>
              </w:rPr>
            </w:pPr>
            <w:r w:rsidRPr="00124C24">
              <w:rPr>
                <w:szCs w:val="24"/>
                <w:lang w:eastAsia="ar-SA"/>
              </w:rPr>
              <w:t>Ликвидация свалок и объектов размещения отходов</w:t>
            </w:r>
          </w:p>
        </w:tc>
        <w:tc>
          <w:tcPr>
            <w:tcW w:w="1418" w:type="dxa"/>
            <w:vAlign w:val="center"/>
          </w:tcPr>
          <w:p w:rsidR="00D6339A" w:rsidRPr="00124C24" w:rsidRDefault="00D6339A" w:rsidP="001326CA">
            <w:pPr>
              <w:ind w:left="-108" w:right="-108"/>
              <w:jc w:val="center"/>
              <w:rPr>
                <w:szCs w:val="24"/>
                <w:lang w:eastAsia="ar-SA"/>
              </w:rPr>
            </w:pPr>
            <w:r w:rsidRPr="00124C24">
              <w:rPr>
                <w:szCs w:val="24"/>
                <w:lang w:eastAsia="ar-SA"/>
              </w:rPr>
              <w:t>га</w:t>
            </w:r>
          </w:p>
        </w:tc>
        <w:tc>
          <w:tcPr>
            <w:tcW w:w="1134" w:type="dxa"/>
            <w:vAlign w:val="center"/>
          </w:tcPr>
          <w:p w:rsidR="00D6339A" w:rsidRPr="00124C24" w:rsidRDefault="00276D0D" w:rsidP="001326CA">
            <w:pPr>
              <w:jc w:val="center"/>
              <w:rPr>
                <w:szCs w:val="24"/>
                <w:lang w:eastAsia="ar-SA"/>
              </w:rPr>
            </w:pPr>
            <w:r>
              <w:rPr>
                <w:szCs w:val="24"/>
                <w:lang w:eastAsia="ar-SA"/>
              </w:rPr>
              <w:t>1</w:t>
            </w:r>
          </w:p>
        </w:tc>
        <w:tc>
          <w:tcPr>
            <w:tcW w:w="1134" w:type="dxa"/>
            <w:vAlign w:val="center"/>
          </w:tcPr>
          <w:p w:rsidR="00D6339A" w:rsidRPr="00124C24" w:rsidRDefault="00276D0D" w:rsidP="001326CA">
            <w:pPr>
              <w:jc w:val="center"/>
              <w:rPr>
                <w:szCs w:val="24"/>
                <w:lang w:eastAsia="ar-SA"/>
              </w:rPr>
            </w:pPr>
            <w:r>
              <w:rPr>
                <w:szCs w:val="24"/>
                <w:lang w:eastAsia="ar-SA"/>
              </w:rPr>
              <w:t>1</w:t>
            </w:r>
          </w:p>
        </w:tc>
        <w:tc>
          <w:tcPr>
            <w:tcW w:w="1134" w:type="dxa"/>
            <w:vAlign w:val="center"/>
          </w:tcPr>
          <w:p w:rsidR="00D6339A" w:rsidRPr="00124C24" w:rsidRDefault="00D6339A" w:rsidP="001326CA">
            <w:pPr>
              <w:jc w:val="center"/>
              <w:rPr>
                <w:szCs w:val="24"/>
                <w:lang w:eastAsia="ar-SA"/>
              </w:rPr>
            </w:pPr>
            <w:r>
              <w:rPr>
                <w:szCs w:val="24"/>
                <w:lang w:eastAsia="ar-SA"/>
              </w:rPr>
              <w:t>1</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t>Оперативное, техническое и аварийное обслуживание и восстановление сетей уличного освещения</w:t>
            </w:r>
          </w:p>
        </w:tc>
        <w:tc>
          <w:tcPr>
            <w:tcW w:w="1418" w:type="dxa"/>
            <w:vAlign w:val="center"/>
          </w:tcPr>
          <w:p w:rsidR="00D6339A" w:rsidRPr="00124C24" w:rsidRDefault="00D6339A" w:rsidP="001326CA">
            <w:pPr>
              <w:ind w:left="-108" w:right="-108"/>
              <w:jc w:val="center"/>
              <w:rPr>
                <w:bCs/>
                <w:szCs w:val="24"/>
              </w:rPr>
            </w:pPr>
            <w:r w:rsidRPr="00124C24">
              <w:rPr>
                <w:bCs/>
                <w:szCs w:val="24"/>
              </w:rPr>
              <w:t>км</w:t>
            </w:r>
          </w:p>
        </w:tc>
        <w:tc>
          <w:tcPr>
            <w:tcW w:w="1134" w:type="dxa"/>
            <w:vAlign w:val="center"/>
          </w:tcPr>
          <w:p w:rsidR="00D6339A" w:rsidRPr="00124C24" w:rsidRDefault="00D6339A" w:rsidP="001326CA">
            <w:pPr>
              <w:jc w:val="center"/>
              <w:rPr>
                <w:bCs/>
                <w:szCs w:val="24"/>
              </w:rPr>
            </w:pPr>
            <w:r w:rsidRPr="00124C24">
              <w:rPr>
                <w:szCs w:val="24"/>
                <w:lang w:eastAsia="ar-SA"/>
              </w:rPr>
              <w:t>262,4</w:t>
            </w:r>
          </w:p>
        </w:tc>
        <w:tc>
          <w:tcPr>
            <w:tcW w:w="1134" w:type="dxa"/>
            <w:vAlign w:val="center"/>
          </w:tcPr>
          <w:p w:rsidR="00D6339A" w:rsidRPr="00124C24" w:rsidRDefault="00D6339A" w:rsidP="001326CA">
            <w:pPr>
              <w:jc w:val="center"/>
              <w:rPr>
                <w:bCs/>
                <w:szCs w:val="24"/>
              </w:rPr>
            </w:pPr>
            <w:r w:rsidRPr="00124C24">
              <w:rPr>
                <w:szCs w:val="24"/>
                <w:lang w:eastAsia="ar-SA"/>
              </w:rPr>
              <w:t>262,4</w:t>
            </w:r>
          </w:p>
        </w:tc>
        <w:tc>
          <w:tcPr>
            <w:tcW w:w="1134" w:type="dxa"/>
            <w:vAlign w:val="center"/>
          </w:tcPr>
          <w:p w:rsidR="00D6339A" w:rsidRPr="00124C24" w:rsidRDefault="00D6339A" w:rsidP="001326CA">
            <w:pPr>
              <w:jc w:val="center"/>
              <w:rPr>
                <w:bCs/>
                <w:szCs w:val="24"/>
              </w:rPr>
            </w:pPr>
            <w:r w:rsidRPr="00124C24">
              <w:rPr>
                <w:szCs w:val="24"/>
                <w:lang w:eastAsia="ar-SA"/>
              </w:rPr>
              <w:t>262,4</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t>Замена проводов в сетях уличного освещения на самонесущий изолированный провод СИП</w:t>
            </w:r>
          </w:p>
        </w:tc>
        <w:tc>
          <w:tcPr>
            <w:tcW w:w="1418" w:type="dxa"/>
            <w:vAlign w:val="center"/>
          </w:tcPr>
          <w:p w:rsidR="00D6339A" w:rsidRPr="00124C24" w:rsidRDefault="00D6339A" w:rsidP="001326CA">
            <w:pPr>
              <w:ind w:left="-108" w:right="-108"/>
              <w:jc w:val="center"/>
              <w:rPr>
                <w:bCs/>
                <w:szCs w:val="24"/>
              </w:rPr>
            </w:pPr>
            <w:r w:rsidRPr="00124C24">
              <w:rPr>
                <w:bCs/>
                <w:szCs w:val="24"/>
              </w:rPr>
              <w:t>км</w:t>
            </w:r>
          </w:p>
        </w:tc>
        <w:tc>
          <w:tcPr>
            <w:tcW w:w="1134" w:type="dxa"/>
            <w:vAlign w:val="center"/>
          </w:tcPr>
          <w:p w:rsidR="00D6339A" w:rsidRPr="00124C24" w:rsidRDefault="00D6339A" w:rsidP="001326CA">
            <w:pPr>
              <w:jc w:val="center"/>
              <w:rPr>
                <w:bCs/>
                <w:szCs w:val="24"/>
              </w:rPr>
            </w:pPr>
            <w:r w:rsidRPr="00124C24">
              <w:rPr>
                <w:bCs/>
                <w:szCs w:val="24"/>
              </w:rPr>
              <w:t>10</w:t>
            </w:r>
          </w:p>
        </w:tc>
        <w:tc>
          <w:tcPr>
            <w:tcW w:w="1134" w:type="dxa"/>
            <w:vAlign w:val="center"/>
          </w:tcPr>
          <w:p w:rsidR="00D6339A" w:rsidRPr="00124C24" w:rsidRDefault="00D6339A" w:rsidP="001326CA">
            <w:pPr>
              <w:jc w:val="center"/>
              <w:rPr>
                <w:bCs/>
                <w:szCs w:val="24"/>
              </w:rPr>
            </w:pPr>
            <w:r w:rsidRPr="00124C24">
              <w:rPr>
                <w:bCs/>
                <w:szCs w:val="24"/>
              </w:rPr>
              <w:t>10</w:t>
            </w:r>
          </w:p>
        </w:tc>
        <w:tc>
          <w:tcPr>
            <w:tcW w:w="1134" w:type="dxa"/>
            <w:vAlign w:val="center"/>
          </w:tcPr>
          <w:p w:rsidR="00D6339A" w:rsidRPr="00124C24" w:rsidRDefault="00D6339A" w:rsidP="001326CA">
            <w:pPr>
              <w:jc w:val="center"/>
              <w:rPr>
                <w:bCs/>
                <w:szCs w:val="24"/>
              </w:rPr>
            </w:pPr>
            <w:r w:rsidRPr="00124C24">
              <w:rPr>
                <w:bCs/>
                <w:szCs w:val="24"/>
              </w:rPr>
              <w:t>10</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t>Содержание элементов благоустройства (памятники, клумбы, малые архитектурные формы, ограждения, детские площадки, мосты, мойки, фонтан, «Вечный огонь»)</w:t>
            </w:r>
          </w:p>
        </w:tc>
        <w:tc>
          <w:tcPr>
            <w:tcW w:w="1418" w:type="dxa"/>
            <w:vAlign w:val="center"/>
          </w:tcPr>
          <w:p w:rsidR="00D6339A" w:rsidRPr="00124C24" w:rsidRDefault="00D6339A" w:rsidP="001326CA">
            <w:pPr>
              <w:ind w:left="-108" w:right="-108"/>
              <w:jc w:val="center"/>
              <w:rPr>
                <w:bCs/>
                <w:szCs w:val="24"/>
              </w:rPr>
            </w:pPr>
            <w:r w:rsidRPr="00124C24">
              <w:rPr>
                <w:bCs/>
                <w:szCs w:val="24"/>
              </w:rPr>
              <w:t>шт.</w:t>
            </w:r>
          </w:p>
        </w:tc>
        <w:tc>
          <w:tcPr>
            <w:tcW w:w="1134" w:type="dxa"/>
            <w:vAlign w:val="center"/>
          </w:tcPr>
          <w:p w:rsidR="00D6339A" w:rsidRPr="00124C24" w:rsidRDefault="00D6339A" w:rsidP="001326CA">
            <w:pPr>
              <w:jc w:val="center"/>
              <w:rPr>
                <w:bCs/>
                <w:szCs w:val="24"/>
              </w:rPr>
            </w:pPr>
            <w:r w:rsidRPr="00124C24">
              <w:rPr>
                <w:szCs w:val="24"/>
                <w:lang w:eastAsia="ar-SA"/>
              </w:rPr>
              <w:t>242</w:t>
            </w:r>
          </w:p>
        </w:tc>
        <w:tc>
          <w:tcPr>
            <w:tcW w:w="1134" w:type="dxa"/>
            <w:vAlign w:val="center"/>
          </w:tcPr>
          <w:p w:rsidR="00D6339A" w:rsidRPr="00124C24" w:rsidRDefault="00D6339A" w:rsidP="001326CA">
            <w:pPr>
              <w:jc w:val="center"/>
              <w:rPr>
                <w:bCs/>
                <w:szCs w:val="24"/>
              </w:rPr>
            </w:pPr>
            <w:r w:rsidRPr="00124C24">
              <w:rPr>
                <w:szCs w:val="24"/>
                <w:lang w:eastAsia="ar-SA"/>
              </w:rPr>
              <w:t>242</w:t>
            </w:r>
          </w:p>
        </w:tc>
        <w:tc>
          <w:tcPr>
            <w:tcW w:w="1134" w:type="dxa"/>
            <w:vAlign w:val="center"/>
          </w:tcPr>
          <w:p w:rsidR="00D6339A" w:rsidRPr="00124C24" w:rsidRDefault="00D6339A" w:rsidP="001326CA">
            <w:pPr>
              <w:jc w:val="center"/>
              <w:rPr>
                <w:bCs/>
                <w:szCs w:val="24"/>
              </w:rPr>
            </w:pPr>
            <w:r w:rsidRPr="00124C24">
              <w:rPr>
                <w:szCs w:val="24"/>
                <w:lang w:eastAsia="ar-SA"/>
              </w:rPr>
              <w:t>242</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lastRenderedPageBreak/>
              <w:t xml:space="preserve">Приобретение и монтаж/демонтаж натуральных и искусственных елей, украшений, праздничной иллюминации, деревянных горок, кортов </w:t>
            </w:r>
          </w:p>
        </w:tc>
        <w:tc>
          <w:tcPr>
            <w:tcW w:w="1418" w:type="dxa"/>
            <w:vAlign w:val="center"/>
          </w:tcPr>
          <w:p w:rsidR="00D6339A" w:rsidRPr="00124C24" w:rsidRDefault="00D6339A" w:rsidP="001326CA">
            <w:pPr>
              <w:ind w:left="-108" w:right="-108"/>
              <w:jc w:val="center"/>
              <w:rPr>
                <w:bCs/>
                <w:szCs w:val="24"/>
              </w:rPr>
            </w:pPr>
            <w:r w:rsidRPr="00124C24">
              <w:rPr>
                <w:bCs/>
                <w:szCs w:val="24"/>
              </w:rPr>
              <w:t>шт.</w:t>
            </w:r>
          </w:p>
        </w:tc>
        <w:tc>
          <w:tcPr>
            <w:tcW w:w="1134" w:type="dxa"/>
            <w:vAlign w:val="center"/>
          </w:tcPr>
          <w:p w:rsidR="00D6339A" w:rsidRPr="00124C24" w:rsidRDefault="00D6339A" w:rsidP="001326CA">
            <w:pPr>
              <w:jc w:val="center"/>
              <w:rPr>
                <w:bCs/>
                <w:szCs w:val="24"/>
              </w:rPr>
            </w:pPr>
            <w:r w:rsidRPr="00124C24">
              <w:rPr>
                <w:szCs w:val="24"/>
                <w:lang w:eastAsia="ar-SA"/>
              </w:rPr>
              <w:t>59</w:t>
            </w:r>
          </w:p>
        </w:tc>
        <w:tc>
          <w:tcPr>
            <w:tcW w:w="1134" w:type="dxa"/>
            <w:vAlign w:val="center"/>
          </w:tcPr>
          <w:p w:rsidR="00D6339A" w:rsidRPr="00124C24" w:rsidRDefault="00D6339A" w:rsidP="001326CA">
            <w:pPr>
              <w:jc w:val="center"/>
              <w:rPr>
                <w:bCs/>
                <w:szCs w:val="24"/>
              </w:rPr>
            </w:pPr>
            <w:r w:rsidRPr="00124C24">
              <w:rPr>
                <w:szCs w:val="24"/>
                <w:lang w:eastAsia="ar-SA"/>
              </w:rPr>
              <w:t>59</w:t>
            </w:r>
          </w:p>
        </w:tc>
        <w:tc>
          <w:tcPr>
            <w:tcW w:w="1134" w:type="dxa"/>
            <w:vAlign w:val="center"/>
          </w:tcPr>
          <w:p w:rsidR="00D6339A" w:rsidRPr="00124C24" w:rsidRDefault="00D6339A" w:rsidP="001326CA">
            <w:pPr>
              <w:jc w:val="center"/>
              <w:rPr>
                <w:bCs/>
                <w:szCs w:val="24"/>
              </w:rPr>
            </w:pPr>
            <w:r w:rsidRPr="00124C24">
              <w:rPr>
                <w:szCs w:val="24"/>
                <w:lang w:eastAsia="ar-SA"/>
              </w:rPr>
              <w:t>59</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t>Установка детских площадок</w:t>
            </w:r>
          </w:p>
        </w:tc>
        <w:tc>
          <w:tcPr>
            <w:tcW w:w="1418" w:type="dxa"/>
            <w:vAlign w:val="center"/>
          </w:tcPr>
          <w:p w:rsidR="00D6339A" w:rsidRPr="00124C24" w:rsidRDefault="00D6339A" w:rsidP="001326CA">
            <w:pPr>
              <w:ind w:left="-108" w:right="-108"/>
              <w:jc w:val="center"/>
              <w:rPr>
                <w:bCs/>
                <w:szCs w:val="24"/>
              </w:rPr>
            </w:pPr>
            <w:r w:rsidRPr="00124C24">
              <w:rPr>
                <w:bCs/>
                <w:szCs w:val="24"/>
              </w:rPr>
              <w:t>шт.</w:t>
            </w:r>
          </w:p>
        </w:tc>
        <w:tc>
          <w:tcPr>
            <w:tcW w:w="1134" w:type="dxa"/>
            <w:vAlign w:val="center"/>
          </w:tcPr>
          <w:p w:rsidR="00D6339A" w:rsidRPr="00124C24" w:rsidRDefault="00D6339A" w:rsidP="001326CA">
            <w:pPr>
              <w:jc w:val="center"/>
              <w:rPr>
                <w:bCs/>
                <w:szCs w:val="24"/>
              </w:rPr>
            </w:pPr>
            <w:r w:rsidRPr="00124C24">
              <w:rPr>
                <w:szCs w:val="24"/>
                <w:lang w:eastAsia="ar-SA"/>
              </w:rPr>
              <w:t>5</w:t>
            </w:r>
          </w:p>
        </w:tc>
        <w:tc>
          <w:tcPr>
            <w:tcW w:w="1134" w:type="dxa"/>
            <w:vAlign w:val="center"/>
          </w:tcPr>
          <w:p w:rsidR="00D6339A" w:rsidRPr="00124C24" w:rsidRDefault="00D6339A" w:rsidP="001326CA">
            <w:pPr>
              <w:jc w:val="center"/>
              <w:rPr>
                <w:bCs/>
                <w:szCs w:val="24"/>
              </w:rPr>
            </w:pPr>
            <w:r w:rsidRPr="00124C24">
              <w:rPr>
                <w:szCs w:val="24"/>
                <w:lang w:eastAsia="ar-SA"/>
              </w:rPr>
              <w:t>5</w:t>
            </w:r>
          </w:p>
        </w:tc>
        <w:tc>
          <w:tcPr>
            <w:tcW w:w="1134" w:type="dxa"/>
            <w:vAlign w:val="center"/>
          </w:tcPr>
          <w:p w:rsidR="00D6339A" w:rsidRPr="00124C24" w:rsidRDefault="00D6339A" w:rsidP="001326CA">
            <w:pPr>
              <w:jc w:val="center"/>
              <w:rPr>
                <w:bCs/>
                <w:szCs w:val="24"/>
              </w:rPr>
            </w:pPr>
            <w:r w:rsidRPr="00124C24">
              <w:rPr>
                <w:szCs w:val="24"/>
                <w:lang w:eastAsia="ar-SA"/>
              </w:rPr>
              <w:t>5</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t>Откачка ливневых и паводковых стоков, предупреждение и ликвидация паводка</w:t>
            </w:r>
          </w:p>
        </w:tc>
        <w:tc>
          <w:tcPr>
            <w:tcW w:w="1418" w:type="dxa"/>
            <w:vAlign w:val="center"/>
          </w:tcPr>
          <w:p w:rsidR="00D6339A" w:rsidRPr="00124C24" w:rsidRDefault="00D6339A" w:rsidP="001326CA">
            <w:pPr>
              <w:ind w:left="-108" w:right="-108"/>
              <w:jc w:val="center"/>
              <w:rPr>
                <w:bCs/>
                <w:szCs w:val="24"/>
              </w:rPr>
            </w:pPr>
            <w:r w:rsidRPr="00124C24">
              <w:rPr>
                <w:bCs/>
                <w:szCs w:val="24"/>
              </w:rPr>
              <w:t>куб.м.</w:t>
            </w:r>
          </w:p>
        </w:tc>
        <w:tc>
          <w:tcPr>
            <w:tcW w:w="1134" w:type="dxa"/>
            <w:vAlign w:val="center"/>
          </w:tcPr>
          <w:p w:rsidR="00D6339A" w:rsidRPr="00124C24" w:rsidRDefault="00D6339A" w:rsidP="001326CA">
            <w:pPr>
              <w:jc w:val="center"/>
              <w:rPr>
                <w:bCs/>
                <w:szCs w:val="24"/>
              </w:rPr>
            </w:pPr>
            <w:r w:rsidRPr="00124C24">
              <w:rPr>
                <w:szCs w:val="24"/>
                <w:lang w:eastAsia="ar-SA"/>
              </w:rPr>
              <w:t>65000</w:t>
            </w:r>
          </w:p>
        </w:tc>
        <w:tc>
          <w:tcPr>
            <w:tcW w:w="1134" w:type="dxa"/>
            <w:vAlign w:val="center"/>
          </w:tcPr>
          <w:p w:rsidR="00D6339A" w:rsidRPr="00124C24" w:rsidRDefault="00D6339A" w:rsidP="001326CA">
            <w:pPr>
              <w:jc w:val="center"/>
              <w:rPr>
                <w:bCs/>
                <w:szCs w:val="24"/>
              </w:rPr>
            </w:pPr>
            <w:r w:rsidRPr="00124C24">
              <w:rPr>
                <w:szCs w:val="24"/>
                <w:lang w:eastAsia="ar-SA"/>
              </w:rPr>
              <w:t>65000</w:t>
            </w:r>
          </w:p>
        </w:tc>
        <w:tc>
          <w:tcPr>
            <w:tcW w:w="1134" w:type="dxa"/>
            <w:vAlign w:val="center"/>
          </w:tcPr>
          <w:p w:rsidR="00D6339A" w:rsidRPr="00124C24" w:rsidRDefault="00D6339A" w:rsidP="001326CA">
            <w:pPr>
              <w:jc w:val="center"/>
              <w:rPr>
                <w:bCs/>
                <w:szCs w:val="24"/>
              </w:rPr>
            </w:pPr>
            <w:r w:rsidRPr="00124C24">
              <w:rPr>
                <w:szCs w:val="24"/>
                <w:lang w:eastAsia="ar-SA"/>
              </w:rPr>
              <w:t>65000</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t>Очистка мелиоративных канав, обслуживание подземной ливневой канализации, в том числе монтаж металлических решеток ливневой канализации, устройство подземной ливневой канализации</w:t>
            </w:r>
          </w:p>
        </w:tc>
        <w:tc>
          <w:tcPr>
            <w:tcW w:w="1418" w:type="dxa"/>
            <w:vAlign w:val="center"/>
          </w:tcPr>
          <w:p w:rsidR="00D6339A" w:rsidRPr="00124C24" w:rsidRDefault="00D6339A" w:rsidP="001326CA">
            <w:pPr>
              <w:ind w:left="-108" w:right="-108"/>
              <w:jc w:val="center"/>
              <w:rPr>
                <w:bCs/>
                <w:szCs w:val="24"/>
              </w:rPr>
            </w:pPr>
            <w:r w:rsidRPr="00124C24">
              <w:rPr>
                <w:bCs/>
                <w:szCs w:val="24"/>
              </w:rPr>
              <w:t>куб.м.</w:t>
            </w:r>
          </w:p>
        </w:tc>
        <w:tc>
          <w:tcPr>
            <w:tcW w:w="1134" w:type="dxa"/>
            <w:vAlign w:val="center"/>
          </w:tcPr>
          <w:p w:rsidR="00D6339A" w:rsidRPr="00124C24" w:rsidRDefault="00D6339A" w:rsidP="001326CA">
            <w:pPr>
              <w:jc w:val="center"/>
              <w:rPr>
                <w:bCs/>
                <w:szCs w:val="24"/>
              </w:rPr>
            </w:pPr>
            <w:r w:rsidRPr="00124C24">
              <w:rPr>
                <w:szCs w:val="24"/>
                <w:lang w:eastAsia="ar-SA"/>
              </w:rPr>
              <w:t>2610</w:t>
            </w:r>
          </w:p>
        </w:tc>
        <w:tc>
          <w:tcPr>
            <w:tcW w:w="1134" w:type="dxa"/>
            <w:vAlign w:val="center"/>
          </w:tcPr>
          <w:p w:rsidR="00D6339A" w:rsidRPr="00124C24" w:rsidRDefault="00D6339A" w:rsidP="001326CA">
            <w:pPr>
              <w:jc w:val="center"/>
              <w:rPr>
                <w:bCs/>
                <w:szCs w:val="24"/>
              </w:rPr>
            </w:pPr>
            <w:r w:rsidRPr="00124C24">
              <w:rPr>
                <w:szCs w:val="24"/>
                <w:lang w:eastAsia="ar-SA"/>
              </w:rPr>
              <w:t>2610</w:t>
            </w:r>
          </w:p>
        </w:tc>
        <w:tc>
          <w:tcPr>
            <w:tcW w:w="1134" w:type="dxa"/>
            <w:vAlign w:val="center"/>
          </w:tcPr>
          <w:p w:rsidR="00D6339A" w:rsidRPr="00124C24" w:rsidRDefault="00D6339A" w:rsidP="001326CA">
            <w:pPr>
              <w:jc w:val="center"/>
              <w:rPr>
                <w:bCs/>
                <w:szCs w:val="24"/>
              </w:rPr>
            </w:pPr>
            <w:r w:rsidRPr="00124C24">
              <w:rPr>
                <w:szCs w:val="24"/>
                <w:lang w:eastAsia="ar-SA"/>
              </w:rPr>
              <w:t>2610</w:t>
            </w:r>
          </w:p>
        </w:tc>
      </w:tr>
      <w:tr w:rsidR="00D6339A" w:rsidRPr="00124C24" w:rsidTr="001326CA">
        <w:trPr>
          <w:tblHeader/>
        </w:trPr>
        <w:tc>
          <w:tcPr>
            <w:tcW w:w="5245" w:type="dxa"/>
            <w:tcBorders>
              <w:bottom w:val="single" w:sz="4" w:space="0" w:color="auto"/>
            </w:tcBorders>
            <w:vAlign w:val="center"/>
          </w:tcPr>
          <w:p w:rsidR="00D6339A" w:rsidRPr="00124C24" w:rsidRDefault="00D6339A" w:rsidP="001326CA">
            <w:pPr>
              <w:ind w:right="37"/>
              <w:jc w:val="both"/>
              <w:rPr>
                <w:szCs w:val="24"/>
              </w:rPr>
            </w:pPr>
            <w:r w:rsidRPr="00124C24">
              <w:rPr>
                <w:szCs w:val="24"/>
                <w:lang w:eastAsia="ar-SA"/>
              </w:rPr>
              <w:t>Приобретение, посадка цветов в клумбы, уход за ними</w:t>
            </w:r>
          </w:p>
        </w:tc>
        <w:tc>
          <w:tcPr>
            <w:tcW w:w="1418" w:type="dxa"/>
            <w:tcBorders>
              <w:bottom w:val="single" w:sz="4" w:space="0" w:color="auto"/>
            </w:tcBorders>
            <w:vAlign w:val="center"/>
          </w:tcPr>
          <w:p w:rsidR="00D6339A" w:rsidRPr="00124C24" w:rsidRDefault="00D6339A" w:rsidP="001326CA">
            <w:pPr>
              <w:ind w:left="-108" w:right="-108"/>
              <w:jc w:val="center"/>
              <w:rPr>
                <w:bCs/>
                <w:szCs w:val="24"/>
              </w:rPr>
            </w:pPr>
            <w:r w:rsidRPr="00124C24">
              <w:rPr>
                <w:bCs/>
                <w:szCs w:val="24"/>
              </w:rPr>
              <w:t>шт.</w:t>
            </w:r>
          </w:p>
        </w:tc>
        <w:tc>
          <w:tcPr>
            <w:tcW w:w="1134" w:type="dxa"/>
            <w:tcBorders>
              <w:bottom w:val="single" w:sz="4" w:space="0" w:color="auto"/>
            </w:tcBorders>
            <w:vAlign w:val="center"/>
          </w:tcPr>
          <w:p w:rsidR="00D6339A" w:rsidRPr="00124C24" w:rsidRDefault="00D6339A" w:rsidP="001326CA">
            <w:pPr>
              <w:jc w:val="center"/>
              <w:rPr>
                <w:bCs/>
                <w:szCs w:val="24"/>
              </w:rPr>
            </w:pPr>
            <w:r w:rsidRPr="00124C24">
              <w:rPr>
                <w:szCs w:val="24"/>
                <w:lang w:eastAsia="ar-SA"/>
              </w:rPr>
              <w:t>60000</w:t>
            </w:r>
          </w:p>
        </w:tc>
        <w:tc>
          <w:tcPr>
            <w:tcW w:w="1134" w:type="dxa"/>
            <w:tcBorders>
              <w:bottom w:val="single" w:sz="4" w:space="0" w:color="auto"/>
            </w:tcBorders>
            <w:vAlign w:val="center"/>
          </w:tcPr>
          <w:p w:rsidR="00D6339A" w:rsidRPr="00124C24" w:rsidRDefault="00D6339A" w:rsidP="001326CA">
            <w:pPr>
              <w:jc w:val="center"/>
              <w:rPr>
                <w:bCs/>
                <w:szCs w:val="24"/>
              </w:rPr>
            </w:pPr>
            <w:r w:rsidRPr="00124C24">
              <w:rPr>
                <w:szCs w:val="24"/>
                <w:lang w:eastAsia="ar-SA"/>
              </w:rPr>
              <w:t>60000</w:t>
            </w:r>
          </w:p>
        </w:tc>
        <w:tc>
          <w:tcPr>
            <w:tcW w:w="1134" w:type="dxa"/>
            <w:tcBorders>
              <w:bottom w:val="single" w:sz="4" w:space="0" w:color="auto"/>
            </w:tcBorders>
            <w:vAlign w:val="center"/>
          </w:tcPr>
          <w:p w:rsidR="00D6339A" w:rsidRPr="00124C24" w:rsidRDefault="00D6339A" w:rsidP="001326CA">
            <w:pPr>
              <w:jc w:val="center"/>
              <w:rPr>
                <w:bCs/>
                <w:szCs w:val="24"/>
              </w:rPr>
            </w:pPr>
            <w:r w:rsidRPr="00124C24">
              <w:rPr>
                <w:szCs w:val="24"/>
                <w:lang w:eastAsia="ar-SA"/>
              </w:rPr>
              <w:t>60000</w:t>
            </w:r>
          </w:p>
        </w:tc>
      </w:tr>
      <w:tr w:rsidR="00D6339A" w:rsidRPr="00124C24" w:rsidTr="001326CA">
        <w:trPr>
          <w:tblHeader/>
        </w:trPr>
        <w:tc>
          <w:tcPr>
            <w:tcW w:w="5245" w:type="dxa"/>
            <w:vAlign w:val="center"/>
          </w:tcPr>
          <w:p w:rsidR="00D6339A" w:rsidRPr="00124C24" w:rsidRDefault="00D6339A" w:rsidP="001326CA">
            <w:pPr>
              <w:ind w:right="37"/>
              <w:jc w:val="both"/>
              <w:rPr>
                <w:szCs w:val="24"/>
              </w:rPr>
            </w:pPr>
            <w:r w:rsidRPr="00124C24">
              <w:rPr>
                <w:szCs w:val="24"/>
                <w:lang w:eastAsia="ar-SA"/>
              </w:rPr>
              <w:t>Мероприятия по озеленению скверов и парков, в т.ч. приобретение и посадка кустарников, саженцев деревьев, уход за ними</w:t>
            </w:r>
          </w:p>
        </w:tc>
        <w:tc>
          <w:tcPr>
            <w:tcW w:w="1418" w:type="dxa"/>
            <w:vAlign w:val="center"/>
          </w:tcPr>
          <w:p w:rsidR="00D6339A" w:rsidRPr="00124C24" w:rsidRDefault="00D6339A" w:rsidP="001326CA">
            <w:pPr>
              <w:ind w:left="-108" w:right="-108"/>
              <w:jc w:val="center"/>
              <w:rPr>
                <w:bCs/>
                <w:szCs w:val="24"/>
              </w:rPr>
            </w:pPr>
            <w:r w:rsidRPr="00124C24">
              <w:rPr>
                <w:bCs/>
                <w:szCs w:val="24"/>
              </w:rPr>
              <w:t>шт.</w:t>
            </w:r>
          </w:p>
        </w:tc>
        <w:tc>
          <w:tcPr>
            <w:tcW w:w="1134" w:type="dxa"/>
            <w:vAlign w:val="center"/>
          </w:tcPr>
          <w:p w:rsidR="00D6339A" w:rsidRPr="00124C24" w:rsidRDefault="00D6339A" w:rsidP="001326CA">
            <w:pPr>
              <w:jc w:val="center"/>
              <w:rPr>
                <w:bCs/>
                <w:szCs w:val="24"/>
              </w:rPr>
            </w:pPr>
            <w:r w:rsidRPr="00124C24">
              <w:rPr>
                <w:szCs w:val="24"/>
                <w:lang w:eastAsia="ar-SA"/>
              </w:rPr>
              <w:t>500</w:t>
            </w:r>
          </w:p>
        </w:tc>
        <w:tc>
          <w:tcPr>
            <w:tcW w:w="1134" w:type="dxa"/>
            <w:vAlign w:val="center"/>
          </w:tcPr>
          <w:p w:rsidR="00D6339A" w:rsidRPr="00124C24" w:rsidRDefault="00D6339A" w:rsidP="001326CA">
            <w:pPr>
              <w:jc w:val="center"/>
              <w:rPr>
                <w:bCs/>
                <w:szCs w:val="24"/>
              </w:rPr>
            </w:pPr>
            <w:r w:rsidRPr="00124C24">
              <w:rPr>
                <w:szCs w:val="24"/>
                <w:lang w:eastAsia="ar-SA"/>
              </w:rPr>
              <w:t>500</w:t>
            </w:r>
          </w:p>
        </w:tc>
        <w:tc>
          <w:tcPr>
            <w:tcW w:w="1134" w:type="dxa"/>
            <w:vAlign w:val="center"/>
          </w:tcPr>
          <w:p w:rsidR="00D6339A" w:rsidRPr="00124C24" w:rsidRDefault="00D6339A" w:rsidP="001326CA">
            <w:pPr>
              <w:jc w:val="center"/>
              <w:rPr>
                <w:bCs/>
                <w:szCs w:val="24"/>
              </w:rPr>
            </w:pPr>
            <w:r w:rsidRPr="00124C24">
              <w:rPr>
                <w:szCs w:val="24"/>
                <w:lang w:eastAsia="ar-SA"/>
              </w:rPr>
              <w:t>500</w:t>
            </w:r>
          </w:p>
        </w:tc>
      </w:tr>
      <w:tr w:rsidR="00D6339A" w:rsidRPr="00124C24" w:rsidTr="001326CA">
        <w:trPr>
          <w:trHeight w:val="393"/>
          <w:tblHeader/>
        </w:trPr>
        <w:tc>
          <w:tcPr>
            <w:tcW w:w="5245" w:type="dxa"/>
            <w:vAlign w:val="center"/>
          </w:tcPr>
          <w:p w:rsidR="00D6339A" w:rsidRPr="00124C24" w:rsidRDefault="00D6339A" w:rsidP="001326CA">
            <w:pPr>
              <w:ind w:right="37"/>
              <w:jc w:val="both"/>
              <w:rPr>
                <w:szCs w:val="24"/>
                <w:lang w:eastAsia="ar-SA"/>
              </w:rPr>
            </w:pPr>
            <w:r>
              <w:t>Ликвидированы наиболее опасные объекты накопленного вреда окружающей среде</w:t>
            </w:r>
          </w:p>
        </w:tc>
        <w:tc>
          <w:tcPr>
            <w:tcW w:w="1418" w:type="dxa"/>
            <w:vAlign w:val="center"/>
          </w:tcPr>
          <w:p w:rsidR="00D6339A" w:rsidRPr="00124C24" w:rsidRDefault="00D6339A" w:rsidP="001326CA">
            <w:pPr>
              <w:ind w:left="-108" w:right="-108"/>
              <w:jc w:val="center"/>
              <w:rPr>
                <w:bCs/>
                <w:szCs w:val="24"/>
              </w:rPr>
            </w:pPr>
            <w:r w:rsidRPr="00124C24">
              <w:rPr>
                <w:bCs/>
                <w:szCs w:val="24"/>
              </w:rPr>
              <w:t>шт.</w:t>
            </w:r>
          </w:p>
        </w:tc>
        <w:tc>
          <w:tcPr>
            <w:tcW w:w="1134" w:type="dxa"/>
            <w:vAlign w:val="center"/>
          </w:tcPr>
          <w:p w:rsidR="00D6339A" w:rsidRPr="00124C24" w:rsidRDefault="00D6339A" w:rsidP="001326CA">
            <w:pPr>
              <w:jc w:val="center"/>
              <w:rPr>
                <w:szCs w:val="24"/>
                <w:lang w:eastAsia="ar-SA"/>
              </w:rPr>
            </w:pPr>
            <w:r>
              <w:rPr>
                <w:szCs w:val="24"/>
                <w:lang w:eastAsia="ar-SA"/>
              </w:rPr>
              <w:t>1</w:t>
            </w:r>
          </w:p>
        </w:tc>
        <w:tc>
          <w:tcPr>
            <w:tcW w:w="1134" w:type="dxa"/>
            <w:vAlign w:val="center"/>
          </w:tcPr>
          <w:p w:rsidR="00D6339A" w:rsidRPr="00124C24" w:rsidRDefault="00D6339A" w:rsidP="001326CA">
            <w:pPr>
              <w:jc w:val="center"/>
              <w:rPr>
                <w:szCs w:val="24"/>
                <w:lang w:eastAsia="ar-SA"/>
              </w:rPr>
            </w:pPr>
            <w:r>
              <w:rPr>
                <w:szCs w:val="24"/>
                <w:lang w:eastAsia="ar-SA"/>
              </w:rPr>
              <w:t>1</w:t>
            </w:r>
          </w:p>
        </w:tc>
        <w:tc>
          <w:tcPr>
            <w:tcW w:w="1134" w:type="dxa"/>
            <w:vAlign w:val="center"/>
          </w:tcPr>
          <w:p w:rsidR="00D6339A" w:rsidRPr="00124C24" w:rsidRDefault="00D6339A" w:rsidP="001326CA">
            <w:pPr>
              <w:jc w:val="center"/>
              <w:rPr>
                <w:szCs w:val="24"/>
                <w:lang w:eastAsia="ar-SA"/>
              </w:rPr>
            </w:pPr>
            <w:r>
              <w:rPr>
                <w:szCs w:val="24"/>
                <w:lang w:eastAsia="ar-SA"/>
              </w:rPr>
              <w:t>1</w:t>
            </w:r>
          </w:p>
        </w:tc>
      </w:tr>
      <w:tr w:rsidR="00D6339A" w:rsidRPr="00124C24" w:rsidTr="001326CA">
        <w:trPr>
          <w:trHeight w:val="393"/>
          <w:tblHeader/>
        </w:trPr>
        <w:tc>
          <w:tcPr>
            <w:tcW w:w="5245" w:type="dxa"/>
            <w:vAlign w:val="center"/>
          </w:tcPr>
          <w:p w:rsidR="00D6339A" w:rsidRPr="00124C24" w:rsidRDefault="00D6339A" w:rsidP="00BB6D33">
            <w:pPr>
              <w:ind w:right="37"/>
              <w:jc w:val="both"/>
              <w:rPr>
                <w:szCs w:val="24"/>
                <w:lang w:eastAsia="ar-SA"/>
              </w:rPr>
            </w:pPr>
            <w:r>
              <w:t xml:space="preserve">Численность населения, качество жизни которого улучшится в связи с ликвидацией наиболее опасных объектов накопленного вреда окружающей среде </w:t>
            </w:r>
          </w:p>
        </w:tc>
        <w:tc>
          <w:tcPr>
            <w:tcW w:w="1418" w:type="dxa"/>
            <w:vAlign w:val="center"/>
          </w:tcPr>
          <w:p w:rsidR="00D6339A" w:rsidRPr="00124C24" w:rsidRDefault="00D6339A" w:rsidP="001326CA">
            <w:pPr>
              <w:ind w:left="-108" w:right="-108"/>
              <w:jc w:val="center"/>
              <w:rPr>
                <w:bCs/>
                <w:szCs w:val="24"/>
              </w:rPr>
            </w:pPr>
            <w:r>
              <w:rPr>
                <w:bCs/>
                <w:szCs w:val="24"/>
              </w:rPr>
              <w:t>тыс.чел.</w:t>
            </w:r>
          </w:p>
        </w:tc>
        <w:tc>
          <w:tcPr>
            <w:tcW w:w="1134" w:type="dxa"/>
            <w:vAlign w:val="center"/>
          </w:tcPr>
          <w:p w:rsidR="00D6339A" w:rsidRPr="00124C24" w:rsidRDefault="001F1658" w:rsidP="001F1658">
            <w:pPr>
              <w:jc w:val="center"/>
              <w:rPr>
                <w:szCs w:val="24"/>
                <w:lang w:eastAsia="ar-SA"/>
              </w:rPr>
            </w:pPr>
            <w:r>
              <w:rPr>
                <w:szCs w:val="24"/>
                <w:lang w:eastAsia="ar-SA"/>
              </w:rPr>
              <w:t>71,</w:t>
            </w:r>
            <w:r w:rsidR="00D6339A">
              <w:rPr>
                <w:szCs w:val="24"/>
                <w:lang w:eastAsia="ar-SA"/>
              </w:rPr>
              <w:t>4</w:t>
            </w:r>
            <w:r>
              <w:rPr>
                <w:szCs w:val="24"/>
                <w:lang w:eastAsia="ar-SA"/>
              </w:rPr>
              <w:t>97</w:t>
            </w:r>
          </w:p>
        </w:tc>
        <w:tc>
          <w:tcPr>
            <w:tcW w:w="1134" w:type="dxa"/>
            <w:vAlign w:val="center"/>
          </w:tcPr>
          <w:p w:rsidR="00D6339A" w:rsidRPr="00124C24" w:rsidRDefault="00D6339A" w:rsidP="001F1658">
            <w:pPr>
              <w:jc w:val="center"/>
              <w:rPr>
                <w:szCs w:val="24"/>
                <w:lang w:eastAsia="ar-SA"/>
              </w:rPr>
            </w:pPr>
            <w:r>
              <w:rPr>
                <w:szCs w:val="24"/>
                <w:lang w:eastAsia="ar-SA"/>
              </w:rPr>
              <w:t>7</w:t>
            </w:r>
            <w:r w:rsidR="001F1658">
              <w:rPr>
                <w:szCs w:val="24"/>
                <w:lang w:eastAsia="ar-SA"/>
              </w:rPr>
              <w:t>1,497</w:t>
            </w:r>
          </w:p>
        </w:tc>
        <w:tc>
          <w:tcPr>
            <w:tcW w:w="1134" w:type="dxa"/>
            <w:vAlign w:val="center"/>
          </w:tcPr>
          <w:p w:rsidR="00D6339A" w:rsidRPr="00124C24" w:rsidRDefault="00D6339A" w:rsidP="001F1658">
            <w:pPr>
              <w:jc w:val="center"/>
              <w:rPr>
                <w:szCs w:val="24"/>
                <w:lang w:eastAsia="ar-SA"/>
              </w:rPr>
            </w:pPr>
            <w:r>
              <w:rPr>
                <w:szCs w:val="24"/>
                <w:lang w:eastAsia="ar-SA"/>
              </w:rPr>
              <w:t>7</w:t>
            </w:r>
            <w:r w:rsidR="001F1658">
              <w:rPr>
                <w:szCs w:val="24"/>
                <w:lang w:eastAsia="ar-SA"/>
              </w:rPr>
              <w:t>1,497</w:t>
            </w:r>
            <w:bookmarkStart w:id="0" w:name="_GoBack"/>
            <w:bookmarkEnd w:id="0"/>
          </w:p>
        </w:tc>
      </w:tr>
    </w:tbl>
    <w:p w:rsidR="00D6339A" w:rsidRPr="00BE44FB" w:rsidRDefault="00D6339A" w:rsidP="00D6339A">
      <w:pPr>
        <w:pStyle w:val="ConsPlusNormal"/>
        <w:jc w:val="both"/>
        <w:outlineLvl w:val="0"/>
        <w:rPr>
          <w:rFonts w:ascii="Times New Roman" w:hAnsi="Times New Roman" w:cs="Times New Roman"/>
          <w:color w:val="000000"/>
          <w:sz w:val="24"/>
          <w:szCs w:val="24"/>
          <w:highlight w:val="yellow"/>
        </w:rPr>
      </w:pPr>
    </w:p>
    <w:p w:rsidR="00D6339A" w:rsidRDefault="00D6339A" w:rsidP="00D6339A">
      <w:pPr>
        <w:autoSpaceDE w:val="0"/>
        <w:autoSpaceDN w:val="0"/>
        <w:adjustRightInd w:val="0"/>
        <w:jc w:val="center"/>
        <w:rPr>
          <w:szCs w:val="24"/>
          <w:highlight w:val="yellow"/>
        </w:rPr>
      </w:pPr>
    </w:p>
    <w:p w:rsidR="00D6339A" w:rsidRPr="00CD01A7" w:rsidRDefault="00D6339A" w:rsidP="00D6339A">
      <w:pPr>
        <w:autoSpaceDE w:val="0"/>
        <w:autoSpaceDN w:val="0"/>
        <w:adjustRightInd w:val="0"/>
        <w:jc w:val="center"/>
        <w:rPr>
          <w:szCs w:val="24"/>
        </w:rPr>
      </w:pPr>
      <w:r w:rsidRPr="00CD01A7">
        <w:rPr>
          <w:szCs w:val="24"/>
        </w:rPr>
        <w:t>Расходы на реализацию муниципальной программы</w:t>
      </w:r>
    </w:p>
    <w:p w:rsidR="00D6339A" w:rsidRPr="00CD01A7" w:rsidRDefault="00D6339A" w:rsidP="00D6339A">
      <w:pPr>
        <w:tabs>
          <w:tab w:val="left" w:pos="9214"/>
        </w:tabs>
        <w:ind w:firstLine="708"/>
        <w:jc w:val="right"/>
        <w:rPr>
          <w:szCs w:val="24"/>
        </w:rPr>
      </w:pPr>
      <w:r w:rsidRPr="00CD01A7">
        <w:rPr>
          <w:szCs w:val="24"/>
        </w:rPr>
        <w:t xml:space="preserve"> тыс. рублей</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1418"/>
        <w:gridCol w:w="1417"/>
        <w:gridCol w:w="1276"/>
        <w:gridCol w:w="1276"/>
      </w:tblGrid>
      <w:tr w:rsidR="00D6339A" w:rsidRPr="00BE44FB" w:rsidTr="001326CA">
        <w:trPr>
          <w:tblHeader/>
        </w:trPr>
        <w:tc>
          <w:tcPr>
            <w:tcW w:w="817" w:type="dxa"/>
            <w:tcBorders>
              <w:bottom w:val="single" w:sz="4" w:space="0" w:color="auto"/>
            </w:tcBorders>
            <w:vAlign w:val="center"/>
          </w:tcPr>
          <w:p w:rsidR="00D6339A" w:rsidRPr="00CD01A7" w:rsidRDefault="00D6339A" w:rsidP="001326CA">
            <w:pPr>
              <w:jc w:val="center"/>
              <w:rPr>
                <w:bCs/>
                <w:szCs w:val="24"/>
              </w:rPr>
            </w:pPr>
            <w:r w:rsidRPr="00CD01A7">
              <w:rPr>
                <w:bCs/>
                <w:szCs w:val="24"/>
              </w:rPr>
              <w:t>МП/</w:t>
            </w:r>
          </w:p>
          <w:p w:rsidR="00D6339A" w:rsidRPr="00CD01A7" w:rsidRDefault="00D6339A" w:rsidP="001326CA">
            <w:pPr>
              <w:jc w:val="center"/>
              <w:rPr>
                <w:bCs/>
                <w:szCs w:val="24"/>
              </w:rPr>
            </w:pPr>
            <w:r w:rsidRPr="00CD01A7">
              <w:rPr>
                <w:bCs/>
                <w:szCs w:val="24"/>
              </w:rPr>
              <w:t>ПМП</w:t>
            </w:r>
          </w:p>
        </w:tc>
        <w:tc>
          <w:tcPr>
            <w:tcW w:w="3686" w:type="dxa"/>
            <w:tcBorders>
              <w:bottom w:val="single" w:sz="4" w:space="0" w:color="auto"/>
            </w:tcBorders>
            <w:vAlign w:val="center"/>
          </w:tcPr>
          <w:p w:rsidR="00D6339A" w:rsidRPr="00CD01A7" w:rsidRDefault="00D6339A" w:rsidP="001326CA">
            <w:pPr>
              <w:jc w:val="center"/>
              <w:rPr>
                <w:bCs/>
                <w:szCs w:val="24"/>
              </w:rPr>
            </w:pPr>
            <w:r w:rsidRPr="00CD01A7">
              <w:rPr>
                <w:bCs/>
                <w:szCs w:val="24"/>
              </w:rPr>
              <w:t xml:space="preserve">Наименование </w:t>
            </w:r>
          </w:p>
          <w:p w:rsidR="00D6339A" w:rsidRPr="00CD01A7" w:rsidRDefault="00D6339A" w:rsidP="001326CA">
            <w:pPr>
              <w:jc w:val="center"/>
              <w:rPr>
                <w:bCs/>
                <w:szCs w:val="24"/>
              </w:rPr>
            </w:pPr>
            <w:r w:rsidRPr="00CD01A7">
              <w:rPr>
                <w:szCs w:val="24"/>
              </w:rPr>
              <w:t>муниципальной</w:t>
            </w:r>
            <w:r w:rsidRPr="00CD01A7">
              <w:rPr>
                <w:bCs/>
                <w:szCs w:val="24"/>
              </w:rPr>
              <w:t xml:space="preserve"> программы (подпрограммы)</w:t>
            </w:r>
          </w:p>
        </w:tc>
        <w:tc>
          <w:tcPr>
            <w:tcW w:w="1418" w:type="dxa"/>
            <w:tcBorders>
              <w:bottom w:val="single" w:sz="4" w:space="0" w:color="auto"/>
            </w:tcBorders>
            <w:vAlign w:val="center"/>
          </w:tcPr>
          <w:p w:rsidR="00D6339A" w:rsidRPr="00CD01A7" w:rsidRDefault="00D6339A" w:rsidP="001326CA">
            <w:pPr>
              <w:jc w:val="center"/>
              <w:rPr>
                <w:szCs w:val="24"/>
              </w:rPr>
            </w:pPr>
            <w:r w:rsidRPr="00CD01A7">
              <w:rPr>
                <w:szCs w:val="24"/>
              </w:rPr>
              <w:t>2025 год</w:t>
            </w:r>
          </w:p>
        </w:tc>
        <w:tc>
          <w:tcPr>
            <w:tcW w:w="1417" w:type="dxa"/>
            <w:tcBorders>
              <w:bottom w:val="single" w:sz="4" w:space="0" w:color="auto"/>
            </w:tcBorders>
            <w:vAlign w:val="center"/>
          </w:tcPr>
          <w:p w:rsidR="00D6339A" w:rsidRPr="00CD01A7" w:rsidRDefault="00D6339A" w:rsidP="001326CA">
            <w:pPr>
              <w:jc w:val="center"/>
              <w:rPr>
                <w:szCs w:val="24"/>
              </w:rPr>
            </w:pPr>
            <w:r w:rsidRPr="00CD01A7">
              <w:rPr>
                <w:szCs w:val="24"/>
              </w:rPr>
              <w:t>2026 год</w:t>
            </w:r>
          </w:p>
        </w:tc>
        <w:tc>
          <w:tcPr>
            <w:tcW w:w="1276" w:type="dxa"/>
            <w:tcBorders>
              <w:bottom w:val="single" w:sz="4" w:space="0" w:color="auto"/>
            </w:tcBorders>
            <w:vAlign w:val="center"/>
          </w:tcPr>
          <w:p w:rsidR="00D6339A" w:rsidRPr="00CD01A7" w:rsidRDefault="00D6339A" w:rsidP="001326CA">
            <w:pPr>
              <w:jc w:val="center"/>
              <w:rPr>
                <w:szCs w:val="24"/>
              </w:rPr>
            </w:pPr>
            <w:r w:rsidRPr="00CD01A7">
              <w:rPr>
                <w:szCs w:val="24"/>
              </w:rPr>
              <w:t>2027 год</w:t>
            </w:r>
          </w:p>
        </w:tc>
        <w:tc>
          <w:tcPr>
            <w:tcW w:w="1276" w:type="dxa"/>
            <w:tcBorders>
              <w:bottom w:val="single" w:sz="4" w:space="0" w:color="auto"/>
            </w:tcBorders>
            <w:vAlign w:val="center"/>
          </w:tcPr>
          <w:p w:rsidR="00D6339A" w:rsidRPr="00CD01A7" w:rsidRDefault="00D6339A" w:rsidP="001326CA">
            <w:pPr>
              <w:jc w:val="center"/>
              <w:rPr>
                <w:szCs w:val="24"/>
              </w:rPr>
            </w:pPr>
            <w:r w:rsidRPr="00CD01A7">
              <w:rPr>
                <w:szCs w:val="24"/>
              </w:rPr>
              <w:t>202</w:t>
            </w:r>
            <w:r>
              <w:rPr>
                <w:szCs w:val="24"/>
              </w:rPr>
              <w:t>8</w:t>
            </w:r>
            <w:r w:rsidRPr="00CD01A7">
              <w:rPr>
                <w:szCs w:val="24"/>
              </w:rPr>
              <w:t xml:space="preserve"> год</w:t>
            </w:r>
          </w:p>
        </w:tc>
      </w:tr>
      <w:tr w:rsidR="00D6339A" w:rsidRPr="00BE44FB" w:rsidTr="001326CA">
        <w:trPr>
          <w:trHeight w:val="1405"/>
          <w:tblHeader/>
        </w:trPr>
        <w:tc>
          <w:tcPr>
            <w:tcW w:w="817" w:type="dxa"/>
            <w:tcBorders>
              <w:bottom w:val="single" w:sz="4" w:space="0" w:color="auto"/>
            </w:tcBorders>
            <w:vAlign w:val="bottom"/>
          </w:tcPr>
          <w:p w:rsidR="00D6339A" w:rsidRPr="00CD01A7" w:rsidRDefault="00D6339A" w:rsidP="001326CA">
            <w:pPr>
              <w:jc w:val="center"/>
              <w:rPr>
                <w:b/>
                <w:bCs/>
                <w:szCs w:val="24"/>
              </w:rPr>
            </w:pPr>
            <w:r w:rsidRPr="00CD01A7">
              <w:rPr>
                <w:b/>
                <w:bCs/>
                <w:szCs w:val="24"/>
              </w:rPr>
              <w:t>15 0</w:t>
            </w:r>
          </w:p>
        </w:tc>
        <w:tc>
          <w:tcPr>
            <w:tcW w:w="3686" w:type="dxa"/>
            <w:tcBorders>
              <w:bottom w:val="single" w:sz="4" w:space="0" w:color="auto"/>
            </w:tcBorders>
            <w:vAlign w:val="bottom"/>
          </w:tcPr>
          <w:p w:rsidR="00D6339A" w:rsidRPr="00CD01A7" w:rsidRDefault="00D6339A" w:rsidP="001326CA">
            <w:pPr>
              <w:autoSpaceDE w:val="0"/>
              <w:autoSpaceDN w:val="0"/>
              <w:adjustRightInd w:val="0"/>
              <w:rPr>
                <w:b/>
                <w:bCs/>
                <w:szCs w:val="24"/>
              </w:rPr>
            </w:pPr>
            <w:r w:rsidRPr="00CD01A7">
              <w:rPr>
                <w:b/>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1418" w:type="dxa"/>
            <w:tcBorders>
              <w:bottom w:val="single" w:sz="4" w:space="0" w:color="auto"/>
            </w:tcBorders>
            <w:vAlign w:val="bottom"/>
          </w:tcPr>
          <w:p w:rsidR="00D6339A" w:rsidRPr="00124C24" w:rsidRDefault="00D6339A" w:rsidP="001326CA">
            <w:pPr>
              <w:jc w:val="center"/>
              <w:rPr>
                <w:b/>
                <w:bCs/>
                <w:szCs w:val="24"/>
              </w:rPr>
            </w:pPr>
            <w:r w:rsidRPr="00124C24">
              <w:rPr>
                <w:b/>
                <w:bCs/>
                <w:szCs w:val="24"/>
              </w:rPr>
              <w:t>63 630,1</w:t>
            </w:r>
          </w:p>
        </w:tc>
        <w:tc>
          <w:tcPr>
            <w:tcW w:w="1417" w:type="dxa"/>
            <w:tcBorders>
              <w:bottom w:val="single" w:sz="4" w:space="0" w:color="auto"/>
            </w:tcBorders>
            <w:vAlign w:val="bottom"/>
          </w:tcPr>
          <w:p w:rsidR="00D6339A" w:rsidRPr="00124C24" w:rsidRDefault="00D6339A" w:rsidP="001326CA">
            <w:pPr>
              <w:jc w:val="center"/>
              <w:rPr>
                <w:b/>
                <w:bCs/>
                <w:szCs w:val="24"/>
              </w:rPr>
            </w:pPr>
            <w:r>
              <w:rPr>
                <w:b/>
                <w:bCs/>
                <w:szCs w:val="24"/>
              </w:rPr>
              <w:t>32 437,5</w:t>
            </w:r>
          </w:p>
        </w:tc>
        <w:tc>
          <w:tcPr>
            <w:tcW w:w="1276" w:type="dxa"/>
            <w:tcBorders>
              <w:bottom w:val="single" w:sz="4" w:space="0" w:color="auto"/>
            </w:tcBorders>
            <w:vAlign w:val="bottom"/>
          </w:tcPr>
          <w:p w:rsidR="00D6339A" w:rsidRPr="00124C24" w:rsidRDefault="00D6339A" w:rsidP="001326CA">
            <w:pPr>
              <w:jc w:val="center"/>
              <w:rPr>
                <w:b/>
                <w:bCs/>
                <w:szCs w:val="24"/>
              </w:rPr>
            </w:pPr>
            <w:r>
              <w:rPr>
                <w:b/>
                <w:bCs/>
                <w:szCs w:val="24"/>
              </w:rPr>
              <w:t>41 430,2</w:t>
            </w:r>
          </w:p>
        </w:tc>
        <w:tc>
          <w:tcPr>
            <w:tcW w:w="1276" w:type="dxa"/>
            <w:tcBorders>
              <w:bottom w:val="single" w:sz="4" w:space="0" w:color="auto"/>
            </w:tcBorders>
            <w:vAlign w:val="bottom"/>
          </w:tcPr>
          <w:p w:rsidR="00D6339A" w:rsidRPr="00124C24" w:rsidRDefault="00D6339A" w:rsidP="001326CA">
            <w:pPr>
              <w:jc w:val="center"/>
              <w:rPr>
                <w:b/>
                <w:bCs/>
                <w:szCs w:val="24"/>
              </w:rPr>
            </w:pPr>
            <w:r>
              <w:rPr>
                <w:b/>
                <w:bCs/>
                <w:szCs w:val="24"/>
              </w:rPr>
              <w:t>39 230,2</w:t>
            </w:r>
          </w:p>
        </w:tc>
      </w:tr>
    </w:tbl>
    <w:p w:rsidR="00D6339A" w:rsidRPr="00BE44FB" w:rsidRDefault="00D6339A" w:rsidP="00D6339A">
      <w:pPr>
        <w:autoSpaceDE w:val="0"/>
        <w:autoSpaceDN w:val="0"/>
        <w:adjustRightInd w:val="0"/>
        <w:ind w:firstLine="720"/>
        <w:jc w:val="both"/>
        <w:rPr>
          <w:sz w:val="16"/>
          <w:szCs w:val="16"/>
          <w:highlight w:val="yellow"/>
        </w:rPr>
      </w:pPr>
    </w:p>
    <w:p w:rsidR="00D6339A" w:rsidRDefault="00D6339A" w:rsidP="00D6339A">
      <w:pPr>
        <w:ind w:firstLine="720"/>
        <w:jc w:val="both"/>
        <w:rPr>
          <w:szCs w:val="24"/>
          <w:highlight w:val="yellow"/>
        </w:rPr>
      </w:pPr>
    </w:p>
    <w:p w:rsidR="00D6339A" w:rsidRPr="00A56837" w:rsidRDefault="00D6339A" w:rsidP="00D6339A">
      <w:pPr>
        <w:ind w:firstLine="720"/>
        <w:jc w:val="both"/>
        <w:rPr>
          <w:szCs w:val="24"/>
        </w:rPr>
      </w:pPr>
      <w:r w:rsidRPr="00A56837">
        <w:rPr>
          <w:szCs w:val="24"/>
        </w:rPr>
        <w:t>Расходы по муниципальной программе на 2026 год предусмотрены в сумме 32 437,5 тыс. рублей, что составляет 51,0% к уровню 2025 года, на 2027 год в сумме 41 430,2 тыс. рублей, на 2028 год в сумме 39 230,2 тыс. рублей.</w:t>
      </w:r>
    </w:p>
    <w:p w:rsidR="00D6339A" w:rsidRPr="00A56837" w:rsidRDefault="00D6339A" w:rsidP="00D6339A">
      <w:pPr>
        <w:ind w:firstLine="720"/>
        <w:jc w:val="both"/>
      </w:pPr>
      <w:r w:rsidRPr="00A56837">
        <w:rPr>
          <w:szCs w:val="24"/>
        </w:rPr>
        <w:t>Бюджетные ассигнования в рамках программы будут направлены на:</w:t>
      </w:r>
      <w:r w:rsidRPr="00A56837">
        <w:t xml:space="preserve"> </w:t>
      </w:r>
    </w:p>
    <w:p w:rsidR="00D6339A" w:rsidRPr="00A56837" w:rsidRDefault="00D6339A" w:rsidP="00D6339A">
      <w:pPr>
        <w:ind w:firstLine="720"/>
        <w:jc w:val="both"/>
      </w:pPr>
      <w:r w:rsidRPr="00A56837">
        <w:t>- обслуживание мелиоративной системы и водоотведения ливневых и талых вод в 2026 – 2028 годах в сумме 3 100,0 тыс. рублей ежегодно, что составляет 83,8% от</w:t>
      </w:r>
      <w:r w:rsidRPr="00A56837">
        <w:rPr>
          <w:szCs w:val="24"/>
        </w:rPr>
        <w:t xml:space="preserve"> уровня первоначального бюджета 2025 года</w:t>
      </w:r>
      <w:r w:rsidRPr="00A56837">
        <w:t>;</w:t>
      </w:r>
    </w:p>
    <w:p w:rsidR="00D6339A" w:rsidRPr="00A56837" w:rsidRDefault="00D6339A" w:rsidP="00D6339A">
      <w:pPr>
        <w:autoSpaceDE w:val="0"/>
        <w:autoSpaceDN w:val="0"/>
        <w:adjustRightInd w:val="0"/>
        <w:ind w:firstLine="720"/>
        <w:jc w:val="both"/>
        <w:outlineLvl w:val="0"/>
        <w:rPr>
          <w:color w:val="000000"/>
          <w:szCs w:val="24"/>
        </w:rPr>
      </w:pPr>
      <w:r w:rsidRPr="00A56837">
        <w:rPr>
          <w:color w:val="000000"/>
          <w:szCs w:val="24"/>
        </w:rPr>
        <w:t>- обслуживание сетей уличного освещения в 2026 - 2028 годах в сумме 6 933,0 тыс. рублей ежегодно;</w:t>
      </w:r>
    </w:p>
    <w:p w:rsidR="00D6339A" w:rsidRPr="00A56837" w:rsidRDefault="00D6339A" w:rsidP="00D6339A">
      <w:pPr>
        <w:ind w:firstLine="720"/>
        <w:jc w:val="both"/>
        <w:rPr>
          <w:color w:val="000000"/>
          <w:szCs w:val="24"/>
        </w:rPr>
      </w:pPr>
      <w:r w:rsidRPr="00A56837">
        <w:rPr>
          <w:color w:val="000000"/>
          <w:szCs w:val="24"/>
        </w:rPr>
        <w:t>-</w:t>
      </w:r>
      <w:r w:rsidRPr="00A56837">
        <w:t xml:space="preserve"> с</w:t>
      </w:r>
      <w:r w:rsidRPr="00A56837">
        <w:rPr>
          <w:color w:val="000000"/>
          <w:szCs w:val="24"/>
        </w:rPr>
        <w:t>одержание зеленых насаждений в 2026 - 2028 годах в сумме 1 500,0 тыс. рублей ежегодно</w:t>
      </w:r>
      <w:r w:rsidRPr="00A56837">
        <w:t>;</w:t>
      </w:r>
    </w:p>
    <w:p w:rsidR="00D6339A" w:rsidRPr="00A56837" w:rsidRDefault="00D6339A" w:rsidP="00D6339A">
      <w:pPr>
        <w:autoSpaceDE w:val="0"/>
        <w:autoSpaceDN w:val="0"/>
        <w:adjustRightInd w:val="0"/>
        <w:ind w:firstLine="720"/>
        <w:jc w:val="both"/>
        <w:outlineLvl w:val="0"/>
        <w:rPr>
          <w:color w:val="000000"/>
          <w:szCs w:val="24"/>
        </w:rPr>
      </w:pPr>
      <w:r w:rsidRPr="00A56837">
        <w:rPr>
          <w:color w:val="000000"/>
          <w:szCs w:val="24"/>
        </w:rPr>
        <w:t>- благоустройство социально значимых мест в 2026 – 2028 годах в сумме 4 186,2 тыс. рублей ежегодно;</w:t>
      </w:r>
    </w:p>
    <w:p w:rsidR="00D6339A" w:rsidRPr="00440138" w:rsidRDefault="00D6339A" w:rsidP="00D6339A">
      <w:pPr>
        <w:autoSpaceDE w:val="0"/>
        <w:autoSpaceDN w:val="0"/>
        <w:adjustRightInd w:val="0"/>
        <w:ind w:firstLine="720"/>
        <w:jc w:val="both"/>
        <w:outlineLvl w:val="0"/>
        <w:rPr>
          <w:color w:val="000000"/>
          <w:szCs w:val="24"/>
        </w:rPr>
      </w:pPr>
      <w:r w:rsidRPr="00440138">
        <w:rPr>
          <w:color w:val="000000"/>
          <w:szCs w:val="24"/>
        </w:rPr>
        <w:t>- санитарное содержание территории округа в 2026 году в сумме 15 818,3 тыс. рублей, в 2027 - 2028 годах в сумме 16 511,0 тыс. рублей ежегодно, в том числе 350,0 тыс. рублей ежегодно на ликвидацию борщевика;</w:t>
      </w:r>
    </w:p>
    <w:p w:rsidR="00D6339A" w:rsidRPr="00A56837" w:rsidRDefault="00D6339A" w:rsidP="00D6339A">
      <w:pPr>
        <w:ind w:firstLine="720"/>
        <w:jc w:val="both"/>
      </w:pPr>
      <w:r w:rsidRPr="00440138">
        <w:rPr>
          <w:color w:val="000000"/>
          <w:szCs w:val="24"/>
        </w:rPr>
        <w:lastRenderedPageBreak/>
        <w:t xml:space="preserve">- ликвидацию свалок и объектов размещения отходов в 2026 - 2028 годах в сумме 900,0 тыс. рублей ежегодно, </w:t>
      </w:r>
      <w:r w:rsidRPr="00440138">
        <w:t>что</w:t>
      </w:r>
      <w:r w:rsidRPr="00A56837">
        <w:t xml:space="preserve"> составляет </w:t>
      </w:r>
      <w:r>
        <w:t>90,0</w:t>
      </w:r>
      <w:r w:rsidRPr="00A56837">
        <w:t>% от</w:t>
      </w:r>
      <w:r w:rsidRPr="00A56837">
        <w:rPr>
          <w:szCs w:val="24"/>
        </w:rPr>
        <w:t xml:space="preserve"> уровня первоначального бюджета 2025 года</w:t>
      </w:r>
      <w:r w:rsidRPr="00A56837">
        <w:t>;</w:t>
      </w:r>
    </w:p>
    <w:p w:rsidR="00D6339A" w:rsidRPr="004F4014" w:rsidRDefault="00D6339A" w:rsidP="00D6339A">
      <w:pPr>
        <w:pStyle w:val="Courier14"/>
        <w:ind w:left="142" w:firstLine="567"/>
        <w:rPr>
          <w:rFonts w:ascii="Times New Roman" w:hAnsi="Times New Roman"/>
          <w:i/>
          <w:color w:val="000000"/>
          <w:sz w:val="24"/>
          <w:szCs w:val="24"/>
          <w:highlight w:val="yellow"/>
        </w:rPr>
      </w:pPr>
    </w:p>
    <w:p w:rsidR="00D6339A" w:rsidRPr="00771E06" w:rsidRDefault="00D6339A" w:rsidP="00D6339A">
      <w:pPr>
        <w:pStyle w:val="Courier14"/>
        <w:ind w:left="142" w:firstLine="567"/>
        <w:rPr>
          <w:rFonts w:ascii="Times New Roman" w:hAnsi="Times New Roman" w:cs="Times New Roman"/>
          <w:i/>
          <w:sz w:val="24"/>
          <w:szCs w:val="24"/>
        </w:rPr>
      </w:pPr>
      <w:r w:rsidRPr="00771E06">
        <w:rPr>
          <w:rFonts w:ascii="Times New Roman" w:hAnsi="Times New Roman"/>
          <w:i/>
          <w:color w:val="000000"/>
          <w:sz w:val="24"/>
          <w:szCs w:val="24"/>
        </w:rPr>
        <w:t xml:space="preserve">Изменение объема бюджетных ассигнований по сравнению с 2025 годом, а именно уменьшение, </w:t>
      </w:r>
      <w:r w:rsidRPr="00771E06">
        <w:rPr>
          <w:rFonts w:ascii="Times New Roman" w:hAnsi="Times New Roman" w:cs="Times New Roman"/>
          <w:i/>
          <w:color w:val="000000"/>
          <w:sz w:val="24"/>
          <w:szCs w:val="24"/>
        </w:rPr>
        <w:t>с</w:t>
      </w:r>
      <w:r w:rsidRPr="00771E06">
        <w:rPr>
          <w:rFonts w:ascii="Times New Roman" w:hAnsi="Times New Roman" w:cs="Times New Roman"/>
          <w:i/>
          <w:sz w:val="24"/>
          <w:szCs w:val="24"/>
        </w:rPr>
        <w:t>вязано:</w:t>
      </w:r>
    </w:p>
    <w:p w:rsidR="00D6339A" w:rsidRPr="00771E06" w:rsidRDefault="00D6339A" w:rsidP="00D6339A">
      <w:pPr>
        <w:pStyle w:val="Courier14"/>
        <w:ind w:firstLine="709"/>
        <w:rPr>
          <w:rFonts w:ascii="Times New Roman" w:hAnsi="Times New Roman" w:cs="Times New Roman"/>
          <w:i/>
          <w:sz w:val="24"/>
          <w:szCs w:val="24"/>
        </w:rPr>
      </w:pPr>
      <w:r w:rsidRPr="00771E06">
        <w:rPr>
          <w:rFonts w:ascii="Times New Roman" w:hAnsi="Times New Roman" w:cs="Times New Roman"/>
          <w:i/>
          <w:sz w:val="24"/>
          <w:szCs w:val="24"/>
        </w:rPr>
        <w:t xml:space="preserve">-  с выполнением работ по </w:t>
      </w:r>
      <w:r w:rsidRPr="00771E06">
        <w:rPr>
          <w:rFonts w:ascii="Times New Roman" w:hAnsi="Times New Roman" w:cs="Times New Roman"/>
          <w:i/>
          <w:color w:val="000000"/>
          <w:sz w:val="24"/>
          <w:szCs w:val="24"/>
        </w:rPr>
        <w:t>сносу расселенных многоквартирных жилых домов в муниципальных образованиях Нижегородской области, признанных аварийными за счет средств областного и местного бюджетов</w:t>
      </w:r>
      <w:r w:rsidRPr="00771E06">
        <w:rPr>
          <w:rFonts w:ascii="Times New Roman" w:hAnsi="Times New Roman" w:cs="Times New Roman"/>
          <w:i/>
          <w:sz w:val="24"/>
          <w:szCs w:val="24"/>
        </w:rPr>
        <w:t>, предусмотренных в первоначальном бюджете на 2025 год;</w:t>
      </w:r>
    </w:p>
    <w:p w:rsidR="00D6339A" w:rsidRPr="00771E06" w:rsidRDefault="00D6339A" w:rsidP="00D6339A">
      <w:pPr>
        <w:pStyle w:val="Courier14"/>
        <w:ind w:firstLine="709"/>
        <w:rPr>
          <w:rFonts w:ascii="Times New Roman" w:hAnsi="Times New Roman" w:cs="Times New Roman"/>
          <w:i/>
          <w:sz w:val="24"/>
          <w:szCs w:val="24"/>
        </w:rPr>
      </w:pPr>
      <w:r w:rsidRPr="00771E06">
        <w:rPr>
          <w:rFonts w:ascii="Times New Roman" w:hAnsi="Times New Roman" w:cs="Times New Roman"/>
          <w:i/>
          <w:sz w:val="24"/>
          <w:szCs w:val="24"/>
        </w:rPr>
        <w:t xml:space="preserve">-  с выполнением работ по созданию (обустройству) контейнерных площадок и приобретению контейнеров и (или) бункеров </w:t>
      </w:r>
      <w:r w:rsidRPr="00771E06">
        <w:rPr>
          <w:rFonts w:ascii="Times New Roman" w:hAnsi="Times New Roman" w:cs="Times New Roman"/>
          <w:i/>
          <w:color w:val="000000"/>
          <w:sz w:val="24"/>
          <w:szCs w:val="24"/>
        </w:rPr>
        <w:t>за счет средств областного и местного бюджетов</w:t>
      </w:r>
      <w:r w:rsidRPr="00771E06">
        <w:rPr>
          <w:rFonts w:ascii="Times New Roman" w:hAnsi="Times New Roman" w:cs="Times New Roman"/>
          <w:i/>
          <w:sz w:val="24"/>
          <w:szCs w:val="24"/>
        </w:rPr>
        <w:t>, предусмотренных в первоначальном бюджете на 2025 год;</w:t>
      </w:r>
    </w:p>
    <w:p w:rsidR="00D6339A" w:rsidRPr="003B47F7" w:rsidRDefault="00D6339A" w:rsidP="00D6339A">
      <w:pPr>
        <w:ind w:firstLine="709"/>
        <w:jc w:val="both"/>
        <w:rPr>
          <w:rFonts w:cs="Arial"/>
          <w:i/>
          <w:szCs w:val="24"/>
        </w:rPr>
      </w:pPr>
      <w:r w:rsidRPr="00771E06">
        <w:rPr>
          <w:i/>
          <w:szCs w:val="24"/>
        </w:rPr>
        <w:t xml:space="preserve">- </w:t>
      </w:r>
      <w:r w:rsidRPr="00771E06">
        <w:rPr>
          <w:rFonts w:cs="Arial"/>
          <w:i/>
          <w:szCs w:val="24"/>
        </w:rPr>
        <w:t xml:space="preserve"> применения режима общей экономии по прочим расходам.</w:t>
      </w:r>
    </w:p>
    <w:p w:rsidR="00D6339A" w:rsidRPr="00440138" w:rsidRDefault="00D6339A" w:rsidP="00D6339A">
      <w:pPr>
        <w:pStyle w:val="Courier14"/>
        <w:ind w:firstLine="709"/>
        <w:rPr>
          <w:rFonts w:ascii="Times New Roman" w:hAnsi="Times New Roman" w:cs="Times New Roman"/>
          <w:i/>
          <w:sz w:val="24"/>
          <w:szCs w:val="24"/>
          <w:highlight w:val="yellow"/>
        </w:rPr>
      </w:pPr>
    </w:p>
    <w:p w:rsidR="00D6339A" w:rsidRPr="003F0029" w:rsidRDefault="00D6339A" w:rsidP="00D6339A">
      <w:pPr>
        <w:pStyle w:val="Courier14"/>
        <w:ind w:left="142" w:firstLine="567"/>
        <w:rPr>
          <w:rFonts w:ascii="Times New Roman" w:hAnsi="Times New Roman" w:cs="Times New Roman"/>
          <w:sz w:val="24"/>
          <w:szCs w:val="24"/>
        </w:rPr>
      </w:pPr>
    </w:p>
    <w:p w:rsidR="00D6339A" w:rsidRPr="00944FEA" w:rsidRDefault="00D6339A" w:rsidP="00D6339A">
      <w:pPr>
        <w:autoSpaceDE w:val="0"/>
        <w:autoSpaceDN w:val="0"/>
        <w:adjustRightInd w:val="0"/>
        <w:jc w:val="center"/>
        <w:outlineLvl w:val="0"/>
        <w:rPr>
          <w:b/>
          <w:szCs w:val="24"/>
        </w:rPr>
      </w:pPr>
      <w:r w:rsidRPr="00944FEA">
        <w:rPr>
          <w:b/>
          <w:szCs w:val="24"/>
        </w:rPr>
        <w:t>Муниципальная программа «Обеспечение первичных</w:t>
      </w:r>
    </w:p>
    <w:p w:rsidR="00D6339A" w:rsidRPr="00944FEA" w:rsidRDefault="00D6339A" w:rsidP="00D6339A">
      <w:pPr>
        <w:widowControl w:val="0"/>
        <w:autoSpaceDE w:val="0"/>
        <w:autoSpaceDN w:val="0"/>
        <w:adjustRightInd w:val="0"/>
        <w:jc w:val="center"/>
        <w:rPr>
          <w:b/>
          <w:szCs w:val="24"/>
        </w:rPr>
      </w:pPr>
      <w:r w:rsidRPr="00944FEA">
        <w:rPr>
          <w:b/>
          <w:szCs w:val="24"/>
        </w:rPr>
        <w:t xml:space="preserve"> мер пожарной безопасности на территории Балахнинского</w:t>
      </w:r>
    </w:p>
    <w:p w:rsidR="00D6339A" w:rsidRPr="00944FEA" w:rsidRDefault="00D6339A" w:rsidP="00D6339A">
      <w:pPr>
        <w:widowControl w:val="0"/>
        <w:autoSpaceDE w:val="0"/>
        <w:autoSpaceDN w:val="0"/>
        <w:adjustRightInd w:val="0"/>
        <w:jc w:val="center"/>
        <w:rPr>
          <w:b/>
          <w:szCs w:val="24"/>
        </w:rPr>
      </w:pPr>
      <w:r w:rsidRPr="00944FEA">
        <w:rPr>
          <w:b/>
          <w:szCs w:val="24"/>
        </w:rPr>
        <w:t xml:space="preserve"> муниципального округа Нижегородской области»</w:t>
      </w:r>
    </w:p>
    <w:p w:rsidR="00D6339A" w:rsidRPr="00944FEA" w:rsidRDefault="00D6339A" w:rsidP="00D6339A">
      <w:pPr>
        <w:pStyle w:val="ConsPlusNormal"/>
        <w:jc w:val="both"/>
        <w:outlineLvl w:val="0"/>
        <w:rPr>
          <w:rFonts w:ascii="Times New Roman" w:hAnsi="Times New Roman" w:cs="Times New Roman"/>
          <w:sz w:val="24"/>
          <w:szCs w:val="24"/>
        </w:rPr>
      </w:pPr>
    </w:p>
    <w:p w:rsidR="00D6339A" w:rsidRPr="00944FEA" w:rsidRDefault="00D6339A" w:rsidP="00D6339A">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27 октября 2020 №1494 «Об утверждении муниципальной программы «Обеспечение первичных мер пожарной безопасности на территории Балахнинского муниципального округа Нижегородской области» (с учетом изменений и дополнений).</w:t>
      </w:r>
    </w:p>
    <w:p w:rsidR="00D6339A" w:rsidRPr="00944FEA" w:rsidRDefault="00D6339A" w:rsidP="00D6339A">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944FEA" w:rsidRDefault="00D6339A" w:rsidP="00D6339A">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944FEA" w:rsidRDefault="00D6339A" w:rsidP="00D6339A">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Цель муниципальной программы – повышение уровня противопожарной защиты населенных пунктов Балахнинского муниципального округа.</w:t>
      </w:r>
    </w:p>
    <w:p w:rsidR="00D6339A" w:rsidRPr="00944FEA" w:rsidRDefault="00D6339A" w:rsidP="00D6339A">
      <w:pPr>
        <w:pStyle w:val="ConsPlusNormal"/>
        <w:jc w:val="both"/>
        <w:outlineLvl w:val="0"/>
        <w:rPr>
          <w:rFonts w:ascii="Times New Roman" w:hAnsi="Times New Roman" w:cs="Times New Roman"/>
          <w:sz w:val="24"/>
          <w:szCs w:val="24"/>
        </w:rPr>
      </w:pPr>
      <w:r w:rsidRPr="00944FEA">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D6339A" w:rsidRPr="00944FEA" w:rsidRDefault="00D6339A" w:rsidP="00D6339A">
      <w:pPr>
        <w:pStyle w:val="ConsPlusNormal"/>
        <w:jc w:val="both"/>
        <w:outlineLvl w:val="0"/>
        <w:rPr>
          <w:rFonts w:ascii="Times New Roman" w:hAnsi="Times New Roman" w:cs="Times New Roman"/>
          <w:sz w:val="24"/>
          <w:szCs w:val="24"/>
        </w:rPr>
      </w:pPr>
    </w:p>
    <w:p w:rsidR="00D6339A" w:rsidRPr="00BB1A4E" w:rsidRDefault="00D6339A" w:rsidP="00D6339A">
      <w:pPr>
        <w:pStyle w:val="ConsPlusNormal"/>
        <w:ind w:firstLine="0"/>
        <w:jc w:val="center"/>
        <w:outlineLvl w:val="0"/>
        <w:rPr>
          <w:rFonts w:ascii="Times New Roman" w:hAnsi="Times New Roman" w:cs="Times New Roman"/>
          <w:sz w:val="24"/>
          <w:szCs w:val="24"/>
        </w:rPr>
      </w:pPr>
      <w:r w:rsidRPr="00BB1A4E">
        <w:rPr>
          <w:rFonts w:ascii="Times New Roman" w:hAnsi="Times New Roman" w:cs="Times New Roman"/>
          <w:sz w:val="24"/>
          <w:szCs w:val="24"/>
        </w:rPr>
        <w:t xml:space="preserve">Целевые индикаторы достижения цели и показатели </w:t>
      </w:r>
    </w:p>
    <w:p w:rsidR="00D6339A" w:rsidRPr="00BB1A4E" w:rsidRDefault="00D6339A" w:rsidP="00D6339A">
      <w:pPr>
        <w:pStyle w:val="ConsPlusNormal"/>
        <w:ind w:firstLine="0"/>
        <w:jc w:val="center"/>
        <w:outlineLvl w:val="0"/>
        <w:rPr>
          <w:rFonts w:ascii="Times New Roman" w:hAnsi="Times New Roman" w:cs="Times New Roman"/>
          <w:sz w:val="24"/>
          <w:szCs w:val="24"/>
        </w:rPr>
      </w:pPr>
      <w:r w:rsidRPr="00BB1A4E">
        <w:rPr>
          <w:rFonts w:ascii="Times New Roman" w:hAnsi="Times New Roman" w:cs="Times New Roman"/>
          <w:sz w:val="24"/>
          <w:szCs w:val="24"/>
        </w:rPr>
        <w:t>непосредственных результатов муниципальной программы</w:t>
      </w:r>
    </w:p>
    <w:p w:rsidR="00D6339A" w:rsidRPr="00BB1A4E" w:rsidRDefault="00D6339A" w:rsidP="00D6339A">
      <w:pPr>
        <w:pStyle w:val="ConsPlusNormal"/>
        <w:ind w:firstLine="0"/>
        <w:jc w:val="center"/>
        <w:outlineLvl w:val="0"/>
        <w:rPr>
          <w:rFonts w:ascii="Times New Roman" w:hAnsi="Times New Roman" w:cs="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418"/>
        <w:gridCol w:w="1134"/>
        <w:gridCol w:w="1134"/>
        <w:gridCol w:w="1134"/>
      </w:tblGrid>
      <w:tr w:rsidR="00D6339A" w:rsidRPr="00E75DEE" w:rsidTr="001326CA">
        <w:tc>
          <w:tcPr>
            <w:tcW w:w="5098" w:type="dxa"/>
            <w:vAlign w:val="center"/>
          </w:tcPr>
          <w:p w:rsidR="00D6339A" w:rsidRPr="00E75DEE" w:rsidRDefault="00D6339A" w:rsidP="001326CA">
            <w:pPr>
              <w:ind w:right="198"/>
              <w:jc w:val="center"/>
              <w:rPr>
                <w:szCs w:val="24"/>
              </w:rPr>
            </w:pPr>
            <w:r w:rsidRPr="00E75DEE">
              <w:rPr>
                <w:szCs w:val="24"/>
              </w:rPr>
              <w:t>Наименование целевого индикатора/</w:t>
            </w:r>
          </w:p>
          <w:p w:rsidR="00D6339A" w:rsidRPr="00E75DEE" w:rsidRDefault="00D6339A" w:rsidP="001326CA">
            <w:pPr>
              <w:jc w:val="center"/>
              <w:rPr>
                <w:bCs/>
                <w:szCs w:val="24"/>
              </w:rPr>
            </w:pPr>
            <w:r w:rsidRPr="00E75DEE">
              <w:rPr>
                <w:szCs w:val="24"/>
              </w:rPr>
              <w:t>непосредственного результата</w:t>
            </w:r>
          </w:p>
        </w:tc>
        <w:tc>
          <w:tcPr>
            <w:tcW w:w="1418" w:type="dxa"/>
            <w:vAlign w:val="center"/>
          </w:tcPr>
          <w:p w:rsidR="00D6339A" w:rsidRPr="00E75DEE" w:rsidRDefault="00D6339A" w:rsidP="001326CA">
            <w:pPr>
              <w:jc w:val="center"/>
              <w:rPr>
                <w:bCs/>
                <w:szCs w:val="24"/>
              </w:rPr>
            </w:pPr>
            <w:r w:rsidRPr="00E75DEE">
              <w:rPr>
                <w:bCs/>
                <w:szCs w:val="24"/>
              </w:rPr>
              <w:t>Единица измерения</w:t>
            </w:r>
          </w:p>
        </w:tc>
        <w:tc>
          <w:tcPr>
            <w:tcW w:w="1134" w:type="dxa"/>
            <w:shd w:val="clear" w:color="auto" w:fill="auto"/>
            <w:vAlign w:val="bottom"/>
          </w:tcPr>
          <w:p w:rsidR="00D6339A" w:rsidRPr="00E75DEE" w:rsidRDefault="00D6339A" w:rsidP="001326CA">
            <w:pPr>
              <w:jc w:val="center"/>
              <w:rPr>
                <w:bCs/>
                <w:szCs w:val="24"/>
              </w:rPr>
            </w:pPr>
            <w:r w:rsidRPr="00E75DEE">
              <w:rPr>
                <w:bCs/>
                <w:szCs w:val="24"/>
              </w:rPr>
              <w:t>2026 год</w:t>
            </w:r>
          </w:p>
        </w:tc>
        <w:tc>
          <w:tcPr>
            <w:tcW w:w="1134" w:type="dxa"/>
            <w:shd w:val="clear" w:color="auto" w:fill="auto"/>
            <w:vAlign w:val="bottom"/>
          </w:tcPr>
          <w:p w:rsidR="00D6339A" w:rsidRPr="00E75DEE" w:rsidRDefault="00D6339A" w:rsidP="001326CA">
            <w:pPr>
              <w:jc w:val="center"/>
              <w:rPr>
                <w:bCs/>
                <w:szCs w:val="24"/>
              </w:rPr>
            </w:pPr>
            <w:r w:rsidRPr="00E75DEE">
              <w:rPr>
                <w:bCs/>
                <w:szCs w:val="24"/>
              </w:rPr>
              <w:t>2027 год</w:t>
            </w:r>
          </w:p>
        </w:tc>
        <w:tc>
          <w:tcPr>
            <w:tcW w:w="1134" w:type="dxa"/>
            <w:shd w:val="clear" w:color="auto" w:fill="auto"/>
            <w:vAlign w:val="bottom"/>
          </w:tcPr>
          <w:p w:rsidR="00D6339A" w:rsidRPr="00E75DEE" w:rsidRDefault="00D6339A" w:rsidP="001326CA">
            <w:pPr>
              <w:jc w:val="center"/>
              <w:rPr>
                <w:bCs/>
                <w:szCs w:val="24"/>
              </w:rPr>
            </w:pPr>
            <w:r w:rsidRPr="00E75DEE">
              <w:rPr>
                <w:bCs/>
                <w:szCs w:val="24"/>
              </w:rPr>
              <w:t>2028 год</w:t>
            </w:r>
          </w:p>
        </w:tc>
      </w:tr>
      <w:tr w:rsidR="00D6339A" w:rsidRPr="00BB1A4E" w:rsidTr="001326CA">
        <w:tc>
          <w:tcPr>
            <w:tcW w:w="5098" w:type="dxa"/>
            <w:vAlign w:val="center"/>
          </w:tcPr>
          <w:p w:rsidR="00D6339A" w:rsidRPr="00BB1A4E" w:rsidRDefault="00D6339A" w:rsidP="001326CA">
            <w:pPr>
              <w:jc w:val="both"/>
              <w:rPr>
                <w:bCs/>
                <w:szCs w:val="24"/>
              </w:rPr>
            </w:pPr>
            <w:r w:rsidRPr="00BB1A4E">
              <w:rPr>
                <w:bCs/>
                <w:szCs w:val="24"/>
              </w:rPr>
              <w:t>Целевой индикатор:</w:t>
            </w:r>
          </w:p>
        </w:tc>
        <w:tc>
          <w:tcPr>
            <w:tcW w:w="1418" w:type="dxa"/>
            <w:vAlign w:val="center"/>
          </w:tcPr>
          <w:p w:rsidR="00D6339A" w:rsidRPr="00BB1A4E" w:rsidRDefault="00D6339A" w:rsidP="001326CA">
            <w:pPr>
              <w:jc w:val="center"/>
              <w:rPr>
                <w:bCs/>
                <w:szCs w:val="24"/>
              </w:rPr>
            </w:pPr>
          </w:p>
        </w:tc>
        <w:tc>
          <w:tcPr>
            <w:tcW w:w="1134" w:type="dxa"/>
            <w:vAlign w:val="center"/>
          </w:tcPr>
          <w:p w:rsidR="00D6339A" w:rsidRPr="00BB1A4E" w:rsidRDefault="00D6339A" w:rsidP="001326CA">
            <w:pPr>
              <w:jc w:val="center"/>
              <w:rPr>
                <w:bCs/>
                <w:szCs w:val="24"/>
              </w:rPr>
            </w:pPr>
          </w:p>
        </w:tc>
        <w:tc>
          <w:tcPr>
            <w:tcW w:w="1134" w:type="dxa"/>
            <w:vAlign w:val="bottom"/>
          </w:tcPr>
          <w:p w:rsidR="00D6339A" w:rsidRPr="00BB1A4E" w:rsidRDefault="00D6339A" w:rsidP="001326CA">
            <w:pPr>
              <w:jc w:val="center"/>
              <w:rPr>
                <w:bCs/>
                <w:szCs w:val="24"/>
              </w:rPr>
            </w:pPr>
          </w:p>
        </w:tc>
        <w:tc>
          <w:tcPr>
            <w:tcW w:w="1134" w:type="dxa"/>
            <w:vAlign w:val="bottom"/>
          </w:tcPr>
          <w:p w:rsidR="00D6339A" w:rsidRPr="00BB1A4E" w:rsidRDefault="00D6339A" w:rsidP="001326CA">
            <w:pPr>
              <w:jc w:val="center"/>
              <w:rPr>
                <w:bCs/>
                <w:szCs w:val="24"/>
              </w:rPr>
            </w:pPr>
          </w:p>
        </w:tc>
      </w:tr>
      <w:tr w:rsidR="00D6339A" w:rsidRPr="00BB1A4E" w:rsidTr="001326CA">
        <w:trPr>
          <w:trHeight w:val="2136"/>
        </w:trPr>
        <w:tc>
          <w:tcPr>
            <w:tcW w:w="5098" w:type="dxa"/>
            <w:vAlign w:val="center"/>
          </w:tcPr>
          <w:p w:rsidR="00D6339A" w:rsidRPr="00BB1A4E" w:rsidRDefault="00D6339A" w:rsidP="001326CA">
            <w:pPr>
              <w:jc w:val="both"/>
              <w:rPr>
                <w:bCs/>
                <w:szCs w:val="24"/>
              </w:rPr>
            </w:pPr>
            <w:r w:rsidRPr="00BB1A4E">
              <w:rPr>
                <w:szCs w:val="24"/>
                <w:shd w:val="clear" w:color="auto" w:fill="FFFFFF"/>
                <w:lang w:eastAsia="ar-SA"/>
              </w:rPr>
              <w:lastRenderedPageBreak/>
              <w:t xml:space="preserve">Увеличение проведений обучения мерам пожарной безопасности населения, профилактической проверки индивидуальных жилых строений, в целях проведения пожарно-профилактической работы – </w:t>
            </w:r>
            <w:r>
              <w:rPr>
                <w:szCs w:val="24"/>
                <w:shd w:val="clear" w:color="auto" w:fill="FFFFFF"/>
                <w:lang w:eastAsia="ar-SA"/>
              </w:rPr>
              <w:t>93,3</w:t>
            </w:r>
            <w:r w:rsidRPr="00BB1A4E">
              <w:rPr>
                <w:szCs w:val="24"/>
                <w:shd w:val="clear" w:color="auto" w:fill="FFFFFF"/>
                <w:lang w:eastAsia="ar-SA"/>
              </w:rPr>
              <w:t>% от общего количества населения, проживающего в индивидуальных жилых домах (</w:t>
            </w:r>
            <w:r>
              <w:rPr>
                <w:szCs w:val="24"/>
                <w:shd w:val="clear" w:color="auto" w:fill="FFFFFF"/>
                <w:lang w:eastAsia="ar-SA"/>
              </w:rPr>
              <w:t>52500</w:t>
            </w:r>
            <w:r w:rsidRPr="00BB1A4E">
              <w:rPr>
                <w:szCs w:val="24"/>
                <w:shd w:val="clear" w:color="auto" w:fill="FFFFFF"/>
                <w:lang w:eastAsia="ar-SA"/>
              </w:rPr>
              <w:t xml:space="preserve"> жителей)</w:t>
            </w:r>
          </w:p>
        </w:tc>
        <w:tc>
          <w:tcPr>
            <w:tcW w:w="1418" w:type="dxa"/>
            <w:vAlign w:val="center"/>
          </w:tcPr>
          <w:p w:rsidR="00D6339A" w:rsidRPr="00BB1A4E" w:rsidRDefault="00D6339A" w:rsidP="001326CA">
            <w:pPr>
              <w:jc w:val="center"/>
              <w:rPr>
                <w:bCs/>
                <w:szCs w:val="24"/>
              </w:rPr>
            </w:pPr>
            <w:r w:rsidRPr="00BB1A4E">
              <w:rPr>
                <w:bCs/>
                <w:szCs w:val="24"/>
              </w:rPr>
              <w:t>%</w:t>
            </w:r>
          </w:p>
        </w:tc>
        <w:tc>
          <w:tcPr>
            <w:tcW w:w="1134" w:type="dxa"/>
            <w:vAlign w:val="center"/>
          </w:tcPr>
          <w:p w:rsidR="00D6339A" w:rsidRPr="00BB1A4E" w:rsidRDefault="00D6339A" w:rsidP="001326CA">
            <w:pPr>
              <w:jc w:val="center"/>
              <w:rPr>
                <w:bCs/>
                <w:szCs w:val="24"/>
              </w:rPr>
            </w:pPr>
            <w:r>
              <w:rPr>
                <w:szCs w:val="24"/>
                <w:lang w:eastAsia="ar-SA"/>
              </w:rPr>
              <w:t>80</w:t>
            </w:r>
          </w:p>
        </w:tc>
        <w:tc>
          <w:tcPr>
            <w:tcW w:w="1134" w:type="dxa"/>
            <w:vAlign w:val="center"/>
          </w:tcPr>
          <w:p w:rsidR="00D6339A" w:rsidRPr="00BB1A4E" w:rsidRDefault="00D6339A" w:rsidP="001326CA">
            <w:pPr>
              <w:jc w:val="center"/>
              <w:rPr>
                <w:bCs/>
                <w:szCs w:val="24"/>
              </w:rPr>
            </w:pPr>
            <w:r>
              <w:rPr>
                <w:szCs w:val="24"/>
                <w:lang w:eastAsia="ar-SA"/>
              </w:rPr>
              <w:t>93,3</w:t>
            </w:r>
          </w:p>
        </w:tc>
        <w:tc>
          <w:tcPr>
            <w:tcW w:w="1134" w:type="dxa"/>
            <w:vAlign w:val="center"/>
          </w:tcPr>
          <w:p w:rsidR="00D6339A" w:rsidRPr="00BB1A4E" w:rsidRDefault="00D6339A" w:rsidP="001326CA">
            <w:pPr>
              <w:jc w:val="center"/>
              <w:rPr>
                <w:bCs/>
                <w:szCs w:val="24"/>
              </w:rPr>
            </w:pPr>
            <w:r>
              <w:rPr>
                <w:szCs w:val="24"/>
                <w:lang w:eastAsia="ar-SA"/>
              </w:rPr>
              <w:t>93,3</w:t>
            </w:r>
          </w:p>
        </w:tc>
      </w:tr>
      <w:tr w:rsidR="00D6339A" w:rsidRPr="00BB1A4E" w:rsidTr="001326CA">
        <w:trPr>
          <w:trHeight w:val="794"/>
        </w:trPr>
        <w:tc>
          <w:tcPr>
            <w:tcW w:w="5098" w:type="dxa"/>
            <w:vAlign w:val="center"/>
          </w:tcPr>
          <w:p w:rsidR="00D6339A" w:rsidRPr="00BB1A4E" w:rsidRDefault="00D6339A" w:rsidP="001326CA">
            <w:pPr>
              <w:jc w:val="both"/>
              <w:rPr>
                <w:szCs w:val="24"/>
                <w:shd w:val="clear" w:color="auto" w:fill="FFFFFF"/>
                <w:lang w:eastAsia="ar-SA"/>
              </w:rPr>
            </w:pPr>
            <w:r>
              <w:rPr>
                <w:szCs w:val="24"/>
                <w:shd w:val="clear" w:color="auto" w:fill="FFFFFF"/>
                <w:lang w:eastAsia="ar-SA"/>
              </w:rPr>
              <w:t>Обеспечение исправного состояния пожарных гидрантов на территории округа</w:t>
            </w:r>
          </w:p>
        </w:tc>
        <w:tc>
          <w:tcPr>
            <w:tcW w:w="1418" w:type="dxa"/>
            <w:vAlign w:val="center"/>
          </w:tcPr>
          <w:p w:rsidR="00D6339A" w:rsidRPr="00BB1A4E" w:rsidRDefault="00D6339A" w:rsidP="001326CA">
            <w:pPr>
              <w:jc w:val="center"/>
              <w:rPr>
                <w:bCs/>
                <w:szCs w:val="24"/>
              </w:rPr>
            </w:pPr>
            <w:r>
              <w:rPr>
                <w:bCs/>
                <w:szCs w:val="24"/>
              </w:rPr>
              <w:t>%</w:t>
            </w:r>
          </w:p>
        </w:tc>
        <w:tc>
          <w:tcPr>
            <w:tcW w:w="1134" w:type="dxa"/>
            <w:vAlign w:val="center"/>
          </w:tcPr>
          <w:p w:rsidR="00D6339A" w:rsidRPr="00BB1A4E" w:rsidRDefault="00D6339A" w:rsidP="001326CA">
            <w:pPr>
              <w:jc w:val="center"/>
              <w:rPr>
                <w:bCs/>
                <w:szCs w:val="24"/>
              </w:rPr>
            </w:pPr>
            <w:r>
              <w:rPr>
                <w:szCs w:val="24"/>
                <w:lang w:eastAsia="ar-SA"/>
              </w:rPr>
              <w:t>100</w:t>
            </w:r>
          </w:p>
        </w:tc>
        <w:tc>
          <w:tcPr>
            <w:tcW w:w="1134" w:type="dxa"/>
            <w:vAlign w:val="center"/>
          </w:tcPr>
          <w:p w:rsidR="00D6339A" w:rsidRPr="00BB1A4E" w:rsidRDefault="00D6339A" w:rsidP="001326CA">
            <w:pPr>
              <w:jc w:val="center"/>
              <w:rPr>
                <w:bCs/>
                <w:szCs w:val="24"/>
              </w:rPr>
            </w:pPr>
            <w:r>
              <w:rPr>
                <w:szCs w:val="24"/>
                <w:lang w:eastAsia="ar-SA"/>
              </w:rPr>
              <w:t>100</w:t>
            </w:r>
          </w:p>
        </w:tc>
        <w:tc>
          <w:tcPr>
            <w:tcW w:w="1134" w:type="dxa"/>
            <w:vAlign w:val="center"/>
          </w:tcPr>
          <w:p w:rsidR="00D6339A" w:rsidRPr="00BB1A4E" w:rsidRDefault="00D6339A" w:rsidP="001326CA">
            <w:pPr>
              <w:jc w:val="center"/>
              <w:rPr>
                <w:bCs/>
                <w:szCs w:val="24"/>
              </w:rPr>
            </w:pPr>
            <w:r w:rsidRPr="00BB1A4E">
              <w:rPr>
                <w:szCs w:val="24"/>
                <w:lang w:eastAsia="ar-SA"/>
              </w:rPr>
              <w:t>100</w:t>
            </w:r>
          </w:p>
        </w:tc>
      </w:tr>
      <w:tr w:rsidR="00D6339A" w:rsidRPr="00BB1A4E" w:rsidTr="001326CA">
        <w:trPr>
          <w:trHeight w:val="778"/>
        </w:trPr>
        <w:tc>
          <w:tcPr>
            <w:tcW w:w="5098" w:type="dxa"/>
            <w:vAlign w:val="center"/>
          </w:tcPr>
          <w:p w:rsidR="00D6339A" w:rsidRPr="00BB1A4E" w:rsidRDefault="00D6339A" w:rsidP="001326CA">
            <w:pPr>
              <w:jc w:val="both"/>
              <w:rPr>
                <w:szCs w:val="24"/>
                <w:lang w:eastAsia="ar-SA"/>
              </w:rPr>
            </w:pPr>
            <w:r>
              <w:rPr>
                <w:szCs w:val="24"/>
                <w:lang w:eastAsia="ar-SA"/>
              </w:rPr>
              <w:t>Обеспечение территорий, прилегающих к лесу противопожарными минерализованными полосами</w:t>
            </w:r>
          </w:p>
        </w:tc>
        <w:tc>
          <w:tcPr>
            <w:tcW w:w="1418" w:type="dxa"/>
            <w:vAlign w:val="center"/>
          </w:tcPr>
          <w:p w:rsidR="00D6339A" w:rsidRPr="00BB1A4E" w:rsidRDefault="00D6339A" w:rsidP="001326CA">
            <w:pPr>
              <w:jc w:val="center"/>
              <w:rPr>
                <w:bCs/>
                <w:szCs w:val="24"/>
              </w:rPr>
            </w:pPr>
            <w:r>
              <w:rPr>
                <w:bCs/>
                <w:szCs w:val="24"/>
              </w:rPr>
              <w:t>км.</w:t>
            </w:r>
          </w:p>
        </w:tc>
        <w:tc>
          <w:tcPr>
            <w:tcW w:w="1134" w:type="dxa"/>
            <w:vAlign w:val="center"/>
          </w:tcPr>
          <w:p w:rsidR="00D6339A" w:rsidRDefault="00D6339A" w:rsidP="001326CA">
            <w:pPr>
              <w:jc w:val="center"/>
              <w:rPr>
                <w:szCs w:val="24"/>
                <w:lang w:eastAsia="ar-SA"/>
              </w:rPr>
            </w:pPr>
            <w:r>
              <w:rPr>
                <w:szCs w:val="24"/>
                <w:lang w:eastAsia="ar-SA"/>
              </w:rPr>
              <w:t>54,88</w:t>
            </w:r>
          </w:p>
        </w:tc>
        <w:tc>
          <w:tcPr>
            <w:tcW w:w="1134" w:type="dxa"/>
            <w:vAlign w:val="center"/>
          </w:tcPr>
          <w:p w:rsidR="00D6339A" w:rsidRDefault="00D6339A" w:rsidP="001326CA">
            <w:pPr>
              <w:jc w:val="center"/>
              <w:rPr>
                <w:szCs w:val="24"/>
                <w:lang w:eastAsia="ar-SA"/>
              </w:rPr>
            </w:pPr>
            <w:r>
              <w:rPr>
                <w:szCs w:val="24"/>
                <w:lang w:eastAsia="ar-SA"/>
              </w:rPr>
              <w:t>54,88</w:t>
            </w:r>
          </w:p>
        </w:tc>
        <w:tc>
          <w:tcPr>
            <w:tcW w:w="1134" w:type="dxa"/>
            <w:vAlign w:val="center"/>
          </w:tcPr>
          <w:p w:rsidR="00D6339A" w:rsidRPr="00BB1A4E" w:rsidRDefault="00D6339A" w:rsidP="001326CA">
            <w:pPr>
              <w:jc w:val="center"/>
              <w:rPr>
                <w:szCs w:val="24"/>
                <w:lang w:eastAsia="ar-SA"/>
              </w:rPr>
            </w:pPr>
            <w:r>
              <w:rPr>
                <w:szCs w:val="24"/>
                <w:lang w:eastAsia="ar-SA"/>
              </w:rPr>
              <w:t>54,88</w:t>
            </w:r>
          </w:p>
        </w:tc>
      </w:tr>
      <w:tr w:rsidR="00D6339A" w:rsidRPr="00BB1A4E" w:rsidTr="001326CA">
        <w:trPr>
          <w:trHeight w:val="778"/>
        </w:trPr>
        <w:tc>
          <w:tcPr>
            <w:tcW w:w="5098" w:type="dxa"/>
            <w:vAlign w:val="center"/>
          </w:tcPr>
          <w:p w:rsidR="00D6339A" w:rsidRPr="00BB1A4E" w:rsidRDefault="00D6339A" w:rsidP="001326CA">
            <w:pPr>
              <w:jc w:val="both"/>
              <w:rPr>
                <w:bCs/>
                <w:szCs w:val="24"/>
              </w:rPr>
            </w:pPr>
            <w:r w:rsidRPr="00BB1A4E">
              <w:rPr>
                <w:szCs w:val="24"/>
                <w:lang w:eastAsia="ar-SA"/>
              </w:rPr>
              <w:t>Увеличение индивидуальных жилых домов, охваченных профилактической работой к 202</w:t>
            </w:r>
            <w:r>
              <w:rPr>
                <w:szCs w:val="24"/>
                <w:lang w:eastAsia="ar-SA"/>
              </w:rPr>
              <w:t>7</w:t>
            </w:r>
            <w:r w:rsidRPr="00BB1A4E">
              <w:rPr>
                <w:szCs w:val="24"/>
                <w:lang w:eastAsia="ar-SA"/>
              </w:rPr>
              <w:t xml:space="preserve"> году до 100%</w:t>
            </w:r>
          </w:p>
        </w:tc>
        <w:tc>
          <w:tcPr>
            <w:tcW w:w="1418" w:type="dxa"/>
            <w:vAlign w:val="center"/>
          </w:tcPr>
          <w:p w:rsidR="00D6339A" w:rsidRPr="00BB1A4E" w:rsidRDefault="00D6339A" w:rsidP="001326CA">
            <w:pPr>
              <w:jc w:val="center"/>
              <w:rPr>
                <w:bCs/>
                <w:szCs w:val="24"/>
              </w:rPr>
            </w:pPr>
            <w:r w:rsidRPr="00BB1A4E">
              <w:rPr>
                <w:bCs/>
                <w:szCs w:val="24"/>
              </w:rPr>
              <w:t>%</w:t>
            </w:r>
          </w:p>
        </w:tc>
        <w:tc>
          <w:tcPr>
            <w:tcW w:w="1134" w:type="dxa"/>
            <w:vAlign w:val="center"/>
          </w:tcPr>
          <w:p w:rsidR="00D6339A" w:rsidRPr="00BB1A4E" w:rsidRDefault="00D6339A" w:rsidP="001326CA">
            <w:pPr>
              <w:jc w:val="center"/>
              <w:rPr>
                <w:bCs/>
                <w:szCs w:val="24"/>
              </w:rPr>
            </w:pPr>
            <w:r>
              <w:rPr>
                <w:szCs w:val="24"/>
                <w:lang w:eastAsia="ar-SA"/>
              </w:rPr>
              <w:t>100</w:t>
            </w:r>
          </w:p>
        </w:tc>
        <w:tc>
          <w:tcPr>
            <w:tcW w:w="1134" w:type="dxa"/>
            <w:vAlign w:val="center"/>
          </w:tcPr>
          <w:p w:rsidR="00D6339A" w:rsidRPr="00BB1A4E" w:rsidRDefault="00D6339A" w:rsidP="001326CA">
            <w:pPr>
              <w:jc w:val="center"/>
              <w:rPr>
                <w:bCs/>
                <w:szCs w:val="24"/>
              </w:rPr>
            </w:pPr>
            <w:r>
              <w:rPr>
                <w:szCs w:val="24"/>
                <w:lang w:eastAsia="ar-SA"/>
              </w:rPr>
              <w:t>100</w:t>
            </w:r>
          </w:p>
        </w:tc>
        <w:tc>
          <w:tcPr>
            <w:tcW w:w="1134" w:type="dxa"/>
            <w:vAlign w:val="center"/>
          </w:tcPr>
          <w:p w:rsidR="00D6339A" w:rsidRPr="00BB1A4E" w:rsidRDefault="00D6339A" w:rsidP="001326CA">
            <w:pPr>
              <w:jc w:val="center"/>
              <w:rPr>
                <w:bCs/>
                <w:szCs w:val="24"/>
              </w:rPr>
            </w:pPr>
            <w:r w:rsidRPr="00BB1A4E">
              <w:rPr>
                <w:szCs w:val="24"/>
                <w:lang w:eastAsia="ar-SA"/>
              </w:rPr>
              <w:t>100</w:t>
            </w:r>
          </w:p>
        </w:tc>
      </w:tr>
      <w:tr w:rsidR="00D6339A" w:rsidRPr="00BB1A4E" w:rsidTr="001326CA">
        <w:trPr>
          <w:trHeight w:val="366"/>
        </w:trPr>
        <w:tc>
          <w:tcPr>
            <w:tcW w:w="5098" w:type="dxa"/>
            <w:vAlign w:val="center"/>
          </w:tcPr>
          <w:p w:rsidR="00D6339A" w:rsidRPr="00BB1A4E" w:rsidRDefault="00D6339A" w:rsidP="001326CA">
            <w:pPr>
              <w:jc w:val="both"/>
              <w:rPr>
                <w:bCs/>
                <w:szCs w:val="24"/>
              </w:rPr>
            </w:pPr>
            <w:r w:rsidRPr="00BB1A4E">
              <w:rPr>
                <w:bCs/>
                <w:szCs w:val="24"/>
              </w:rPr>
              <w:t>Непосредственный результат:</w:t>
            </w:r>
          </w:p>
        </w:tc>
        <w:tc>
          <w:tcPr>
            <w:tcW w:w="1418" w:type="dxa"/>
            <w:vAlign w:val="center"/>
          </w:tcPr>
          <w:p w:rsidR="00D6339A" w:rsidRPr="00BB1A4E" w:rsidRDefault="00D6339A" w:rsidP="001326CA">
            <w:pPr>
              <w:jc w:val="center"/>
              <w:rPr>
                <w:bCs/>
                <w:szCs w:val="24"/>
              </w:rPr>
            </w:pPr>
          </w:p>
        </w:tc>
        <w:tc>
          <w:tcPr>
            <w:tcW w:w="1134" w:type="dxa"/>
            <w:vAlign w:val="center"/>
          </w:tcPr>
          <w:p w:rsidR="00D6339A" w:rsidRPr="00BB1A4E" w:rsidRDefault="00D6339A" w:rsidP="001326CA">
            <w:pPr>
              <w:jc w:val="center"/>
              <w:rPr>
                <w:bCs/>
                <w:szCs w:val="24"/>
              </w:rPr>
            </w:pPr>
          </w:p>
        </w:tc>
        <w:tc>
          <w:tcPr>
            <w:tcW w:w="1134" w:type="dxa"/>
            <w:vAlign w:val="bottom"/>
          </w:tcPr>
          <w:p w:rsidR="00D6339A" w:rsidRPr="00BB1A4E" w:rsidRDefault="00D6339A" w:rsidP="001326CA">
            <w:pPr>
              <w:jc w:val="center"/>
              <w:rPr>
                <w:bCs/>
                <w:szCs w:val="24"/>
              </w:rPr>
            </w:pPr>
          </w:p>
        </w:tc>
        <w:tc>
          <w:tcPr>
            <w:tcW w:w="1134" w:type="dxa"/>
            <w:vAlign w:val="bottom"/>
          </w:tcPr>
          <w:p w:rsidR="00D6339A" w:rsidRPr="00BB1A4E" w:rsidRDefault="00D6339A" w:rsidP="001326CA">
            <w:pPr>
              <w:jc w:val="center"/>
              <w:rPr>
                <w:bCs/>
                <w:szCs w:val="24"/>
              </w:rPr>
            </w:pPr>
          </w:p>
        </w:tc>
      </w:tr>
      <w:tr w:rsidR="00D6339A" w:rsidRPr="00BB1A4E" w:rsidTr="001326CA">
        <w:trPr>
          <w:trHeight w:val="271"/>
        </w:trPr>
        <w:tc>
          <w:tcPr>
            <w:tcW w:w="5098" w:type="dxa"/>
            <w:vAlign w:val="center"/>
          </w:tcPr>
          <w:p w:rsidR="00D6339A" w:rsidRPr="00BB1A4E" w:rsidRDefault="00D6339A" w:rsidP="001326CA">
            <w:pPr>
              <w:jc w:val="both"/>
              <w:rPr>
                <w:bCs/>
                <w:szCs w:val="24"/>
              </w:rPr>
            </w:pPr>
            <w:r w:rsidRPr="00BB1A4E">
              <w:rPr>
                <w:szCs w:val="24"/>
                <w:lang w:eastAsia="ar-SA"/>
              </w:rPr>
              <w:t>Охват населения</w:t>
            </w:r>
          </w:p>
        </w:tc>
        <w:tc>
          <w:tcPr>
            <w:tcW w:w="1418" w:type="dxa"/>
            <w:vAlign w:val="center"/>
          </w:tcPr>
          <w:p w:rsidR="00D6339A" w:rsidRPr="00BB1A4E" w:rsidRDefault="00D6339A" w:rsidP="001326CA">
            <w:pPr>
              <w:jc w:val="center"/>
              <w:rPr>
                <w:bCs/>
                <w:szCs w:val="24"/>
              </w:rPr>
            </w:pPr>
            <w:r w:rsidRPr="00BB1A4E">
              <w:rPr>
                <w:bCs/>
                <w:szCs w:val="24"/>
              </w:rPr>
              <w:t>чел.</w:t>
            </w:r>
          </w:p>
        </w:tc>
        <w:tc>
          <w:tcPr>
            <w:tcW w:w="1134" w:type="dxa"/>
            <w:vAlign w:val="center"/>
          </w:tcPr>
          <w:p w:rsidR="00D6339A" w:rsidRPr="00BB1A4E" w:rsidRDefault="00D6339A" w:rsidP="001326CA">
            <w:pPr>
              <w:jc w:val="center"/>
              <w:rPr>
                <w:bCs/>
                <w:szCs w:val="24"/>
              </w:rPr>
            </w:pPr>
            <w:r>
              <w:rPr>
                <w:szCs w:val="24"/>
                <w:lang w:eastAsia="ar-SA"/>
              </w:rPr>
              <w:t>45000</w:t>
            </w:r>
          </w:p>
        </w:tc>
        <w:tc>
          <w:tcPr>
            <w:tcW w:w="1134" w:type="dxa"/>
            <w:vAlign w:val="center"/>
          </w:tcPr>
          <w:p w:rsidR="00D6339A" w:rsidRPr="00BB1A4E" w:rsidRDefault="00D6339A" w:rsidP="001326CA">
            <w:pPr>
              <w:jc w:val="center"/>
              <w:rPr>
                <w:bCs/>
                <w:szCs w:val="24"/>
              </w:rPr>
            </w:pPr>
            <w:r>
              <w:rPr>
                <w:szCs w:val="24"/>
                <w:lang w:eastAsia="ar-SA"/>
              </w:rPr>
              <w:t>52500</w:t>
            </w:r>
          </w:p>
        </w:tc>
        <w:tc>
          <w:tcPr>
            <w:tcW w:w="1134" w:type="dxa"/>
            <w:vAlign w:val="center"/>
          </w:tcPr>
          <w:p w:rsidR="00D6339A" w:rsidRPr="00BB1A4E" w:rsidRDefault="00D6339A" w:rsidP="001326CA">
            <w:pPr>
              <w:jc w:val="center"/>
              <w:rPr>
                <w:bCs/>
                <w:szCs w:val="24"/>
              </w:rPr>
            </w:pPr>
            <w:r>
              <w:rPr>
                <w:szCs w:val="24"/>
                <w:lang w:eastAsia="ar-SA"/>
              </w:rPr>
              <w:t>52500</w:t>
            </w:r>
          </w:p>
        </w:tc>
      </w:tr>
      <w:tr w:rsidR="00D6339A" w:rsidRPr="00BB1A4E" w:rsidTr="001326CA">
        <w:trPr>
          <w:trHeight w:val="271"/>
        </w:trPr>
        <w:tc>
          <w:tcPr>
            <w:tcW w:w="5098" w:type="dxa"/>
            <w:vAlign w:val="center"/>
          </w:tcPr>
          <w:p w:rsidR="00D6339A" w:rsidRPr="00BB1A4E" w:rsidRDefault="00D6339A" w:rsidP="001326CA">
            <w:pPr>
              <w:jc w:val="both"/>
              <w:rPr>
                <w:szCs w:val="24"/>
                <w:lang w:eastAsia="ar-SA"/>
              </w:rPr>
            </w:pPr>
            <w:r>
              <w:rPr>
                <w:szCs w:val="24"/>
                <w:lang w:eastAsia="ar-SA"/>
              </w:rPr>
              <w:t>Среднее время локализации</w:t>
            </w:r>
          </w:p>
        </w:tc>
        <w:tc>
          <w:tcPr>
            <w:tcW w:w="1418" w:type="dxa"/>
            <w:vAlign w:val="center"/>
          </w:tcPr>
          <w:p w:rsidR="00D6339A" w:rsidRPr="00BB1A4E" w:rsidRDefault="00D6339A" w:rsidP="001326CA">
            <w:pPr>
              <w:jc w:val="center"/>
              <w:rPr>
                <w:bCs/>
                <w:szCs w:val="24"/>
              </w:rPr>
            </w:pPr>
            <w:r>
              <w:rPr>
                <w:bCs/>
                <w:szCs w:val="24"/>
              </w:rPr>
              <w:t>мин.</w:t>
            </w:r>
          </w:p>
        </w:tc>
        <w:tc>
          <w:tcPr>
            <w:tcW w:w="1134" w:type="dxa"/>
            <w:vAlign w:val="center"/>
          </w:tcPr>
          <w:p w:rsidR="00D6339A" w:rsidRPr="00BB1A4E" w:rsidRDefault="00D6339A" w:rsidP="001326CA">
            <w:pPr>
              <w:jc w:val="center"/>
              <w:rPr>
                <w:bCs/>
                <w:szCs w:val="24"/>
              </w:rPr>
            </w:pPr>
            <w:r>
              <w:rPr>
                <w:bCs/>
                <w:szCs w:val="24"/>
              </w:rPr>
              <w:t>60</w:t>
            </w:r>
          </w:p>
        </w:tc>
        <w:tc>
          <w:tcPr>
            <w:tcW w:w="1134" w:type="dxa"/>
            <w:vAlign w:val="bottom"/>
          </w:tcPr>
          <w:p w:rsidR="00D6339A" w:rsidRPr="00BB1A4E" w:rsidRDefault="00D6339A" w:rsidP="001326CA">
            <w:pPr>
              <w:jc w:val="center"/>
              <w:rPr>
                <w:bCs/>
                <w:szCs w:val="24"/>
              </w:rPr>
            </w:pPr>
            <w:r>
              <w:rPr>
                <w:bCs/>
                <w:szCs w:val="24"/>
              </w:rPr>
              <w:t>60</w:t>
            </w:r>
          </w:p>
        </w:tc>
        <w:tc>
          <w:tcPr>
            <w:tcW w:w="1134" w:type="dxa"/>
            <w:vAlign w:val="bottom"/>
          </w:tcPr>
          <w:p w:rsidR="00D6339A" w:rsidRPr="00BB1A4E" w:rsidRDefault="00D6339A" w:rsidP="001326CA">
            <w:pPr>
              <w:jc w:val="center"/>
              <w:rPr>
                <w:bCs/>
                <w:szCs w:val="24"/>
              </w:rPr>
            </w:pPr>
            <w:r>
              <w:rPr>
                <w:bCs/>
                <w:szCs w:val="24"/>
              </w:rPr>
              <w:t>60</w:t>
            </w:r>
          </w:p>
        </w:tc>
      </w:tr>
      <w:tr w:rsidR="00D6339A" w:rsidRPr="00BE44FB" w:rsidTr="001326CA">
        <w:trPr>
          <w:trHeight w:val="296"/>
        </w:trPr>
        <w:tc>
          <w:tcPr>
            <w:tcW w:w="5098" w:type="dxa"/>
            <w:vAlign w:val="center"/>
          </w:tcPr>
          <w:p w:rsidR="00D6339A" w:rsidRPr="00BB1A4E" w:rsidRDefault="00D6339A" w:rsidP="001326CA">
            <w:pPr>
              <w:jc w:val="both"/>
              <w:rPr>
                <w:szCs w:val="24"/>
                <w:lang w:eastAsia="ar-SA"/>
              </w:rPr>
            </w:pPr>
            <w:r w:rsidRPr="00D54D0A">
              <w:rPr>
                <w:szCs w:val="24"/>
              </w:rPr>
              <w:t>Количество переходов лесных пожаров по поверхности земли в условиях низового пожара вблизи территорий  населенных пунктов, подверженных угрозе лесных пожаров</w:t>
            </w:r>
          </w:p>
        </w:tc>
        <w:tc>
          <w:tcPr>
            <w:tcW w:w="1418" w:type="dxa"/>
            <w:vAlign w:val="center"/>
          </w:tcPr>
          <w:p w:rsidR="00D6339A" w:rsidRPr="00BB1A4E" w:rsidRDefault="00D6339A" w:rsidP="001326CA">
            <w:pPr>
              <w:jc w:val="center"/>
              <w:rPr>
                <w:bCs/>
                <w:szCs w:val="24"/>
              </w:rPr>
            </w:pPr>
            <w:r>
              <w:rPr>
                <w:bCs/>
                <w:szCs w:val="24"/>
              </w:rPr>
              <w:t>ед.</w:t>
            </w:r>
          </w:p>
        </w:tc>
        <w:tc>
          <w:tcPr>
            <w:tcW w:w="1134" w:type="dxa"/>
            <w:vAlign w:val="center"/>
          </w:tcPr>
          <w:p w:rsidR="00D6339A" w:rsidRDefault="00D6339A" w:rsidP="001326CA">
            <w:pPr>
              <w:jc w:val="center"/>
              <w:rPr>
                <w:szCs w:val="24"/>
                <w:lang w:eastAsia="ar-SA"/>
              </w:rPr>
            </w:pPr>
            <w:r>
              <w:rPr>
                <w:szCs w:val="24"/>
                <w:lang w:eastAsia="ar-SA"/>
              </w:rPr>
              <w:t>0</w:t>
            </w:r>
          </w:p>
        </w:tc>
        <w:tc>
          <w:tcPr>
            <w:tcW w:w="1134" w:type="dxa"/>
            <w:vAlign w:val="center"/>
          </w:tcPr>
          <w:p w:rsidR="00D6339A" w:rsidRDefault="00D6339A" w:rsidP="001326CA">
            <w:pPr>
              <w:jc w:val="center"/>
              <w:rPr>
                <w:szCs w:val="24"/>
                <w:lang w:eastAsia="ar-SA"/>
              </w:rPr>
            </w:pPr>
            <w:r>
              <w:rPr>
                <w:szCs w:val="24"/>
                <w:lang w:eastAsia="ar-SA"/>
              </w:rPr>
              <w:t>0</w:t>
            </w:r>
          </w:p>
        </w:tc>
        <w:tc>
          <w:tcPr>
            <w:tcW w:w="1134" w:type="dxa"/>
            <w:vAlign w:val="center"/>
          </w:tcPr>
          <w:p w:rsidR="00D6339A" w:rsidRDefault="00D6339A" w:rsidP="001326CA">
            <w:pPr>
              <w:jc w:val="center"/>
              <w:rPr>
                <w:szCs w:val="24"/>
                <w:lang w:eastAsia="ar-SA"/>
              </w:rPr>
            </w:pPr>
            <w:r>
              <w:rPr>
                <w:szCs w:val="24"/>
                <w:lang w:eastAsia="ar-SA"/>
              </w:rPr>
              <w:t>0</w:t>
            </w:r>
          </w:p>
        </w:tc>
      </w:tr>
      <w:tr w:rsidR="00D6339A" w:rsidRPr="00BE44FB" w:rsidTr="001326CA">
        <w:trPr>
          <w:trHeight w:val="296"/>
        </w:trPr>
        <w:tc>
          <w:tcPr>
            <w:tcW w:w="5098" w:type="dxa"/>
            <w:vAlign w:val="center"/>
          </w:tcPr>
          <w:p w:rsidR="00D6339A" w:rsidRPr="00BB1A4E" w:rsidRDefault="00D6339A" w:rsidP="001326CA">
            <w:pPr>
              <w:jc w:val="both"/>
              <w:rPr>
                <w:bCs/>
                <w:szCs w:val="24"/>
              </w:rPr>
            </w:pPr>
            <w:r w:rsidRPr="00BB1A4E">
              <w:rPr>
                <w:szCs w:val="24"/>
                <w:lang w:eastAsia="ar-SA"/>
              </w:rPr>
              <w:t>Количество индивидуальных жилых строений</w:t>
            </w:r>
          </w:p>
        </w:tc>
        <w:tc>
          <w:tcPr>
            <w:tcW w:w="1418" w:type="dxa"/>
            <w:vAlign w:val="center"/>
          </w:tcPr>
          <w:p w:rsidR="00D6339A" w:rsidRPr="00BB1A4E" w:rsidRDefault="00D6339A" w:rsidP="001326CA">
            <w:pPr>
              <w:jc w:val="center"/>
              <w:rPr>
                <w:bCs/>
                <w:szCs w:val="24"/>
              </w:rPr>
            </w:pPr>
            <w:r w:rsidRPr="00BB1A4E">
              <w:rPr>
                <w:bCs/>
                <w:szCs w:val="24"/>
              </w:rPr>
              <w:t>дом</w:t>
            </w:r>
          </w:p>
        </w:tc>
        <w:tc>
          <w:tcPr>
            <w:tcW w:w="1134" w:type="dxa"/>
            <w:vAlign w:val="center"/>
          </w:tcPr>
          <w:p w:rsidR="00D6339A" w:rsidRPr="00BB1A4E" w:rsidRDefault="00D6339A" w:rsidP="001326CA">
            <w:pPr>
              <w:jc w:val="center"/>
              <w:rPr>
                <w:bCs/>
                <w:szCs w:val="24"/>
              </w:rPr>
            </w:pPr>
            <w:r>
              <w:rPr>
                <w:szCs w:val="24"/>
                <w:lang w:eastAsia="ar-SA"/>
              </w:rPr>
              <w:t>13161</w:t>
            </w:r>
          </w:p>
        </w:tc>
        <w:tc>
          <w:tcPr>
            <w:tcW w:w="1134" w:type="dxa"/>
            <w:vAlign w:val="center"/>
          </w:tcPr>
          <w:p w:rsidR="00D6339A" w:rsidRPr="00BB1A4E" w:rsidRDefault="00D6339A" w:rsidP="001326CA">
            <w:pPr>
              <w:jc w:val="center"/>
              <w:rPr>
                <w:bCs/>
                <w:szCs w:val="24"/>
              </w:rPr>
            </w:pPr>
            <w:r>
              <w:rPr>
                <w:szCs w:val="24"/>
                <w:lang w:eastAsia="ar-SA"/>
              </w:rPr>
              <w:t>13161</w:t>
            </w:r>
          </w:p>
        </w:tc>
        <w:tc>
          <w:tcPr>
            <w:tcW w:w="1134" w:type="dxa"/>
            <w:vAlign w:val="center"/>
          </w:tcPr>
          <w:p w:rsidR="00D6339A" w:rsidRPr="00BB1A4E" w:rsidRDefault="00D6339A" w:rsidP="001326CA">
            <w:pPr>
              <w:jc w:val="center"/>
              <w:rPr>
                <w:bCs/>
                <w:szCs w:val="24"/>
              </w:rPr>
            </w:pPr>
            <w:r>
              <w:rPr>
                <w:szCs w:val="24"/>
                <w:lang w:eastAsia="ar-SA"/>
              </w:rPr>
              <w:t>15353</w:t>
            </w:r>
          </w:p>
        </w:tc>
      </w:tr>
    </w:tbl>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944FEA" w:rsidRDefault="00D6339A" w:rsidP="00D6339A">
      <w:pPr>
        <w:pStyle w:val="ConsPlusNormal"/>
        <w:ind w:firstLine="0"/>
        <w:jc w:val="center"/>
        <w:outlineLvl w:val="0"/>
        <w:rPr>
          <w:rFonts w:ascii="Times New Roman" w:hAnsi="Times New Roman" w:cs="Times New Roman"/>
          <w:sz w:val="24"/>
          <w:szCs w:val="24"/>
        </w:rPr>
      </w:pPr>
    </w:p>
    <w:p w:rsidR="00D6339A" w:rsidRPr="00944FEA" w:rsidRDefault="00D6339A" w:rsidP="00D6339A">
      <w:pPr>
        <w:pStyle w:val="ConsPlusNormal"/>
        <w:ind w:firstLine="0"/>
        <w:jc w:val="center"/>
        <w:outlineLvl w:val="0"/>
        <w:rPr>
          <w:rFonts w:ascii="Times New Roman" w:hAnsi="Times New Roman" w:cs="Times New Roman"/>
          <w:sz w:val="24"/>
          <w:szCs w:val="24"/>
        </w:rPr>
      </w:pPr>
      <w:r w:rsidRPr="00944FEA">
        <w:rPr>
          <w:rFonts w:ascii="Times New Roman" w:hAnsi="Times New Roman" w:cs="Times New Roman"/>
          <w:sz w:val="24"/>
          <w:szCs w:val="24"/>
        </w:rPr>
        <w:t>Расходы на реализацию муниципальной программы</w:t>
      </w:r>
    </w:p>
    <w:p w:rsidR="00D6339A" w:rsidRPr="00944FEA" w:rsidRDefault="00D6339A" w:rsidP="00D6339A">
      <w:pPr>
        <w:tabs>
          <w:tab w:val="left" w:pos="9214"/>
        </w:tabs>
        <w:ind w:firstLine="708"/>
        <w:jc w:val="center"/>
        <w:rPr>
          <w:szCs w:val="24"/>
        </w:rPr>
      </w:pPr>
      <w:r w:rsidRPr="00944FEA">
        <w:rPr>
          <w:szCs w:val="24"/>
        </w:rPr>
        <w:t xml:space="preserve">                                                                                                                           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65"/>
        <w:gridCol w:w="1134"/>
        <w:gridCol w:w="1134"/>
        <w:gridCol w:w="1134"/>
        <w:gridCol w:w="1134"/>
      </w:tblGrid>
      <w:tr w:rsidR="00D6339A" w:rsidRPr="00944FEA" w:rsidTr="00F844E4">
        <w:trPr>
          <w:tblHeader/>
        </w:trPr>
        <w:tc>
          <w:tcPr>
            <w:tcW w:w="817" w:type="dxa"/>
            <w:vAlign w:val="center"/>
          </w:tcPr>
          <w:p w:rsidR="00D6339A" w:rsidRPr="00944FEA" w:rsidRDefault="00D6339A" w:rsidP="001326CA">
            <w:pPr>
              <w:jc w:val="center"/>
              <w:rPr>
                <w:bCs/>
                <w:szCs w:val="24"/>
              </w:rPr>
            </w:pPr>
            <w:r w:rsidRPr="00944FEA">
              <w:rPr>
                <w:szCs w:val="24"/>
              </w:rPr>
              <w:t>МП/ПМП</w:t>
            </w:r>
            <w:r w:rsidRPr="00944FEA">
              <w:rPr>
                <w:bCs/>
                <w:szCs w:val="24"/>
              </w:rPr>
              <w:t xml:space="preserve"> </w:t>
            </w:r>
          </w:p>
        </w:tc>
        <w:tc>
          <w:tcPr>
            <w:tcW w:w="4565" w:type="dxa"/>
            <w:vAlign w:val="center"/>
          </w:tcPr>
          <w:p w:rsidR="00D6339A" w:rsidRPr="00944FEA" w:rsidRDefault="00D6339A" w:rsidP="001326CA">
            <w:pPr>
              <w:jc w:val="center"/>
              <w:rPr>
                <w:bCs/>
                <w:szCs w:val="24"/>
              </w:rPr>
            </w:pPr>
            <w:r w:rsidRPr="00944FEA">
              <w:rPr>
                <w:bCs/>
                <w:szCs w:val="24"/>
              </w:rPr>
              <w:t xml:space="preserve">Наименование </w:t>
            </w:r>
          </w:p>
          <w:p w:rsidR="00D6339A" w:rsidRPr="00944FEA" w:rsidRDefault="00D6339A" w:rsidP="001326CA">
            <w:pPr>
              <w:jc w:val="center"/>
              <w:rPr>
                <w:bCs/>
                <w:szCs w:val="24"/>
              </w:rPr>
            </w:pPr>
            <w:r w:rsidRPr="00944FEA">
              <w:rPr>
                <w:szCs w:val="24"/>
              </w:rPr>
              <w:t>муниципальной</w:t>
            </w:r>
            <w:r w:rsidRPr="00944FEA">
              <w:rPr>
                <w:bCs/>
                <w:szCs w:val="24"/>
              </w:rPr>
              <w:t xml:space="preserve">   программы (подпрограммы)</w:t>
            </w:r>
          </w:p>
        </w:tc>
        <w:tc>
          <w:tcPr>
            <w:tcW w:w="1134" w:type="dxa"/>
            <w:vAlign w:val="center"/>
          </w:tcPr>
          <w:p w:rsidR="00D6339A" w:rsidRPr="00944FEA" w:rsidRDefault="00D6339A" w:rsidP="001326CA">
            <w:pPr>
              <w:jc w:val="center"/>
              <w:rPr>
                <w:szCs w:val="24"/>
              </w:rPr>
            </w:pPr>
            <w:r w:rsidRPr="00944FEA">
              <w:rPr>
                <w:szCs w:val="24"/>
              </w:rPr>
              <w:t>2025 год</w:t>
            </w:r>
          </w:p>
        </w:tc>
        <w:tc>
          <w:tcPr>
            <w:tcW w:w="1134" w:type="dxa"/>
            <w:vAlign w:val="center"/>
          </w:tcPr>
          <w:p w:rsidR="00D6339A" w:rsidRPr="00944FEA" w:rsidRDefault="00D6339A" w:rsidP="001326CA">
            <w:pPr>
              <w:jc w:val="center"/>
              <w:rPr>
                <w:szCs w:val="24"/>
              </w:rPr>
            </w:pPr>
            <w:r w:rsidRPr="00944FEA">
              <w:rPr>
                <w:szCs w:val="24"/>
              </w:rPr>
              <w:t>2026 год</w:t>
            </w:r>
          </w:p>
        </w:tc>
        <w:tc>
          <w:tcPr>
            <w:tcW w:w="1134" w:type="dxa"/>
            <w:vAlign w:val="center"/>
          </w:tcPr>
          <w:p w:rsidR="00D6339A" w:rsidRPr="00944FEA" w:rsidRDefault="00D6339A" w:rsidP="001326CA">
            <w:pPr>
              <w:jc w:val="center"/>
              <w:rPr>
                <w:szCs w:val="24"/>
              </w:rPr>
            </w:pPr>
            <w:r w:rsidRPr="00944FEA">
              <w:rPr>
                <w:szCs w:val="24"/>
              </w:rPr>
              <w:t>2027 год</w:t>
            </w:r>
          </w:p>
        </w:tc>
        <w:tc>
          <w:tcPr>
            <w:tcW w:w="1134" w:type="dxa"/>
            <w:vAlign w:val="center"/>
          </w:tcPr>
          <w:p w:rsidR="00D6339A" w:rsidRPr="00944FEA" w:rsidRDefault="00D6339A" w:rsidP="001326CA">
            <w:pPr>
              <w:jc w:val="center"/>
              <w:rPr>
                <w:szCs w:val="24"/>
              </w:rPr>
            </w:pPr>
            <w:r w:rsidRPr="00944FEA">
              <w:rPr>
                <w:szCs w:val="24"/>
              </w:rPr>
              <w:t>202</w:t>
            </w:r>
            <w:r>
              <w:rPr>
                <w:szCs w:val="24"/>
              </w:rPr>
              <w:t>8</w:t>
            </w:r>
            <w:r w:rsidRPr="00944FEA">
              <w:rPr>
                <w:szCs w:val="24"/>
              </w:rPr>
              <w:t xml:space="preserve"> год</w:t>
            </w:r>
          </w:p>
        </w:tc>
      </w:tr>
      <w:tr w:rsidR="00D6339A" w:rsidRPr="00BE44FB" w:rsidTr="00F844E4">
        <w:trPr>
          <w:trHeight w:val="1150"/>
        </w:trPr>
        <w:tc>
          <w:tcPr>
            <w:tcW w:w="817" w:type="dxa"/>
            <w:vAlign w:val="bottom"/>
          </w:tcPr>
          <w:p w:rsidR="00D6339A" w:rsidRPr="00944FEA" w:rsidRDefault="00D6339A" w:rsidP="001326CA">
            <w:pPr>
              <w:jc w:val="center"/>
              <w:rPr>
                <w:b/>
                <w:bCs/>
                <w:szCs w:val="24"/>
              </w:rPr>
            </w:pPr>
            <w:r w:rsidRPr="00944FEA">
              <w:rPr>
                <w:b/>
                <w:bCs/>
                <w:szCs w:val="24"/>
              </w:rPr>
              <w:t>16 0</w:t>
            </w:r>
          </w:p>
        </w:tc>
        <w:tc>
          <w:tcPr>
            <w:tcW w:w="4565" w:type="dxa"/>
            <w:vAlign w:val="center"/>
          </w:tcPr>
          <w:p w:rsidR="00D6339A" w:rsidRPr="00944FEA" w:rsidRDefault="00D6339A" w:rsidP="001326CA">
            <w:pPr>
              <w:pStyle w:val="ConsPlusNormal"/>
              <w:ind w:firstLine="0"/>
              <w:outlineLvl w:val="0"/>
              <w:rPr>
                <w:rFonts w:ascii="Times New Roman" w:hAnsi="Times New Roman"/>
                <w:b/>
                <w:bCs/>
                <w:sz w:val="24"/>
                <w:szCs w:val="24"/>
              </w:rPr>
            </w:pPr>
            <w:r w:rsidRPr="00944FEA">
              <w:rPr>
                <w:rFonts w:ascii="Times New Roman" w:hAnsi="Times New Roman" w:cs="Times New Roman"/>
                <w:b/>
                <w:sz w:val="24"/>
                <w:szCs w:val="24"/>
              </w:rPr>
              <w:t>Муниципальная программа «</w:t>
            </w:r>
            <w:r w:rsidRPr="00944FEA">
              <w:rPr>
                <w:rFonts w:ascii="Times New Roman" w:hAnsi="Times New Roman" w:cs="Times New Roman"/>
                <w:b/>
                <w:bCs/>
                <w:color w:val="000000"/>
                <w:sz w:val="24"/>
                <w:szCs w:val="24"/>
              </w:rPr>
              <w:t>Обеспечение первичных мер пожарной безопасности на территории Балахнинского муниципального округа Нижегородской области</w:t>
            </w:r>
            <w:r w:rsidRPr="00944FEA">
              <w:rPr>
                <w:rFonts w:ascii="Times New Roman" w:hAnsi="Times New Roman" w:cs="Times New Roman"/>
                <w:b/>
                <w:sz w:val="24"/>
                <w:szCs w:val="24"/>
              </w:rPr>
              <w:t>»</w:t>
            </w:r>
          </w:p>
        </w:tc>
        <w:tc>
          <w:tcPr>
            <w:tcW w:w="1134" w:type="dxa"/>
            <w:vAlign w:val="bottom"/>
          </w:tcPr>
          <w:p w:rsidR="00D6339A" w:rsidRPr="00944FEA" w:rsidRDefault="00D6339A" w:rsidP="001326CA">
            <w:pPr>
              <w:jc w:val="center"/>
              <w:rPr>
                <w:b/>
                <w:bCs/>
                <w:szCs w:val="24"/>
              </w:rPr>
            </w:pPr>
            <w:r>
              <w:rPr>
                <w:b/>
                <w:bCs/>
                <w:szCs w:val="24"/>
              </w:rPr>
              <w:t>4 087,0</w:t>
            </w:r>
          </w:p>
        </w:tc>
        <w:tc>
          <w:tcPr>
            <w:tcW w:w="1134" w:type="dxa"/>
            <w:vAlign w:val="bottom"/>
          </w:tcPr>
          <w:p w:rsidR="00D6339A" w:rsidRPr="00944FEA" w:rsidRDefault="00D6339A" w:rsidP="001326CA">
            <w:pPr>
              <w:jc w:val="center"/>
              <w:rPr>
                <w:b/>
                <w:bCs/>
                <w:szCs w:val="24"/>
              </w:rPr>
            </w:pPr>
            <w:r>
              <w:rPr>
                <w:b/>
                <w:bCs/>
                <w:szCs w:val="24"/>
              </w:rPr>
              <w:t>3 678,3</w:t>
            </w:r>
          </w:p>
        </w:tc>
        <w:tc>
          <w:tcPr>
            <w:tcW w:w="1134" w:type="dxa"/>
            <w:vAlign w:val="bottom"/>
          </w:tcPr>
          <w:p w:rsidR="00D6339A" w:rsidRPr="00944FEA" w:rsidRDefault="00D6339A" w:rsidP="001326CA">
            <w:pPr>
              <w:jc w:val="center"/>
              <w:rPr>
                <w:b/>
                <w:bCs/>
                <w:szCs w:val="24"/>
              </w:rPr>
            </w:pPr>
            <w:r>
              <w:rPr>
                <w:b/>
                <w:bCs/>
                <w:szCs w:val="24"/>
              </w:rPr>
              <w:t>3 678,3</w:t>
            </w:r>
          </w:p>
        </w:tc>
        <w:tc>
          <w:tcPr>
            <w:tcW w:w="1134" w:type="dxa"/>
            <w:vAlign w:val="bottom"/>
          </w:tcPr>
          <w:p w:rsidR="00D6339A" w:rsidRPr="00944FEA" w:rsidRDefault="00D6339A" w:rsidP="001326CA">
            <w:pPr>
              <w:jc w:val="center"/>
              <w:rPr>
                <w:b/>
                <w:bCs/>
                <w:szCs w:val="24"/>
              </w:rPr>
            </w:pPr>
            <w:r>
              <w:rPr>
                <w:b/>
                <w:bCs/>
                <w:szCs w:val="24"/>
              </w:rPr>
              <w:t>3 678,3</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rPr>
      </w:pPr>
    </w:p>
    <w:p w:rsidR="00D6339A" w:rsidRPr="00B20156" w:rsidRDefault="00D6339A" w:rsidP="00D6339A">
      <w:pPr>
        <w:ind w:firstLine="720"/>
        <w:jc w:val="both"/>
        <w:rPr>
          <w:szCs w:val="24"/>
        </w:rPr>
      </w:pPr>
      <w:r w:rsidRPr="00B20156">
        <w:rPr>
          <w:szCs w:val="24"/>
        </w:rPr>
        <w:t>Расходы по муниципальной программе на 2026 - 2028 годы предусмотрены в сумме 3 678,3 тыс. рублей ежегодно, что составляет 90,0% к уровню первоначального бюджета на 2025 год.</w:t>
      </w:r>
    </w:p>
    <w:p w:rsidR="00D6339A" w:rsidRPr="00A17797" w:rsidRDefault="00D6339A" w:rsidP="00D6339A">
      <w:pPr>
        <w:ind w:firstLine="720"/>
        <w:jc w:val="both"/>
      </w:pPr>
      <w:r w:rsidRPr="00A17797">
        <w:rPr>
          <w:szCs w:val="24"/>
        </w:rPr>
        <w:t xml:space="preserve">Бюджетные ассигнования в рамках программы будут направлены на </w:t>
      </w:r>
      <w:r w:rsidRPr="00A17797">
        <w:t>мероприятия по повышению уровня противопожарной защиты населенных пунктов Балахнинского муниципального округа:</w:t>
      </w:r>
    </w:p>
    <w:p w:rsidR="00D6339A" w:rsidRPr="00A17797" w:rsidRDefault="00D6339A" w:rsidP="00D6339A">
      <w:pPr>
        <w:ind w:firstLine="720"/>
        <w:jc w:val="both"/>
      </w:pPr>
      <w:r w:rsidRPr="00A17797">
        <w:t>- обслуживание пожарных гидрантов (проведение весенней и осенней проверок), замена 30 пожарных гидрантов, находящихся в неисправном техническом состоянии, замена информационных знаков – указателей ПГ, а также проведение проверок источников наружного противопожарного водоснабжения в 2026 – 2028 годах в сумме 2 265,0 тыс. рублей ежегодно;</w:t>
      </w:r>
    </w:p>
    <w:p w:rsidR="00D6339A" w:rsidRPr="00A17797" w:rsidRDefault="00D6339A" w:rsidP="00D6339A">
      <w:pPr>
        <w:ind w:firstLine="720"/>
        <w:jc w:val="both"/>
      </w:pPr>
      <w:r w:rsidRPr="00A17797">
        <w:t xml:space="preserve">- устройство 7 пожарных гидрантов в колодцах на новых наружных водопроводных сетях в р.п.Лукино, р.п.Первое Мая, р.п.М.Козино в рамках реализации муниципальной программы «Развитие сферы жилищно-коммунального хозяйства Балахнинского </w:t>
      </w:r>
      <w:r w:rsidRPr="00A17797">
        <w:lastRenderedPageBreak/>
        <w:t>муниципального округа Нижегородской области на период 2023-2028 годы» из расчета 62,9 тыс.руб. на 1 единицу ПГ в сумме 440,3 тыс.рублей ежегодно;</w:t>
      </w:r>
    </w:p>
    <w:p w:rsidR="00D6339A" w:rsidRPr="001B5685" w:rsidRDefault="00D6339A" w:rsidP="00D6339A">
      <w:pPr>
        <w:ind w:firstLine="720"/>
        <w:jc w:val="both"/>
      </w:pPr>
      <w:r w:rsidRPr="001B5685">
        <w:t xml:space="preserve">- устройство минерализованных полос (опашка – май, обновление опашки – август), исходя из общей протяженности противопожарной минерализованной полосы 54,88 км, в 2026 – 2028 годах в сумме 462,0 тысяч рублей ежегодно будет производиться МБУ «Комбинат городского благоустройства»; </w:t>
      </w:r>
    </w:p>
    <w:p w:rsidR="00D6339A" w:rsidRPr="00545795" w:rsidRDefault="00D6339A" w:rsidP="00D6339A">
      <w:pPr>
        <w:ind w:firstLine="720"/>
        <w:jc w:val="both"/>
      </w:pPr>
      <w:r w:rsidRPr="00545795">
        <w:t>- очистка подъездных путей к пожарным гидрантам в зимний период в 2026 – 2028 годах в сумме 511,0 тыс. рублей ежегодно;</w:t>
      </w:r>
    </w:p>
    <w:p w:rsidR="00D6339A" w:rsidRPr="004F4014" w:rsidRDefault="00D6339A" w:rsidP="00D6339A">
      <w:pPr>
        <w:ind w:firstLine="720"/>
        <w:jc w:val="both"/>
        <w:rPr>
          <w:highlight w:val="yellow"/>
        </w:rPr>
      </w:pPr>
    </w:p>
    <w:p w:rsidR="00D6339A" w:rsidRPr="00B20156" w:rsidRDefault="00D6339A" w:rsidP="00D6339A">
      <w:pPr>
        <w:ind w:firstLine="709"/>
        <w:jc w:val="both"/>
        <w:rPr>
          <w:rFonts w:cs="Arial"/>
          <w:i/>
          <w:szCs w:val="24"/>
        </w:rPr>
      </w:pPr>
      <w:r w:rsidRPr="00B20156">
        <w:rPr>
          <w:i/>
          <w:color w:val="000000"/>
          <w:szCs w:val="24"/>
        </w:rPr>
        <w:t>Изменение объема бюджетных ассигнований по сравнению с 2025 годом, а именно уменьшение, с</w:t>
      </w:r>
      <w:r w:rsidRPr="00B20156">
        <w:rPr>
          <w:i/>
          <w:szCs w:val="24"/>
        </w:rPr>
        <w:t xml:space="preserve">вязано с </w:t>
      </w:r>
      <w:r w:rsidRPr="00B20156">
        <w:rPr>
          <w:rFonts w:cs="Arial"/>
          <w:i/>
          <w:szCs w:val="24"/>
        </w:rPr>
        <w:t>применением режима общей экономии по прочим расходам.</w:t>
      </w:r>
    </w:p>
    <w:p w:rsidR="00D6339A" w:rsidRPr="00B20156" w:rsidRDefault="00D6339A" w:rsidP="00D6339A">
      <w:pPr>
        <w:pStyle w:val="Courier14"/>
        <w:ind w:left="142" w:firstLine="567"/>
      </w:pPr>
    </w:p>
    <w:p w:rsidR="00D6339A" w:rsidRPr="00BE44FB" w:rsidRDefault="00D6339A" w:rsidP="00D6339A">
      <w:pPr>
        <w:pStyle w:val="ConsPlusNormal"/>
        <w:ind w:firstLine="0"/>
        <w:jc w:val="both"/>
        <w:outlineLvl w:val="0"/>
        <w:rPr>
          <w:rFonts w:ascii="Times New Roman" w:hAnsi="Times New Roman"/>
          <w:iCs/>
          <w:sz w:val="24"/>
          <w:szCs w:val="24"/>
          <w:highlight w:val="yellow"/>
        </w:rPr>
      </w:pPr>
      <w:r w:rsidRPr="00BE44FB">
        <w:rPr>
          <w:rFonts w:ascii="Times New Roman" w:hAnsi="Times New Roman"/>
          <w:iCs/>
          <w:sz w:val="24"/>
          <w:szCs w:val="24"/>
          <w:highlight w:val="yellow"/>
        </w:rPr>
        <w:t xml:space="preserve">            </w:t>
      </w:r>
    </w:p>
    <w:p w:rsidR="00D6339A" w:rsidRPr="00BE44FB" w:rsidRDefault="00D6339A" w:rsidP="00D6339A">
      <w:pPr>
        <w:pStyle w:val="ConsPlusNormal"/>
        <w:ind w:firstLine="0"/>
        <w:jc w:val="both"/>
        <w:outlineLvl w:val="0"/>
        <w:rPr>
          <w:rFonts w:ascii="Times New Roman" w:hAnsi="Times New Roman"/>
          <w:iCs/>
          <w:sz w:val="24"/>
          <w:szCs w:val="24"/>
          <w:highlight w:val="yellow"/>
        </w:rPr>
      </w:pPr>
    </w:p>
    <w:p w:rsidR="00D6339A" w:rsidRPr="002327F8" w:rsidRDefault="00D6339A" w:rsidP="00D6339A">
      <w:pPr>
        <w:widowControl w:val="0"/>
        <w:autoSpaceDE w:val="0"/>
        <w:autoSpaceDN w:val="0"/>
        <w:adjustRightInd w:val="0"/>
        <w:jc w:val="center"/>
        <w:rPr>
          <w:b/>
          <w:szCs w:val="24"/>
        </w:rPr>
      </w:pPr>
      <w:r w:rsidRPr="002327F8">
        <w:rPr>
          <w:b/>
          <w:szCs w:val="24"/>
        </w:rPr>
        <w:t xml:space="preserve">Муниципальная программа «Обеспечение безопасности дорожного </w:t>
      </w:r>
    </w:p>
    <w:p w:rsidR="00D6339A" w:rsidRPr="002327F8" w:rsidRDefault="00D6339A" w:rsidP="00D6339A">
      <w:pPr>
        <w:widowControl w:val="0"/>
        <w:autoSpaceDE w:val="0"/>
        <w:autoSpaceDN w:val="0"/>
        <w:adjustRightInd w:val="0"/>
        <w:jc w:val="center"/>
        <w:rPr>
          <w:b/>
          <w:szCs w:val="24"/>
        </w:rPr>
      </w:pPr>
      <w:r w:rsidRPr="002327F8">
        <w:rPr>
          <w:b/>
          <w:szCs w:val="24"/>
        </w:rPr>
        <w:t>движения на территории Балахнинского</w:t>
      </w:r>
    </w:p>
    <w:p w:rsidR="00D6339A" w:rsidRPr="002327F8" w:rsidRDefault="00D6339A" w:rsidP="00D6339A">
      <w:pPr>
        <w:widowControl w:val="0"/>
        <w:autoSpaceDE w:val="0"/>
        <w:autoSpaceDN w:val="0"/>
        <w:adjustRightInd w:val="0"/>
        <w:jc w:val="center"/>
        <w:rPr>
          <w:b/>
          <w:szCs w:val="24"/>
        </w:rPr>
      </w:pPr>
      <w:r w:rsidRPr="002327F8">
        <w:rPr>
          <w:b/>
          <w:szCs w:val="24"/>
        </w:rPr>
        <w:t xml:space="preserve"> муниципального округа Нижегородской области»</w:t>
      </w:r>
    </w:p>
    <w:p w:rsidR="00D6339A" w:rsidRPr="002327F8" w:rsidRDefault="00D6339A" w:rsidP="00D6339A">
      <w:pPr>
        <w:pStyle w:val="ConsPlusNormal"/>
        <w:jc w:val="both"/>
        <w:outlineLvl w:val="0"/>
        <w:rPr>
          <w:rFonts w:ascii="Times New Roman" w:hAnsi="Times New Roman" w:cs="Times New Roman"/>
          <w:sz w:val="24"/>
          <w:szCs w:val="24"/>
        </w:rPr>
      </w:pPr>
    </w:p>
    <w:p w:rsidR="00D6339A" w:rsidRPr="002327F8" w:rsidRDefault="00D6339A" w:rsidP="00D6339A">
      <w:pPr>
        <w:pStyle w:val="ConsPlusNormal"/>
        <w:jc w:val="both"/>
        <w:outlineLvl w:val="0"/>
        <w:rPr>
          <w:rFonts w:ascii="Times New Roman" w:hAnsi="Times New Roman" w:cs="Times New Roman"/>
          <w:sz w:val="24"/>
          <w:szCs w:val="24"/>
        </w:rPr>
      </w:pPr>
      <w:r w:rsidRPr="002327F8">
        <w:rPr>
          <w:rFonts w:ascii="Times New Roman" w:hAnsi="Times New Roman" w:cs="Times New Roman"/>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27 октября 2020 №1496 «Об утверждении муниципальной программы «Обеспечение безопасности дорожного движения на территории Балахнинского муниципального округа Нижегородской области» (с учетом изменений и дополнений).</w:t>
      </w:r>
    </w:p>
    <w:p w:rsidR="00D6339A" w:rsidRPr="002327F8" w:rsidRDefault="00D6339A" w:rsidP="00D6339A">
      <w:pPr>
        <w:pStyle w:val="ConsPlusNormal"/>
        <w:jc w:val="both"/>
        <w:outlineLvl w:val="0"/>
        <w:rPr>
          <w:rFonts w:ascii="Times New Roman" w:hAnsi="Times New Roman" w:cs="Times New Roman"/>
          <w:sz w:val="24"/>
          <w:szCs w:val="24"/>
        </w:rPr>
      </w:pPr>
      <w:r w:rsidRPr="002327F8">
        <w:rPr>
          <w:rFonts w:ascii="Times New Roman" w:hAnsi="Times New Roman" w:cs="Times New Roman"/>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2327F8" w:rsidRDefault="00D6339A" w:rsidP="00D6339A">
      <w:pPr>
        <w:pStyle w:val="ConsPlusNormal"/>
        <w:jc w:val="both"/>
        <w:outlineLvl w:val="0"/>
        <w:rPr>
          <w:rFonts w:ascii="Times New Roman" w:hAnsi="Times New Roman" w:cs="Times New Roman"/>
          <w:sz w:val="24"/>
          <w:szCs w:val="24"/>
        </w:rPr>
      </w:pPr>
      <w:r w:rsidRPr="002327F8">
        <w:rPr>
          <w:rFonts w:ascii="Times New Roman" w:hAnsi="Times New Roman" w:cs="Times New Roman"/>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2327F8" w:rsidRDefault="00D6339A" w:rsidP="00D6339A">
      <w:pPr>
        <w:ind w:firstLine="720"/>
        <w:jc w:val="both"/>
        <w:rPr>
          <w:szCs w:val="24"/>
        </w:rPr>
      </w:pPr>
      <w:r w:rsidRPr="002327F8">
        <w:rPr>
          <w:szCs w:val="24"/>
        </w:rPr>
        <w:t>Цели муниципальной программы – повышение безопасности дорожного движения на территории Балахнинского муниципального округа; повышение комфортности движения автотранспортных средств.</w:t>
      </w:r>
    </w:p>
    <w:p w:rsidR="00D6339A" w:rsidRPr="002327F8" w:rsidRDefault="00D6339A" w:rsidP="00D6339A">
      <w:pPr>
        <w:pStyle w:val="ConsPlusNormal"/>
        <w:jc w:val="both"/>
        <w:outlineLvl w:val="0"/>
        <w:rPr>
          <w:rFonts w:ascii="Times New Roman" w:hAnsi="Times New Roman" w:cs="Times New Roman"/>
          <w:sz w:val="24"/>
          <w:szCs w:val="24"/>
        </w:rPr>
      </w:pPr>
      <w:r w:rsidRPr="002327F8">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D6339A" w:rsidRPr="00BE44FB" w:rsidRDefault="00D6339A" w:rsidP="00D6339A">
      <w:pPr>
        <w:pStyle w:val="ConsPlusNormal"/>
        <w:jc w:val="both"/>
        <w:outlineLvl w:val="0"/>
        <w:rPr>
          <w:rFonts w:ascii="Times New Roman" w:hAnsi="Times New Roman" w:cs="Times New Roman"/>
          <w:sz w:val="24"/>
          <w:szCs w:val="24"/>
          <w:highlight w:val="yellow"/>
        </w:rPr>
      </w:pPr>
    </w:p>
    <w:p w:rsidR="00D6339A" w:rsidRPr="00D862B2" w:rsidRDefault="00D6339A" w:rsidP="00D6339A">
      <w:pPr>
        <w:pStyle w:val="ConsPlusNormal"/>
        <w:ind w:firstLine="0"/>
        <w:jc w:val="center"/>
        <w:outlineLvl w:val="0"/>
        <w:rPr>
          <w:rFonts w:ascii="Times New Roman" w:hAnsi="Times New Roman" w:cs="Times New Roman"/>
          <w:color w:val="FF0000"/>
          <w:sz w:val="24"/>
          <w:szCs w:val="24"/>
        </w:rPr>
      </w:pPr>
      <w:r w:rsidRPr="00D862B2">
        <w:rPr>
          <w:rFonts w:ascii="Times New Roman" w:hAnsi="Times New Roman" w:cs="Times New Roman"/>
          <w:color w:val="000000" w:themeColor="text1"/>
          <w:sz w:val="24"/>
          <w:szCs w:val="24"/>
        </w:rPr>
        <w:t xml:space="preserve">Целевые индикаторы достижения цели и показатели </w:t>
      </w:r>
    </w:p>
    <w:p w:rsidR="00D6339A" w:rsidRPr="00D862B2" w:rsidRDefault="00D6339A" w:rsidP="00D6339A">
      <w:pPr>
        <w:pStyle w:val="ConsPlusNormal"/>
        <w:ind w:firstLine="0"/>
        <w:jc w:val="center"/>
        <w:outlineLvl w:val="0"/>
        <w:rPr>
          <w:rFonts w:ascii="Times New Roman" w:hAnsi="Times New Roman" w:cs="Times New Roman"/>
          <w:color w:val="000000" w:themeColor="text1"/>
          <w:sz w:val="24"/>
          <w:szCs w:val="24"/>
        </w:rPr>
      </w:pPr>
      <w:r w:rsidRPr="00D862B2">
        <w:rPr>
          <w:rFonts w:ascii="Times New Roman" w:hAnsi="Times New Roman" w:cs="Times New Roman"/>
          <w:color w:val="000000" w:themeColor="text1"/>
          <w:sz w:val="24"/>
          <w:szCs w:val="24"/>
        </w:rPr>
        <w:t>непосредственных результатов муниципальной программы</w:t>
      </w:r>
    </w:p>
    <w:p w:rsidR="00D6339A" w:rsidRPr="00D862B2" w:rsidRDefault="00D6339A" w:rsidP="00D6339A">
      <w:pPr>
        <w:pStyle w:val="ConsPlusNormal"/>
        <w:ind w:firstLine="0"/>
        <w:jc w:val="center"/>
        <w:outlineLvl w:val="0"/>
        <w:rPr>
          <w:rFonts w:ascii="Times New Roman" w:hAnsi="Times New Roman" w:cs="Times New Roman"/>
          <w:color w:val="000000" w:themeColor="text1"/>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6"/>
        <w:gridCol w:w="1248"/>
        <w:gridCol w:w="1122"/>
        <w:gridCol w:w="1122"/>
        <w:gridCol w:w="1122"/>
      </w:tblGrid>
      <w:tr w:rsidR="00D6339A" w:rsidRPr="00781CF0" w:rsidTr="001326CA">
        <w:tc>
          <w:tcPr>
            <w:tcW w:w="5446" w:type="dxa"/>
            <w:vAlign w:val="center"/>
          </w:tcPr>
          <w:p w:rsidR="00D6339A" w:rsidRPr="00DB3B9B" w:rsidRDefault="00D6339A" w:rsidP="001326CA">
            <w:pPr>
              <w:ind w:right="198"/>
              <w:jc w:val="center"/>
              <w:rPr>
                <w:szCs w:val="24"/>
              </w:rPr>
            </w:pPr>
            <w:r w:rsidRPr="00DB3B9B">
              <w:rPr>
                <w:szCs w:val="24"/>
              </w:rPr>
              <w:t>Наименование целевого индикатора/</w:t>
            </w:r>
          </w:p>
          <w:p w:rsidR="00D6339A" w:rsidRPr="00DB3B9B" w:rsidRDefault="00D6339A" w:rsidP="001326CA">
            <w:pPr>
              <w:jc w:val="center"/>
              <w:rPr>
                <w:bCs/>
                <w:szCs w:val="24"/>
              </w:rPr>
            </w:pPr>
            <w:r w:rsidRPr="00DB3B9B">
              <w:rPr>
                <w:szCs w:val="24"/>
              </w:rPr>
              <w:t>непосредственного результата</w:t>
            </w:r>
          </w:p>
        </w:tc>
        <w:tc>
          <w:tcPr>
            <w:tcW w:w="1248" w:type="dxa"/>
            <w:vAlign w:val="center"/>
          </w:tcPr>
          <w:p w:rsidR="00D6339A" w:rsidRPr="00DB3B9B" w:rsidRDefault="00D6339A" w:rsidP="001326CA">
            <w:pPr>
              <w:ind w:left="-44"/>
              <w:jc w:val="center"/>
              <w:rPr>
                <w:bCs/>
                <w:szCs w:val="24"/>
              </w:rPr>
            </w:pPr>
            <w:r w:rsidRPr="00DB3B9B">
              <w:rPr>
                <w:bCs/>
                <w:szCs w:val="24"/>
              </w:rPr>
              <w:t>Единица измерения</w:t>
            </w:r>
          </w:p>
        </w:tc>
        <w:tc>
          <w:tcPr>
            <w:tcW w:w="1122" w:type="dxa"/>
            <w:vAlign w:val="center"/>
          </w:tcPr>
          <w:p w:rsidR="00D6339A" w:rsidRPr="00DB3B9B" w:rsidRDefault="00D6339A" w:rsidP="001326CA">
            <w:pPr>
              <w:spacing w:before="240"/>
              <w:jc w:val="center"/>
              <w:rPr>
                <w:bCs/>
                <w:szCs w:val="24"/>
              </w:rPr>
            </w:pPr>
            <w:r w:rsidRPr="00DB3B9B">
              <w:rPr>
                <w:bCs/>
                <w:szCs w:val="24"/>
              </w:rPr>
              <w:t>2026 год</w:t>
            </w:r>
          </w:p>
        </w:tc>
        <w:tc>
          <w:tcPr>
            <w:tcW w:w="1122" w:type="dxa"/>
            <w:vAlign w:val="bottom"/>
          </w:tcPr>
          <w:p w:rsidR="00D6339A" w:rsidRPr="00DB3B9B" w:rsidRDefault="00D6339A" w:rsidP="001326CA">
            <w:pPr>
              <w:jc w:val="center"/>
              <w:rPr>
                <w:bCs/>
                <w:szCs w:val="24"/>
              </w:rPr>
            </w:pPr>
            <w:r w:rsidRPr="00DB3B9B">
              <w:rPr>
                <w:bCs/>
                <w:szCs w:val="24"/>
              </w:rPr>
              <w:t>2027 год</w:t>
            </w:r>
          </w:p>
        </w:tc>
        <w:tc>
          <w:tcPr>
            <w:tcW w:w="1122" w:type="dxa"/>
            <w:vAlign w:val="bottom"/>
          </w:tcPr>
          <w:p w:rsidR="00D6339A" w:rsidRPr="00DB3B9B" w:rsidRDefault="00D6339A" w:rsidP="001326CA">
            <w:pPr>
              <w:jc w:val="center"/>
              <w:rPr>
                <w:bCs/>
                <w:szCs w:val="24"/>
              </w:rPr>
            </w:pPr>
            <w:r w:rsidRPr="00DB3B9B">
              <w:rPr>
                <w:bCs/>
                <w:szCs w:val="24"/>
              </w:rPr>
              <w:t>2028 год</w:t>
            </w:r>
          </w:p>
        </w:tc>
      </w:tr>
      <w:tr w:rsidR="00D6339A" w:rsidRPr="00781CF0" w:rsidTr="001326CA">
        <w:trPr>
          <w:trHeight w:val="351"/>
        </w:trPr>
        <w:tc>
          <w:tcPr>
            <w:tcW w:w="5446" w:type="dxa"/>
            <w:vAlign w:val="center"/>
          </w:tcPr>
          <w:p w:rsidR="00D6339A" w:rsidRPr="00781CF0" w:rsidRDefault="00D6339A" w:rsidP="001326CA">
            <w:pPr>
              <w:jc w:val="both"/>
              <w:rPr>
                <w:szCs w:val="24"/>
              </w:rPr>
            </w:pPr>
            <w:r w:rsidRPr="00781CF0">
              <w:rPr>
                <w:bCs/>
                <w:szCs w:val="24"/>
              </w:rPr>
              <w:t>Целевой индикатор:</w:t>
            </w:r>
          </w:p>
        </w:tc>
        <w:tc>
          <w:tcPr>
            <w:tcW w:w="1248" w:type="dxa"/>
            <w:vAlign w:val="bottom"/>
          </w:tcPr>
          <w:p w:rsidR="00D6339A" w:rsidRPr="00781CF0" w:rsidRDefault="00D6339A" w:rsidP="001326CA">
            <w:pPr>
              <w:jc w:val="center"/>
              <w:rPr>
                <w:szCs w:val="24"/>
              </w:rPr>
            </w:pPr>
          </w:p>
        </w:tc>
        <w:tc>
          <w:tcPr>
            <w:tcW w:w="1122" w:type="dxa"/>
            <w:vAlign w:val="bottom"/>
          </w:tcPr>
          <w:p w:rsidR="00D6339A" w:rsidRPr="00781CF0" w:rsidRDefault="00D6339A" w:rsidP="001326CA">
            <w:pPr>
              <w:jc w:val="center"/>
              <w:rPr>
                <w:szCs w:val="24"/>
              </w:rPr>
            </w:pPr>
          </w:p>
        </w:tc>
        <w:tc>
          <w:tcPr>
            <w:tcW w:w="1122" w:type="dxa"/>
            <w:vAlign w:val="bottom"/>
          </w:tcPr>
          <w:p w:rsidR="00D6339A" w:rsidRPr="00781CF0" w:rsidRDefault="00D6339A" w:rsidP="001326CA">
            <w:pPr>
              <w:jc w:val="center"/>
              <w:rPr>
                <w:szCs w:val="24"/>
              </w:rPr>
            </w:pPr>
          </w:p>
        </w:tc>
        <w:tc>
          <w:tcPr>
            <w:tcW w:w="1122" w:type="dxa"/>
            <w:vAlign w:val="bottom"/>
          </w:tcPr>
          <w:p w:rsidR="00D6339A" w:rsidRPr="00781CF0" w:rsidRDefault="00D6339A" w:rsidP="001326CA">
            <w:pPr>
              <w:jc w:val="center"/>
              <w:rPr>
                <w:szCs w:val="24"/>
              </w:rPr>
            </w:pPr>
          </w:p>
        </w:tc>
      </w:tr>
      <w:tr w:rsidR="00D6339A" w:rsidRPr="00781CF0" w:rsidTr="001326CA">
        <w:trPr>
          <w:trHeight w:val="838"/>
        </w:trPr>
        <w:tc>
          <w:tcPr>
            <w:tcW w:w="5446" w:type="dxa"/>
          </w:tcPr>
          <w:p w:rsidR="00D6339A" w:rsidRPr="00781CF0" w:rsidRDefault="00D6339A" w:rsidP="001326CA">
            <w:pPr>
              <w:pStyle w:val="ConsPlusNormal"/>
              <w:ind w:firstLine="0"/>
              <w:jc w:val="both"/>
              <w:outlineLvl w:val="0"/>
              <w:rPr>
                <w:rFonts w:ascii="Times New Roman" w:hAnsi="Times New Roman" w:cs="Times New Roman"/>
                <w:sz w:val="24"/>
                <w:szCs w:val="24"/>
              </w:rPr>
            </w:pPr>
            <w:r w:rsidRPr="00781CF0">
              <w:rPr>
                <w:rFonts w:ascii="Times New Roman" w:hAnsi="Times New Roman" w:cs="Times New Roman"/>
                <w:sz w:val="24"/>
                <w:szCs w:val="24"/>
                <w:lang w:eastAsia="ar-SA"/>
              </w:rPr>
              <w:lastRenderedPageBreak/>
              <w:t>Сокращение количества лиц, пострадавших и погибших в результате дорожно-транспортных происшествий на 15%</w:t>
            </w:r>
          </w:p>
        </w:tc>
        <w:tc>
          <w:tcPr>
            <w:tcW w:w="1248" w:type="dxa"/>
            <w:vAlign w:val="center"/>
          </w:tcPr>
          <w:p w:rsidR="00D6339A" w:rsidRPr="00781CF0" w:rsidRDefault="00D6339A" w:rsidP="001326CA">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w:t>
            </w:r>
          </w:p>
        </w:tc>
        <w:tc>
          <w:tcPr>
            <w:tcW w:w="1122" w:type="dxa"/>
            <w:vAlign w:val="center"/>
          </w:tcPr>
          <w:p w:rsidR="00D6339A" w:rsidRPr="00781CF0" w:rsidRDefault="00D6339A" w:rsidP="001326CA">
            <w:pPr>
              <w:jc w:val="center"/>
              <w:rPr>
                <w:szCs w:val="24"/>
              </w:rPr>
            </w:pPr>
            <w:r>
              <w:rPr>
                <w:szCs w:val="24"/>
                <w:lang w:eastAsia="ar-SA"/>
              </w:rPr>
              <w:t>14</w:t>
            </w:r>
          </w:p>
        </w:tc>
        <w:tc>
          <w:tcPr>
            <w:tcW w:w="1122" w:type="dxa"/>
            <w:vAlign w:val="center"/>
          </w:tcPr>
          <w:p w:rsidR="00D6339A" w:rsidRPr="00781CF0" w:rsidRDefault="00D6339A" w:rsidP="001326CA">
            <w:pPr>
              <w:jc w:val="center"/>
              <w:rPr>
                <w:szCs w:val="24"/>
              </w:rPr>
            </w:pPr>
            <w:r w:rsidRPr="00781CF0">
              <w:rPr>
                <w:szCs w:val="24"/>
                <w:lang w:eastAsia="ar-SA"/>
              </w:rPr>
              <w:t>15</w:t>
            </w:r>
          </w:p>
        </w:tc>
        <w:tc>
          <w:tcPr>
            <w:tcW w:w="1122" w:type="dxa"/>
            <w:vAlign w:val="center"/>
          </w:tcPr>
          <w:p w:rsidR="00D6339A" w:rsidRPr="00781CF0" w:rsidRDefault="00D6339A" w:rsidP="001326CA">
            <w:pPr>
              <w:jc w:val="center"/>
              <w:rPr>
                <w:szCs w:val="24"/>
              </w:rPr>
            </w:pPr>
            <w:r>
              <w:rPr>
                <w:szCs w:val="24"/>
              </w:rPr>
              <w:t>15</w:t>
            </w:r>
          </w:p>
        </w:tc>
      </w:tr>
      <w:tr w:rsidR="00D6339A" w:rsidRPr="00781CF0" w:rsidTr="001326CA">
        <w:trPr>
          <w:trHeight w:val="1320"/>
        </w:trPr>
        <w:tc>
          <w:tcPr>
            <w:tcW w:w="5446" w:type="dxa"/>
          </w:tcPr>
          <w:p w:rsidR="00D6339A" w:rsidRPr="00781CF0" w:rsidRDefault="00D6339A" w:rsidP="001326CA">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местного значения на 30%</w:t>
            </w:r>
          </w:p>
        </w:tc>
        <w:tc>
          <w:tcPr>
            <w:tcW w:w="1248" w:type="dxa"/>
            <w:vAlign w:val="center"/>
          </w:tcPr>
          <w:p w:rsidR="00D6339A" w:rsidRPr="00781CF0" w:rsidRDefault="00D6339A" w:rsidP="001326CA">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w:t>
            </w:r>
          </w:p>
        </w:tc>
        <w:tc>
          <w:tcPr>
            <w:tcW w:w="1122" w:type="dxa"/>
            <w:vAlign w:val="center"/>
          </w:tcPr>
          <w:p w:rsidR="00D6339A" w:rsidRPr="00781CF0" w:rsidRDefault="00D6339A" w:rsidP="001326CA">
            <w:pPr>
              <w:jc w:val="center"/>
              <w:rPr>
                <w:szCs w:val="24"/>
              </w:rPr>
            </w:pPr>
            <w:r>
              <w:rPr>
                <w:szCs w:val="24"/>
                <w:lang w:eastAsia="ar-SA"/>
              </w:rPr>
              <w:t>50</w:t>
            </w:r>
          </w:p>
        </w:tc>
        <w:tc>
          <w:tcPr>
            <w:tcW w:w="1122" w:type="dxa"/>
            <w:vAlign w:val="center"/>
          </w:tcPr>
          <w:p w:rsidR="00D6339A" w:rsidRPr="00781CF0" w:rsidRDefault="00D6339A" w:rsidP="001326CA">
            <w:pPr>
              <w:jc w:val="center"/>
              <w:rPr>
                <w:szCs w:val="24"/>
              </w:rPr>
            </w:pPr>
            <w:r w:rsidRPr="00781CF0">
              <w:rPr>
                <w:szCs w:val="24"/>
                <w:lang w:eastAsia="ar-SA"/>
              </w:rPr>
              <w:t>30</w:t>
            </w:r>
          </w:p>
        </w:tc>
        <w:tc>
          <w:tcPr>
            <w:tcW w:w="1122" w:type="dxa"/>
            <w:vAlign w:val="center"/>
          </w:tcPr>
          <w:p w:rsidR="00D6339A" w:rsidRPr="00781CF0" w:rsidRDefault="00D6339A" w:rsidP="001326CA">
            <w:pPr>
              <w:jc w:val="center"/>
              <w:rPr>
                <w:szCs w:val="24"/>
              </w:rPr>
            </w:pPr>
            <w:r>
              <w:rPr>
                <w:szCs w:val="24"/>
              </w:rPr>
              <w:t>30</w:t>
            </w:r>
          </w:p>
        </w:tc>
      </w:tr>
      <w:tr w:rsidR="00D6339A" w:rsidRPr="00781CF0" w:rsidTr="001326CA">
        <w:trPr>
          <w:trHeight w:val="612"/>
        </w:trPr>
        <w:tc>
          <w:tcPr>
            <w:tcW w:w="5446" w:type="dxa"/>
          </w:tcPr>
          <w:p w:rsidR="00D6339A" w:rsidRPr="00781CF0" w:rsidRDefault="00D6339A" w:rsidP="001326CA">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Увеличение протяженности улично-дорожной сети с усовершенствованным покрытием на 18%</w:t>
            </w:r>
          </w:p>
        </w:tc>
        <w:tc>
          <w:tcPr>
            <w:tcW w:w="1248" w:type="dxa"/>
            <w:vAlign w:val="center"/>
          </w:tcPr>
          <w:p w:rsidR="00D6339A" w:rsidRPr="00781CF0" w:rsidRDefault="00D6339A" w:rsidP="001326CA">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w:t>
            </w:r>
          </w:p>
        </w:tc>
        <w:tc>
          <w:tcPr>
            <w:tcW w:w="1122" w:type="dxa"/>
            <w:vAlign w:val="center"/>
          </w:tcPr>
          <w:p w:rsidR="00D6339A" w:rsidRPr="00781CF0" w:rsidRDefault="00D6339A" w:rsidP="001326CA">
            <w:pPr>
              <w:jc w:val="center"/>
              <w:rPr>
                <w:szCs w:val="24"/>
              </w:rPr>
            </w:pPr>
            <w:r>
              <w:rPr>
                <w:szCs w:val="24"/>
                <w:lang w:eastAsia="ar-SA"/>
              </w:rPr>
              <w:t>18</w:t>
            </w:r>
          </w:p>
        </w:tc>
        <w:tc>
          <w:tcPr>
            <w:tcW w:w="1122" w:type="dxa"/>
            <w:vAlign w:val="center"/>
          </w:tcPr>
          <w:p w:rsidR="00D6339A" w:rsidRPr="00781CF0" w:rsidRDefault="00D6339A" w:rsidP="001326CA">
            <w:pPr>
              <w:jc w:val="center"/>
              <w:rPr>
                <w:szCs w:val="24"/>
              </w:rPr>
            </w:pPr>
            <w:r>
              <w:rPr>
                <w:szCs w:val="24"/>
                <w:lang w:eastAsia="ar-SA"/>
              </w:rPr>
              <w:t>21</w:t>
            </w:r>
          </w:p>
        </w:tc>
        <w:tc>
          <w:tcPr>
            <w:tcW w:w="1122" w:type="dxa"/>
            <w:vAlign w:val="center"/>
          </w:tcPr>
          <w:p w:rsidR="00D6339A" w:rsidRPr="00781CF0" w:rsidRDefault="00D6339A" w:rsidP="001326CA">
            <w:pPr>
              <w:jc w:val="center"/>
              <w:rPr>
                <w:szCs w:val="24"/>
              </w:rPr>
            </w:pPr>
            <w:r>
              <w:rPr>
                <w:szCs w:val="24"/>
              </w:rPr>
              <w:t>24</w:t>
            </w:r>
          </w:p>
        </w:tc>
      </w:tr>
      <w:tr w:rsidR="00D6339A" w:rsidRPr="00781CF0" w:rsidTr="001326CA">
        <w:trPr>
          <w:trHeight w:val="278"/>
        </w:trPr>
        <w:tc>
          <w:tcPr>
            <w:tcW w:w="5446" w:type="dxa"/>
          </w:tcPr>
          <w:p w:rsidR="00D6339A" w:rsidRPr="00781CF0" w:rsidRDefault="00D6339A" w:rsidP="001326CA">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bCs/>
                <w:color w:val="000000"/>
                <w:sz w:val="24"/>
                <w:szCs w:val="24"/>
              </w:rPr>
              <w:t>Непосредственный результат:</w:t>
            </w:r>
          </w:p>
        </w:tc>
        <w:tc>
          <w:tcPr>
            <w:tcW w:w="1248" w:type="dxa"/>
            <w:vAlign w:val="center"/>
          </w:tcPr>
          <w:p w:rsidR="00D6339A" w:rsidRPr="00781CF0" w:rsidRDefault="00D6339A" w:rsidP="001326CA">
            <w:pPr>
              <w:pStyle w:val="ConsPlusNormal"/>
              <w:ind w:firstLine="0"/>
              <w:jc w:val="center"/>
              <w:outlineLvl w:val="0"/>
              <w:rPr>
                <w:rFonts w:ascii="Times New Roman" w:hAnsi="Times New Roman" w:cs="Times New Roman"/>
                <w:sz w:val="24"/>
                <w:szCs w:val="24"/>
              </w:rPr>
            </w:pPr>
          </w:p>
        </w:tc>
        <w:tc>
          <w:tcPr>
            <w:tcW w:w="1122" w:type="dxa"/>
            <w:vAlign w:val="center"/>
          </w:tcPr>
          <w:p w:rsidR="00D6339A" w:rsidRPr="00781CF0" w:rsidRDefault="00D6339A" w:rsidP="001326CA">
            <w:pPr>
              <w:jc w:val="center"/>
              <w:rPr>
                <w:szCs w:val="24"/>
              </w:rPr>
            </w:pPr>
          </w:p>
        </w:tc>
        <w:tc>
          <w:tcPr>
            <w:tcW w:w="1122" w:type="dxa"/>
            <w:vAlign w:val="center"/>
          </w:tcPr>
          <w:p w:rsidR="00D6339A" w:rsidRPr="00781CF0" w:rsidRDefault="00D6339A" w:rsidP="001326CA">
            <w:pPr>
              <w:jc w:val="center"/>
              <w:rPr>
                <w:szCs w:val="24"/>
              </w:rPr>
            </w:pPr>
          </w:p>
        </w:tc>
        <w:tc>
          <w:tcPr>
            <w:tcW w:w="1122" w:type="dxa"/>
            <w:vAlign w:val="center"/>
          </w:tcPr>
          <w:p w:rsidR="00D6339A" w:rsidRPr="00781CF0" w:rsidRDefault="00D6339A" w:rsidP="001326CA">
            <w:pPr>
              <w:jc w:val="center"/>
              <w:rPr>
                <w:szCs w:val="24"/>
              </w:rPr>
            </w:pPr>
          </w:p>
        </w:tc>
      </w:tr>
      <w:tr w:rsidR="00D6339A" w:rsidRPr="00781CF0" w:rsidTr="001326CA">
        <w:trPr>
          <w:trHeight w:val="281"/>
        </w:trPr>
        <w:tc>
          <w:tcPr>
            <w:tcW w:w="5446" w:type="dxa"/>
          </w:tcPr>
          <w:p w:rsidR="00D6339A" w:rsidRPr="00781CF0" w:rsidRDefault="00D6339A" w:rsidP="001326CA">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Количество погибших и пострадавших при ДТП</w:t>
            </w:r>
          </w:p>
        </w:tc>
        <w:tc>
          <w:tcPr>
            <w:tcW w:w="1248" w:type="dxa"/>
            <w:vAlign w:val="center"/>
          </w:tcPr>
          <w:p w:rsidR="00D6339A" w:rsidRPr="00781CF0" w:rsidRDefault="00D6339A" w:rsidP="001326CA">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чел.</w:t>
            </w:r>
          </w:p>
        </w:tc>
        <w:tc>
          <w:tcPr>
            <w:tcW w:w="1122" w:type="dxa"/>
            <w:vAlign w:val="center"/>
          </w:tcPr>
          <w:p w:rsidR="00D6339A" w:rsidRPr="00781CF0" w:rsidRDefault="00D6339A" w:rsidP="001326CA">
            <w:pPr>
              <w:jc w:val="center"/>
              <w:rPr>
                <w:szCs w:val="24"/>
              </w:rPr>
            </w:pPr>
            <w:r>
              <w:rPr>
                <w:szCs w:val="24"/>
                <w:lang w:eastAsia="ar-SA"/>
              </w:rPr>
              <w:t>192</w:t>
            </w:r>
          </w:p>
        </w:tc>
        <w:tc>
          <w:tcPr>
            <w:tcW w:w="1122" w:type="dxa"/>
            <w:vAlign w:val="center"/>
          </w:tcPr>
          <w:p w:rsidR="00D6339A" w:rsidRPr="00781CF0" w:rsidRDefault="00D6339A" w:rsidP="001326CA">
            <w:pPr>
              <w:jc w:val="center"/>
              <w:rPr>
                <w:szCs w:val="24"/>
              </w:rPr>
            </w:pPr>
            <w:r w:rsidRPr="00781CF0">
              <w:rPr>
                <w:szCs w:val="24"/>
                <w:lang w:eastAsia="ar-SA"/>
              </w:rPr>
              <w:t>18</w:t>
            </w:r>
            <w:r>
              <w:rPr>
                <w:szCs w:val="24"/>
                <w:lang w:eastAsia="ar-SA"/>
              </w:rPr>
              <w:t>6</w:t>
            </w:r>
          </w:p>
        </w:tc>
        <w:tc>
          <w:tcPr>
            <w:tcW w:w="1122" w:type="dxa"/>
            <w:vAlign w:val="center"/>
          </w:tcPr>
          <w:p w:rsidR="00D6339A" w:rsidRPr="00781CF0" w:rsidRDefault="00D6339A" w:rsidP="001326CA">
            <w:pPr>
              <w:jc w:val="center"/>
              <w:rPr>
                <w:szCs w:val="24"/>
              </w:rPr>
            </w:pPr>
            <w:r>
              <w:rPr>
                <w:szCs w:val="24"/>
              </w:rPr>
              <w:t>180</w:t>
            </w:r>
          </w:p>
        </w:tc>
      </w:tr>
      <w:tr w:rsidR="00D6339A" w:rsidRPr="00781CF0" w:rsidTr="001326CA">
        <w:trPr>
          <w:trHeight w:val="555"/>
        </w:trPr>
        <w:tc>
          <w:tcPr>
            <w:tcW w:w="5446" w:type="dxa"/>
          </w:tcPr>
          <w:p w:rsidR="00D6339A" w:rsidRPr="00781CF0" w:rsidRDefault="00D6339A" w:rsidP="001326CA">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Протяженность автомобильных дорог, не отвечающих нормативным требованиям</w:t>
            </w:r>
          </w:p>
        </w:tc>
        <w:tc>
          <w:tcPr>
            <w:tcW w:w="1248" w:type="dxa"/>
            <w:vAlign w:val="center"/>
          </w:tcPr>
          <w:p w:rsidR="00D6339A" w:rsidRPr="00781CF0" w:rsidRDefault="00D6339A" w:rsidP="001326CA">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км</w:t>
            </w:r>
          </w:p>
        </w:tc>
        <w:tc>
          <w:tcPr>
            <w:tcW w:w="1122" w:type="dxa"/>
            <w:vAlign w:val="center"/>
          </w:tcPr>
          <w:p w:rsidR="00D6339A" w:rsidRPr="00781CF0" w:rsidRDefault="00D6339A" w:rsidP="001326CA">
            <w:pPr>
              <w:jc w:val="center"/>
              <w:rPr>
                <w:szCs w:val="24"/>
              </w:rPr>
            </w:pPr>
            <w:r>
              <w:rPr>
                <w:szCs w:val="24"/>
              </w:rPr>
              <w:t>192</w:t>
            </w:r>
          </w:p>
        </w:tc>
        <w:tc>
          <w:tcPr>
            <w:tcW w:w="1122" w:type="dxa"/>
            <w:vAlign w:val="center"/>
          </w:tcPr>
          <w:p w:rsidR="00D6339A" w:rsidRPr="00781CF0" w:rsidRDefault="00D6339A" w:rsidP="001326CA">
            <w:pPr>
              <w:jc w:val="center"/>
              <w:rPr>
                <w:szCs w:val="24"/>
              </w:rPr>
            </w:pPr>
            <w:r>
              <w:rPr>
                <w:szCs w:val="24"/>
              </w:rPr>
              <w:t>186</w:t>
            </w:r>
          </w:p>
        </w:tc>
        <w:tc>
          <w:tcPr>
            <w:tcW w:w="1122" w:type="dxa"/>
            <w:vAlign w:val="center"/>
          </w:tcPr>
          <w:p w:rsidR="00D6339A" w:rsidRPr="00781CF0" w:rsidRDefault="00D6339A" w:rsidP="001326CA">
            <w:pPr>
              <w:jc w:val="center"/>
              <w:rPr>
                <w:szCs w:val="24"/>
              </w:rPr>
            </w:pPr>
            <w:r>
              <w:rPr>
                <w:szCs w:val="24"/>
              </w:rPr>
              <w:t>180</w:t>
            </w:r>
          </w:p>
        </w:tc>
      </w:tr>
      <w:tr w:rsidR="00D6339A" w:rsidRPr="00781CF0" w:rsidTr="001326CA">
        <w:trPr>
          <w:trHeight w:val="563"/>
        </w:trPr>
        <w:tc>
          <w:tcPr>
            <w:tcW w:w="5446" w:type="dxa"/>
          </w:tcPr>
          <w:p w:rsidR="00D6339A" w:rsidRPr="00781CF0" w:rsidRDefault="00D6339A" w:rsidP="001326CA">
            <w:pPr>
              <w:pStyle w:val="ConsPlusNormal"/>
              <w:ind w:firstLine="0"/>
              <w:jc w:val="both"/>
              <w:outlineLvl w:val="0"/>
              <w:rPr>
                <w:rFonts w:ascii="Times New Roman" w:hAnsi="Times New Roman" w:cs="Times New Roman"/>
                <w:bCs/>
                <w:color w:val="000000"/>
                <w:sz w:val="24"/>
                <w:szCs w:val="24"/>
              </w:rPr>
            </w:pPr>
            <w:r w:rsidRPr="00781CF0">
              <w:rPr>
                <w:rFonts w:ascii="Times New Roman" w:hAnsi="Times New Roman" w:cs="Times New Roman"/>
                <w:sz w:val="24"/>
                <w:szCs w:val="24"/>
                <w:lang w:eastAsia="ar-SA"/>
              </w:rPr>
              <w:t>Протяженность улично–дорожной сети с усовершенствованным покрытием</w:t>
            </w:r>
          </w:p>
        </w:tc>
        <w:tc>
          <w:tcPr>
            <w:tcW w:w="1248" w:type="dxa"/>
            <w:vAlign w:val="center"/>
          </w:tcPr>
          <w:p w:rsidR="00D6339A" w:rsidRPr="00781CF0" w:rsidRDefault="00D6339A" w:rsidP="001326CA">
            <w:pPr>
              <w:pStyle w:val="ConsPlusNormal"/>
              <w:ind w:firstLine="0"/>
              <w:jc w:val="center"/>
              <w:outlineLvl w:val="0"/>
              <w:rPr>
                <w:rFonts w:ascii="Times New Roman" w:hAnsi="Times New Roman" w:cs="Times New Roman"/>
                <w:sz w:val="24"/>
                <w:szCs w:val="24"/>
              </w:rPr>
            </w:pPr>
            <w:r w:rsidRPr="00781CF0">
              <w:rPr>
                <w:rFonts w:ascii="Times New Roman" w:hAnsi="Times New Roman" w:cs="Times New Roman"/>
                <w:sz w:val="24"/>
                <w:szCs w:val="24"/>
              </w:rPr>
              <w:t>км</w:t>
            </w:r>
          </w:p>
        </w:tc>
        <w:tc>
          <w:tcPr>
            <w:tcW w:w="1122" w:type="dxa"/>
            <w:vAlign w:val="center"/>
          </w:tcPr>
          <w:p w:rsidR="00D6339A" w:rsidRPr="00781CF0" w:rsidRDefault="00D6339A" w:rsidP="001326CA">
            <w:pPr>
              <w:jc w:val="center"/>
              <w:rPr>
                <w:szCs w:val="24"/>
              </w:rPr>
            </w:pPr>
            <w:r>
              <w:rPr>
                <w:szCs w:val="24"/>
                <w:lang w:eastAsia="ar-SA"/>
              </w:rPr>
              <w:t>139</w:t>
            </w:r>
          </w:p>
        </w:tc>
        <w:tc>
          <w:tcPr>
            <w:tcW w:w="1122" w:type="dxa"/>
            <w:vAlign w:val="center"/>
          </w:tcPr>
          <w:p w:rsidR="00D6339A" w:rsidRPr="00781CF0" w:rsidRDefault="00D6339A" w:rsidP="001326CA">
            <w:pPr>
              <w:jc w:val="center"/>
              <w:rPr>
                <w:szCs w:val="24"/>
              </w:rPr>
            </w:pPr>
            <w:r>
              <w:rPr>
                <w:szCs w:val="24"/>
                <w:lang w:eastAsia="ar-SA"/>
              </w:rPr>
              <w:t>142</w:t>
            </w:r>
          </w:p>
        </w:tc>
        <w:tc>
          <w:tcPr>
            <w:tcW w:w="1122" w:type="dxa"/>
            <w:vAlign w:val="center"/>
          </w:tcPr>
          <w:p w:rsidR="00D6339A" w:rsidRPr="00781CF0" w:rsidRDefault="00D6339A" w:rsidP="001326CA">
            <w:pPr>
              <w:jc w:val="center"/>
              <w:rPr>
                <w:szCs w:val="24"/>
              </w:rPr>
            </w:pPr>
            <w:r>
              <w:rPr>
                <w:szCs w:val="24"/>
              </w:rPr>
              <w:t>145</w:t>
            </w:r>
          </w:p>
        </w:tc>
      </w:tr>
    </w:tbl>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0910A0" w:rsidRDefault="00D6339A" w:rsidP="00D6339A">
      <w:pPr>
        <w:pStyle w:val="ConsPlusNormal"/>
        <w:ind w:firstLine="0"/>
        <w:jc w:val="center"/>
        <w:outlineLvl w:val="0"/>
        <w:rPr>
          <w:rFonts w:ascii="Times New Roman" w:hAnsi="Times New Roman" w:cs="Times New Roman"/>
          <w:sz w:val="24"/>
          <w:szCs w:val="24"/>
        </w:rPr>
      </w:pPr>
      <w:r w:rsidRPr="000910A0">
        <w:rPr>
          <w:rFonts w:ascii="Times New Roman" w:hAnsi="Times New Roman" w:cs="Times New Roman"/>
          <w:sz w:val="24"/>
          <w:szCs w:val="24"/>
        </w:rPr>
        <w:t>Расходы на реализацию муниципальной программы</w:t>
      </w:r>
    </w:p>
    <w:p w:rsidR="00D6339A" w:rsidRPr="000910A0" w:rsidRDefault="00D6339A" w:rsidP="00D6339A">
      <w:pPr>
        <w:tabs>
          <w:tab w:val="left" w:pos="9214"/>
        </w:tabs>
        <w:ind w:firstLine="708"/>
        <w:jc w:val="center"/>
        <w:rPr>
          <w:szCs w:val="24"/>
        </w:rPr>
      </w:pPr>
      <w:r w:rsidRPr="000910A0">
        <w:rPr>
          <w:szCs w:val="24"/>
        </w:rPr>
        <w:t xml:space="preserve">                                                                                                                                   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678"/>
        <w:gridCol w:w="1134"/>
        <w:gridCol w:w="1134"/>
        <w:gridCol w:w="1134"/>
        <w:gridCol w:w="1134"/>
      </w:tblGrid>
      <w:tr w:rsidR="00D6339A" w:rsidRPr="000910A0" w:rsidTr="001326CA">
        <w:trPr>
          <w:tblHeader/>
        </w:trPr>
        <w:tc>
          <w:tcPr>
            <w:tcW w:w="817" w:type="dxa"/>
            <w:vAlign w:val="center"/>
          </w:tcPr>
          <w:p w:rsidR="00D6339A" w:rsidRPr="000910A0" w:rsidRDefault="00D6339A" w:rsidP="001326CA">
            <w:pPr>
              <w:jc w:val="center"/>
              <w:rPr>
                <w:bCs/>
                <w:szCs w:val="24"/>
              </w:rPr>
            </w:pPr>
            <w:r w:rsidRPr="000910A0">
              <w:rPr>
                <w:szCs w:val="24"/>
              </w:rPr>
              <w:t>МП/ПМП</w:t>
            </w:r>
            <w:r w:rsidRPr="000910A0">
              <w:rPr>
                <w:bCs/>
                <w:szCs w:val="24"/>
              </w:rPr>
              <w:t xml:space="preserve"> </w:t>
            </w:r>
          </w:p>
        </w:tc>
        <w:tc>
          <w:tcPr>
            <w:tcW w:w="4678" w:type="dxa"/>
            <w:vAlign w:val="center"/>
          </w:tcPr>
          <w:p w:rsidR="00D6339A" w:rsidRPr="000910A0" w:rsidRDefault="00D6339A" w:rsidP="001326CA">
            <w:pPr>
              <w:jc w:val="center"/>
              <w:rPr>
                <w:bCs/>
                <w:szCs w:val="24"/>
              </w:rPr>
            </w:pPr>
            <w:r w:rsidRPr="000910A0">
              <w:rPr>
                <w:bCs/>
                <w:szCs w:val="24"/>
              </w:rPr>
              <w:t xml:space="preserve">Наименование </w:t>
            </w:r>
          </w:p>
          <w:p w:rsidR="00D6339A" w:rsidRPr="000910A0" w:rsidRDefault="00D6339A" w:rsidP="001326CA">
            <w:pPr>
              <w:jc w:val="center"/>
              <w:rPr>
                <w:bCs/>
                <w:szCs w:val="24"/>
              </w:rPr>
            </w:pPr>
            <w:r w:rsidRPr="000910A0">
              <w:rPr>
                <w:szCs w:val="24"/>
              </w:rPr>
              <w:t>муниципальной</w:t>
            </w:r>
            <w:r w:rsidRPr="000910A0">
              <w:rPr>
                <w:bCs/>
                <w:szCs w:val="24"/>
              </w:rPr>
              <w:t xml:space="preserve">   программы (подпрограммы)</w:t>
            </w:r>
          </w:p>
        </w:tc>
        <w:tc>
          <w:tcPr>
            <w:tcW w:w="1134" w:type="dxa"/>
            <w:vAlign w:val="center"/>
          </w:tcPr>
          <w:p w:rsidR="00D6339A" w:rsidRPr="000910A0" w:rsidRDefault="00D6339A" w:rsidP="001326CA">
            <w:pPr>
              <w:jc w:val="center"/>
              <w:rPr>
                <w:szCs w:val="24"/>
              </w:rPr>
            </w:pPr>
            <w:r w:rsidRPr="000910A0">
              <w:rPr>
                <w:szCs w:val="24"/>
              </w:rPr>
              <w:t>2025 год</w:t>
            </w:r>
          </w:p>
        </w:tc>
        <w:tc>
          <w:tcPr>
            <w:tcW w:w="1134" w:type="dxa"/>
            <w:vAlign w:val="center"/>
          </w:tcPr>
          <w:p w:rsidR="00D6339A" w:rsidRPr="000910A0" w:rsidRDefault="00D6339A" w:rsidP="001326CA">
            <w:pPr>
              <w:jc w:val="center"/>
              <w:rPr>
                <w:szCs w:val="24"/>
              </w:rPr>
            </w:pPr>
            <w:r w:rsidRPr="000910A0">
              <w:rPr>
                <w:szCs w:val="24"/>
              </w:rPr>
              <w:t>2026 год</w:t>
            </w:r>
          </w:p>
        </w:tc>
        <w:tc>
          <w:tcPr>
            <w:tcW w:w="1134" w:type="dxa"/>
            <w:vAlign w:val="center"/>
          </w:tcPr>
          <w:p w:rsidR="00D6339A" w:rsidRPr="000910A0" w:rsidRDefault="00D6339A" w:rsidP="001326CA">
            <w:pPr>
              <w:jc w:val="center"/>
              <w:rPr>
                <w:szCs w:val="24"/>
              </w:rPr>
            </w:pPr>
            <w:r w:rsidRPr="000910A0">
              <w:rPr>
                <w:szCs w:val="24"/>
              </w:rPr>
              <w:t>2027 год</w:t>
            </w:r>
          </w:p>
        </w:tc>
        <w:tc>
          <w:tcPr>
            <w:tcW w:w="1134" w:type="dxa"/>
            <w:vAlign w:val="center"/>
          </w:tcPr>
          <w:p w:rsidR="00D6339A" w:rsidRPr="000910A0" w:rsidRDefault="00D6339A" w:rsidP="001326CA">
            <w:pPr>
              <w:jc w:val="center"/>
              <w:rPr>
                <w:szCs w:val="24"/>
              </w:rPr>
            </w:pPr>
            <w:r w:rsidRPr="000910A0">
              <w:rPr>
                <w:szCs w:val="24"/>
              </w:rPr>
              <w:t>202</w:t>
            </w:r>
            <w:r>
              <w:rPr>
                <w:szCs w:val="24"/>
              </w:rPr>
              <w:t>8</w:t>
            </w:r>
            <w:r w:rsidRPr="000910A0">
              <w:rPr>
                <w:szCs w:val="24"/>
              </w:rPr>
              <w:t xml:space="preserve"> год</w:t>
            </w:r>
          </w:p>
        </w:tc>
      </w:tr>
      <w:tr w:rsidR="00D6339A" w:rsidRPr="00BE44FB" w:rsidTr="001326CA">
        <w:tc>
          <w:tcPr>
            <w:tcW w:w="817" w:type="dxa"/>
            <w:vAlign w:val="bottom"/>
          </w:tcPr>
          <w:p w:rsidR="00D6339A" w:rsidRPr="000910A0" w:rsidRDefault="00D6339A" w:rsidP="001326CA">
            <w:pPr>
              <w:jc w:val="center"/>
              <w:rPr>
                <w:b/>
                <w:bCs/>
                <w:szCs w:val="24"/>
              </w:rPr>
            </w:pPr>
            <w:r w:rsidRPr="000910A0">
              <w:rPr>
                <w:b/>
                <w:bCs/>
                <w:szCs w:val="24"/>
              </w:rPr>
              <w:t>17 0</w:t>
            </w:r>
          </w:p>
        </w:tc>
        <w:tc>
          <w:tcPr>
            <w:tcW w:w="4678" w:type="dxa"/>
            <w:vAlign w:val="center"/>
          </w:tcPr>
          <w:p w:rsidR="00D6339A" w:rsidRPr="000910A0" w:rsidRDefault="00D6339A" w:rsidP="001326CA">
            <w:pPr>
              <w:pStyle w:val="ConsPlusNormal"/>
              <w:ind w:firstLine="0"/>
              <w:outlineLvl w:val="0"/>
              <w:rPr>
                <w:rFonts w:ascii="Times New Roman" w:hAnsi="Times New Roman"/>
                <w:b/>
                <w:bCs/>
                <w:sz w:val="24"/>
                <w:szCs w:val="24"/>
              </w:rPr>
            </w:pPr>
            <w:r w:rsidRPr="000910A0">
              <w:rPr>
                <w:rFonts w:ascii="Times New Roman" w:hAnsi="Times New Roman" w:cs="Times New Roman"/>
                <w:b/>
                <w:sz w:val="24"/>
                <w:szCs w:val="24"/>
              </w:rPr>
              <w:t>Муниципальная программа «</w:t>
            </w:r>
            <w:r w:rsidRPr="000910A0">
              <w:rPr>
                <w:rFonts w:ascii="Times New Roman" w:hAnsi="Times New Roman" w:cs="Times New Roman"/>
                <w:b/>
                <w:bCs/>
                <w:color w:val="000000"/>
                <w:sz w:val="24"/>
                <w:szCs w:val="24"/>
              </w:rPr>
              <w:t>Обеспечение безопасности дорожного движения на территории Балахнинского муниципального округа Нижегородской области</w:t>
            </w:r>
            <w:r w:rsidRPr="000910A0">
              <w:rPr>
                <w:rFonts w:ascii="Times New Roman" w:hAnsi="Times New Roman" w:cs="Times New Roman"/>
                <w:b/>
                <w:sz w:val="24"/>
                <w:szCs w:val="24"/>
              </w:rPr>
              <w:t>»</w:t>
            </w:r>
          </w:p>
        </w:tc>
        <w:tc>
          <w:tcPr>
            <w:tcW w:w="1134" w:type="dxa"/>
            <w:vAlign w:val="bottom"/>
          </w:tcPr>
          <w:p w:rsidR="00D6339A" w:rsidRPr="000910A0" w:rsidRDefault="00D6339A" w:rsidP="001326CA">
            <w:pPr>
              <w:jc w:val="center"/>
              <w:rPr>
                <w:b/>
                <w:bCs/>
                <w:szCs w:val="24"/>
              </w:rPr>
            </w:pPr>
            <w:r>
              <w:rPr>
                <w:b/>
                <w:bCs/>
                <w:szCs w:val="24"/>
              </w:rPr>
              <w:t>73 637,3</w:t>
            </w:r>
          </w:p>
        </w:tc>
        <w:tc>
          <w:tcPr>
            <w:tcW w:w="1134" w:type="dxa"/>
            <w:vAlign w:val="bottom"/>
          </w:tcPr>
          <w:p w:rsidR="00D6339A" w:rsidRPr="000910A0" w:rsidRDefault="00D6339A" w:rsidP="001326CA">
            <w:pPr>
              <w:jc w:val="center"/>
              <w:rPr>
                <w:b/>
                <w:bCs/>
                <w:szCs w:val="24"/>
              </w:rPr>
            </w:pPr>
            <w:r>
              <w:rPr>
                <w:b/>
                <w:bCs/>
                <w:szCs w:val="24"/>
              </w:rPr>
              <w:t>60 593,3</w:t>
            </w:r>
          </w:p>
        </w:tc>
        <w:tc>
          <w:tcPr>
            <w:tcW w:w="1134" w:type="dxa"/>
            <w:vAlign w:val="bottom"/>
          </w:tcPr>
          <w:p w:rsidR="00D6339A" w:rsidRPr="000910A0" w:rsidRDefault="00D6339A" w:rsidP="001326CA">
            <w:pPr>
              <w:jc w:val="center"/>
              <w:rPr>
                <w:b/>
                <w:bCs/>
                <w:szCs w:val="24"/>
              </w:rPr>
            </w:pPr>
            <w:r>
              <w:rPr>
                <w:b/>
                <w:bCs/>
                <w:szCs w:val="24"/>
              </w:rPr>
              <w:t>71 946,8</w:t>
            </w:r>
          </w:p>
        </w:tc>
        <w:tc>
          <w:tcPr>
            <w:tcW w:w="1134" w:type="dxa"/>
            <w:vAlign w:val="bottom"/>
          </w:tcPr>
          <w:p w:rsidR="00D6339A" w:rsidRPr="000910A0" w:rsidRDefault="00D6339A" w:rsidP="001326CA">
            <w:pPr>
              <w:jc w:val="center"/>
              <w:rPr>
                <w:b/>
                <w:bCs/>
                <w:szCs w:val="24"/>
              </w:rPr>
            </w:pPr>
            <w:r>
              <w:rPr>
                <w:b/>
                <w:bCs/>
                <w:szCs w:val="24"/>
              </w:rPr>
              <w:t>73 650,8</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rPr>
      </w:pPr>
    </w:p>
    <w:p w:rsidR="00D6339A" w:rsidRPr="001411D1" w:rsidRDefault="00D6339A" w:rsidP="00D6339A">
      <w:pPr>
        <w:ind w:firstLine="720"/>
        <w:jc w:val="both"/>
        <w:rPr>
          <w:szCs w:val="24"/>
        </w:rPr>
      </w:pPr>
      <w:r w:rsidRPr="001411D1">
        <w:rPr>
          <w:szCs w:val="24"/>
        </w:rPr>
        <w:t>Расходы по муниципальной программе на 2026 год предусмотрены в сумме 60 593,3 тыс. рублей, что составляет 82,3% к уровню первоначального бюджета на 2025 год, на 2027 год в сумме 71 946,8 тыс. рублей, на 2028 год в сумме 73 650,8 тыс. рублей.</w:t>
      </w:r>
    </w:p>
    <w:p w:rsidR="00D6339A" w:rsidRPr="001411D1" w:rsidRDefault="00D6339A" w:rsidP="00D6339A">
      <w:pPr>
        <w:ind w:firstLine="720"/>
        <w:jc w:val="both"/>
        <w:rPr>
          <w:szCs w:val="24"/>
        </w:rPr>
      </w:pPr>
      <w:r w:rsidRPr="001411D1">
        <w:rPr>
          <w:szCs w:val="24"/>
        </w:rPr>
        <w:t>Бюджетные ассигнования в рамках программы будут направлены на:</w:t>
      </w:r>
    </w:p>
    <w:p w:rsidR="00D6339A" w:rsidRPr="001411D1" w:rsidRDefault="00D6339A" w:rsidP="00D6339A">
      <w:pPr>
        <w:ind w:firstLine="709"/>
        <w:jc w:val="both"/>
      </w:pPr>
      <w:r w:rsidRPr="001411D1">
        <w:t>- совершенствование организации движения транспорта и пешеходов в 2026 - 2028 годах в сумме 1 275,0 тыс. рублей ежегодно;</w:t>
      </w:r>
    </w:p>
    <w:p w:rsidR="00D6339A" w:rsidRPr="003715FE" w:rsidRDefault="00D6339A" w:rsidP="00D6339A">
      <w:pPr>
        <w:pStyle w:val="ConsPlusNormal"/>
        <w:ind w:firstLine="709"/>
        <w:jc w:val="both"/>
        <w:outlineLvl w:val="0"/>
        <w:rPr>
          <w:rFonts w:ascii="Times New Roman" w:hAnsi="Times New Roman" w:cs="Times New Roman"/>
          <w:sz w:val="24"/>
          <w:szCs w:val="24"/>
        </w:rPr>
      </w:pPr>
      <w:r w:rsidRPr="003715FE">
        <w:rPr>
          <w:rFonts w:ascii="Times New Roman" w:hAnsi="Times New Roman" w:cs="Times New Roman"/>
          <w:sz w:val="24"/>
          <w:szCs w:val="24"/>
        </w:rPr>
        <w:t>- содержание действующей сети автомобильных дорог общего пользования местного значения, в том числе искусственных дорожных сооружений (зимнее и летнее содержание дорог, площадей, тротуаров) на 2026 год в сумме 33 723,2 тыс. рублей, на 2027 - 2028 годы в сумме 34 346,7 тыс. рублей ежегодно</w:t>
      </w:r>
      <w:r>
        <w:rPr>
          <w:rFonts w:ascii="Times New Roman" w:hAnsi="Times New Roman" w:cs="Times New Roman"/>
          <w:sz w:val="24"/>
          <w:szCs w:val="24"/>
        </w:rPr>
        <w:t>, в том числе 6 700,0 тыс. рублей ежегодно средства дорожного фонда</w:t>
      </w:r>
      <w:r w:rsidRPr="003715FE">
        <w:rPr>
          <w:rFonts w:ascii="Times New Roman" w:hAnsi="Times New Roman" w:cs="Times New Roman"/>
          <w:sz w:val="24"/>
          <w:szCs w:val="24"/>
        </w:rPr>
        <w:t>;</w:t>
      </w:r>
    </w:p>
    <w:p w:rsidR="00D6339A" w:rsidRPr="003715FE" w:rsidRDefault="00D6339A" w:rsidP="00D6339A">
      <w:pPr>
        <w:pStyle w:val="ConsPlusNormal"/>
        <w:ind w:firstLine="709"/>
        <w:jc w:val="both"/>
        <w:outlineLvl w:val="0"/>
        <w:rPr>
          <w:rFonts w:ascii="Times New Roman" w:hAnsi="Times New Roman" w:cs="Times New Roman"/>
          <w:sz w:val="24"/>
          <w:szCs w:val="24"/>
        </w:rPr>
      </w:pPr>
      <w:r w:rsidRPr="003715FE">
        <w:rPr>
          <w:rFonts w:ascii="Times New Roman" w:hAnsi="Times New Roman" w:cs="Times New Roman"/>
          <w:sz w:val="24"/>
          <w:szCs w:val="24"/>
        </w:rPr>
        <w:t>- капитальный ремонт и ремонт автомобильных дорог общего пользования на 2026 год в сумме 25 325,1 тыс. рублей, на 2027 год в сумме 36 055,1 тыс. рублей, на 2028 год в сумме 37 759,1 тыс. рублей (средства дорожного фонда);</w:t>
      </w:r>
    </w:p>
    <w:p w:rsidR="00D6339A" w:rsidRPr="003715FE" w:rsidRDefault="00D6339A" w:rsidP="00D6339A">
      <w:pPr>
        <w:pStyle w:val="ConsPlusNormal"/>
        <w:ind w:firstLine="709"/>
        <w:outlineLvl w:val="0"/>
        <w:rPr>
          <w:rFonts w:ascii="Times New Roman" w:hAnsi="Times New Roman" w:cs="Times New Roman"/>
          <w:sz w:val="24"/>
          <w:szCs w:val="24"/>
        </w:rPr>
      </w:pPr>
      <w:r w:rsidRPr="003715FE">
        <w:rPr>
          <w:rFonts w:ascii="Times New Roman" w:hAnsi="Times New Roman" w:cs="Times New Roman"/>
          <w:sz w:val="24"/>
          <w:szCs w:val="24"/>
        </w:rPr>
        <w:t>- разработку комплексных схем организации дорожного движения в 2026 - 2028 годах в сумме 270,0 тыс. рублей ежегодно, что составляет 90,0% к уровню первоначального бюджета на 2025 год.</w:t>
      </w:r>
    </w:p>
    <w:p w:rsidR="00D6339A" w:rsidRDefault="00D6339A" w:rsidP="00D6339A">
      <w:pPr>
        <w:jc w:val="both"/>
        <w:rPr>
          <w:szCs w:val="24"/>
        </w:rPr>
      </w:pPr>
    </w:p>
    <w:p w:rsidR="00D6339A" w:rsidRPr="00B20156" w:rsidRDefault="00D6339A" w:rsidP="00D6339A">
      <w:pPr>
        <w:ind w:firstLine="709"/>
        <w:jc w:val="both"/>
        <w:rPr>
          <w:rFonts w:cs="Arial"/>
          <w:i/>
          <w:szCs w:val="24"/>
        </w:rPr>
      </w:pPr>
      <w:r w:rsidRPr="003715FE">
        <w:rPr>
          <w:i/>
          <w:iCs/>
          <w:szCs w:val="24"/>
        </w:rPr>
        <w:t xml:space="preserve">Изменение объема бюджетных ассигнований на 2026 -2028 годы связано </w:t>
      </w:r>
      <w:r w:rsidRPr="00B20156">
        <w:rPr>
          <w:i/>
          <w:szCs w:val="24"/>
        </w:rPr>
        <w:t xml:space="preserve">с </w:t>
      </w:r>
      <w:r w:rsidRPr="00B20156">
        <w:rPr>
          <w:rFonts w:cs="Arial"/>
          <w:i/>
          <w:szCs w:val="24"/>
        </w:rPr>
        <w:t xml:space="preserve">применением </w:t>
      </w:r>
      <w:r>
        <w:rPr>
          <w:rFonts w:cs="Arial"/>
          <w:i/>
          <w:szCs w:val="24"/>
        </w:rPr>
        <w:t xml:space="preserve">общих подходов планирования фонда оплаты труда и </w:t>
      </w:r>
      <w:r w:rsidRPr="00B20156">
        <w:rPr>
          <w:rFonts w:cs="Arial"/>
          <w:i/>
          <w:szCs w:val="24"/>
        </w:rPr>
        <w:t>режима общей экономии по прочим расходам.</w:t>
      </w:r>
    </w:p>
    <w:p w:rsidR="00D6339A" w:rsidRDefault="00D6339A" w:rsidP="00D6339A">
      <w:pPr>
        <w:pStyle w:val="ConsPlusNormal"/>
        <w:ind w:firstLine="0"/>
        <w:jc w:val="center"/>
        <w:outlineLvl w:val="0"/>
        <w:rPr>
          <w:rFonts w:ascii="Times New Roman" w:hAnsi="Times New Roman" w:cs="Times New Roman"/>
          <w:b/>
          <w:sz w:val="24"/>
          <w:szCs w:val="24"/>
        </w:rPr>
      </w:pPr>
    </w:p>
    <w:p w:rsidR="00D6339A" w:rsidRPr="00EE2F7A" w:rsidRDefault="00D6339A" w:rsidP="00D6339A">
      <w:pPr>
        <w:pStyle w:val="ConsPlusNormal"/>
        <w:ind w:firstLine="0"/>
        <w:jc w:val="center"/>
        <w:outlineLvl w:val="0"/>
        <w:rPr>
          <w:rFonts w:ascii="Times New Roman" w:hAnsi="Times New Roman" w:cs="Times New Roman"/>
          <w:b/>
          <w:sz w:val="24"/>
          <w:szCs w:val="24"/>
        </w:rPr>
      </w:pPr>
      <w:r w:rsidRPr="00EE2F7A">
        <w:rPr>
          <w:rFonts w:ascii="Times New Roman" w:hAnsi="Times New Roman" w:cs="Times New Roman"/>
          <w:b/>
          <w:sz w:val="24"/>
          <w:szCs w:val="24"/>
        </w:rPr>
        <w:lastRenderedPageBreak/>
        <w:t>Муниципальная программа «Формирование комфортной городской</w:t>
      </w:r>
    </w:p>
    <w:p w:rsidR="00D6339A" w:rsidRPr="00EE2F7A" w:rsidRDefault="00D6339A" w:rsidP="00D6339A">
      <w:pPr>
        <w:pStyle w:val="ConsPlusNormal"/>
        <w:ind w:firstLine="0"/>
        <w:jc w:val="center"/>
        <w:outlineLvl w:val="0"/>
        <w:rPr>
          <w:rFonts w:ascii="Times New Roman" w:hAnsi="Times New Roman" w:cs="Times New Roman"/>
          <w:b/>
          <w:sz w:val="24"/>
          <w:szCs w:val="24"/>
        </w:rPr>
      </w:pPr>
      <w:r w:rsidRPr="00EE2F7A">
        <w:rPr>
          <w:rFonts w:ascii="Times New Roman" w:hAnsi="Times New Roman" w:cs="Times New Roman"/>
          <w:b/>
          <w:sz w:val="24"/>
          <w:szCs w:val="24"/>
        </w:rPr>
        <w:t xml:space="preserve"> среды на территории Балахнинского муниципального</w:t>
      </w:r>
    </w:p>
    <w:p w:rsidR="00D6339A" w:rsidRPr="00EE2F7A" w:rsidRDefault="00D6339A" w:rsidP="00D6339A">
      <w:pPr>
        <w:pStyle w:val="ConsPlusNormal"/>
        <w:ind w:firstLine="0"/>
        <w:jc w:val="center"/>
        <w:outlineLvl w:val="0"/>
        <w:rPr>
          <w:rFonts w:ascii="Times New Roman" w:hAnsi="Times New Roman" w:cs="Times New Roman"/>
          <w:b/>
          <w:sz w:val="24"/>
          <w:szCs w:val="24"/>
        </w:rPr>
      </w:pPr>
      <w:r w:rsidRPr="00EE2F7A">
        <w:rPr>
          <w:rFonts w:ascii="Times New Roman" w:hAnsi="Times New Roman" w:cs="Times New Roman"/>
          <w:b/>
          <w:sz w:val="24"/>
          <w:szCs w:val="24"/>
        </w:rPr>
        <w:t xml:space="preserve"> округа Нижегородской области»</w:t>
      </w:r>
    </w:p>
    <w:p w:rsidR="00D6339A" w:rsidRPr="00EE2F7A" w:rsidRDefault="00D6339A" w:rsidP="00D6339A">
      <w:pPr>
        <w:pStyle w:val="ConsPlusNormal"/>
        <w:outlineLvl w:val="0"/>
        <w:rPr>
          <w:rFonts w:ascii="Times New Roman" w:hAnsi="Times New Roman" w:cs="Times New Roman"/>
          <w:sz w:val="24"/>
          <w:szCs w:val="24"/>
        </w:rPr>
      </w:pPr>
    </w:p>
    <w:p w:rsidR="00D6339A" w:rsidRPr="00EE2F7A" w:rsidRDefault="00D6339A" w:rsidP="00D6339A">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13 ноября 2020 №1612 «Об утверждении муниципальной программы «Формирование комфортной городской среды на территории Балахнинского муниципального округа Нижегородской области» (с учетом изменений и дополнений).</w:t>
      </w:r>
    </w:p>
    <w:p w:rsidR="00D6339A" w:rsidRPr="00EE2F7A" w:rsidRDefault="00D6339A" w:rsidP="00D6339A">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EE2F7A" w:rsidRDefault="00D6339A" w:rsidP="00D6339A">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EE2F7A" w:rsidRDefault="00D6339A" w:rsidP="00D6339A">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Цель муниципальной программы – повышение качества и комфорта городской среды на территории Балахнинского муниципального округа Нижегородской области.</w:t>
      </w:r>
    </w:p>
    <w:p w:rsidR="00D6339A" w:rsidRPr="00EE2F7A" w:rsidRDefault="00D6339A" w:rsidP="00D6339A">
      <w:pPr>
        <w:pStyle w:val="ConsPlusNormal"/>
        <w:jc w:val="both"/>
        <w:outlineLvl w:val="0"/>
        <w:rPr>
          <w:rFonts w:ascii="Times New Roman" w:hAnsi="Times New Roman" w:cs="Times New Roman"/>
          <w:sz w:val="24"/>
          <w:szCs w:val="24"/>
        </w:rPr>
      </w:pPr>
      <w:r w:rsidRPr="00EE2F7A">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D6339A" w:rsidRPr="00BE44FB" w:rsidRDefault="00D6339A" w:rsidP="00D6339A">
      <w:pPr>
        <w:pStyle w:val="ConsPlusNormal"/>
        <w:jc w:val="both"/>
        <w:outlineLvl w:val="0"/>
        <w:rPr>
          <w:rFonts w:ascii="Times New Roman" w:hAnsi="Times New Roman" w:cs="Times New Roman"/>
          <w:sz w:val="24"/>
          <w:szCs w:val="24"/>
          <w:highlight w:val="yellow"/>
        </w:rPr>
      </w:pPr>
    </w:p>
    <w:p w:rsidR="00D6339A" w:rsidRPr="00F60592" w:rsidRDefault="00D6339A" w:rsidP="00D6339A">
      <w:pPr>
        <w:pStyle w:val="ConsPlusNormal"/>
        <w:ind w:firstLine="0"/>
        <w:jc w:val="center"/>
        <w:outlineLvl w:val="0"/>
        <w:rPr>
          <w:rFonts w:ascii="Times New Roman" w:hAnsi="Times New Roman" w:cs="Times New Roman"/>
          <w:sz w:val="24"/>
          <w:szCs w:val="24"/>
        </w:rPr>
      </w:pPr>
      <w:r w:rsidRPr="00F60592">
        <w:rPr>
          <w:rFonts w:ascii="Times New Roman" w:hAnsi="Times New Roman" w:cs="Times New Roman"/>
          <w:sz w:val="24"/>
          <w:szCs w:val="24"/>
        </w:rPr>
        <w:t xml:space="preserve">Целевые индикаторы достижения цели и показатели </w:t>
      </w:r>
    </w:p>
    <w:p w:rsidR="00D6339A" w:rsidRPr="00F60592" w:rsidRDefault="00D6339A" w:rsidP="00D6339A">
      <w:pPr>
        <w:pStyle w:val="ConsPlusNormal"/>
        <w:ind w:firstLine="0"/>
        <w:jc w:val="center"/>
        <w:outlineLvl w:val="0"/>
        <w:rPr>
          <w:rFonts w:ascii="Times New Roman" w:hAnsi="Times New Roman" w:cs="Times New Roman"/>
          <w:sz w:val="24"/>
          <w:szCs w:val="24"/>
        </w:rPr>
      </w:pPr>
      <w:r w:rsidRPr="00F60592">
        <w:rPr>
          <w:rFonts w:ascii="Times New Roman" w:hAnsi="Times New Roman" w:cs="Times New Roman"/>
          <w:sz w:val="24"/>
          <w:szCs w:val="24"/>
        </w:rPr>
        <w:t>непосредственных результатов муниципальной программы</w:t>
      </w:r>
    </w:p>
    <w:p w:rsidR="00D6339A" w:rsidRPr="00F60592" w:rsidRDefault="00D6339A" w:rsidP="00D6339A">
      <w:pPr>
        <w:pStyle w:val="ConsPlusNormal"/>
        <w:ind w:firstLine="0"/>
        <w:jc w:val="center"/>
        <w:outlineLvl w:val="0"/>
        <w:rPr>
          <w:rFonts w:ascii="Times New Roman" w:hAnsi="Times New Roman" w:cs="Times New Roman"/>
          <w:sz w:val="24"/>
          <w:szCs w:val="24"/>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9"/>
        <w:gridCol w:w="1405"/>
        <w:gridCol w:w="1123"/>
        <w:gridCol w:w="1118"/>
        <w:gridCol w:w="1101"/>
      </w:tblGrid>
      <w:tr w:rsidR="00D6339A" w:rsidRPr="00F60592" w:rsidTr="005E1DD7">
        <w:tc>
          <w:tcPr>
            <w:tcW w:w="4969" w:type="dxa"/>
            <w:vAlign w:val="center"/>
          </w:tcPr>
          <w:p w:rsidR="00D6339A" w:rsidRPr="007F2624" w:rsidRDefault="00D6339A" w:rsidP="001326CA">
            <w:pPr>
              <w:ind w:right="198"/>
              <w:jc w:val="center"/>
              <w:rPr>
                <w:szCs w:val="24"/>
              </w:rPr>
            </w:pPr>
            <w:r w:rsidRPr="007F2624">
              <w:rPr>
                <w:szCs w:val="24"/>
              </w:rPr>
              <w:t>Наименование целевого индикатора/</w:t>
            </w:r>
          </w:p>
          <w:p w:rsidR="00D6339A" w:rsidRPr="007F2624" w:rsidRDefault="00D6339A" w:rsidP="001326CA">
            <w:pPr>
              <w:jc w:val="center"/>
              <w:rPr>
                <w:bCs/>
                <w:szCs w:val="24"/>
              </w:rPr>
            </w:pPr>
            <w:r w:rsidRPr="007F2624">
              <w:rPr>
                <w:szCs w:val="24"/>
              </w:rPr>
              <w:t>непосредственного результата</w:t>
            </w:r>
          </w:p>
        </w:tc>
        <w:tc>
          <w:tcPr>
            <w:tcW w:w="1405" w:type="dxa"/>
            <w:vAlign w:val="center"/>
          </w:tcPr>
          <w:p w:rsidR="00D6339A" w:rsidRPr="007F2624" w:rsidRDefault="00D6339A" w:rsidP="001326CA">
            <w:pPr>
              <w:ind w:right="-59"/>
              <w:jc w:val="center"/>
              <w:rPr>
                <w:bCs/>
                <w:szCs w:val="24"/>
              </w:rPr>
            </w:pPr>
            <w:r w:rsidRPr="007F2624">
              <w:rPr>
                <w:bCs/>
                <w:szCs w:val="24"/>
              </w:rPr>
              <w:t>Единица измерения</w:t>
            </w:r>
          </w:p>
        </w:tc>
        <w:tc>
          <w:tcPr>
            <w:tcW w:w="1123" w:type="dxa"/>
            <w:vAlign w:val="center"/>
          </w:tcPr>
          <w:p w:rsidR="00D6339A" w:rsidRPr="007F2624" w:rsidRDefault="00D6339A" w:rsidP="001326CA">
            <w:pPr>
              <w:jc w:val="center"/>
              <w:rPr>
                <w:bCs/>
                <w:szCs w:val="24"/>
              </w:rPr>
            </w:pPr>
            <w:r w:rsidRPr="007F2624">
              <w:rPr>
                <w:bCs/>
                <w:szCs w:val="24"/>
              </w:rPr>
              <w:t>202</w:t>
            </w:r>
            <w:r w:rsidRPr="007F2624">
              <w:rPr>
                <w:bCs/>
                <w:szCs w:val="24"/>
                <w:lang w:val="en-US"/>
              </w:rPr>
              <w:t>6</w:t>
            </w:r>
            <w:r w:rsidRPr="007F2624">
              <w:rPr>
                <w:bCs/>
                <w:szCs w:val="24"/>
              </w:rPr>
              <w:t xml:space="preserve"> год</w:t>
            </w:r>
          </w:p>
        </w:tc>
        <w:tc>
          <w:tcPr>
            <w:tcW w:w="1118" w:type="dxa"/>
            <w:vAlign w:val="center"/>
          </w:tcPr>
          <w:p w:rsidR="00D6339A" w:rsidRPr="007F2624" w:rsidRDefault="00D6339A" w:rsidP="001326CA">
            <w:pPr>
              <w:jc w:val="center"/>
              <w:rPr>
                <w:bCs/>
                <w:szCs w:val="24"/>
              </w:rPr>
            </w:pPr>
            <w:r w:rsidRPr="007F2624">
              <w:rPr>
                <w:bCs/>
                <w:szCs w:val="24"/>
              </w:rPr>
              <w:t>202</w:t>
            </w:r>
            <w:r w:rsidRPr="007F2624">
              <w:rPr>
                <w:bCs/>
                <w:szCs w:val="24"/>
                <w:lang w:val="en-US"/>
              </w:rPr>
              <w:t>7</w:t>
            </w:r>
            <w:r w:rsidRPr="007F2624">
              <w:rPr>
                <w:bCs/>
                <w:szCs w:val="24"/>
              </w:rPr>
              <w:t xml:space="preserve"> год</w:t>
            </w:r>
          </w:p>
        </w:tc>
        <w:tc>
          <w:tcPr>
            <w:tcW w:w="1101" w:type="dxa"/>
            <w:vAlign w:val="center"/>
          </w:tcPr>
          <w:p w:rsidR="00D6339A" w:rsidRPr="007F2624" w:rsidRDefault="00D6339A" w:rsidP="001326CA">
            <w:pPr>
              <w:jc w:val="center"/>
              <w:rPr>
                <w:bCs/>
                <w:szCs w:val="24"/>
              </w:rPr>
            </w:pPr>
            <w:r w:rsidRPr="007F2624">
              <w:rPr>
                <w:bCs/>
                <w:szCs w:val="24"/>
              </w:rPr>
              <w:t>202</w:t>
            </w:r>
            <w:r w:rsidRPr="007F2624">
              <w:rPr>
                <w:bCs/>
                <w:szCs w:val="24"/>
                <w:lang w:val="en-US"/>
              </w:rPr>
              <w:t>8</w:t>
            </w:r>
            <w:r w:rsidRPr="007F2624">
              <w:rPr>
                <w:bCs/>
                <w:szCs w:val="24"/>
              </w:rPr>
              <w:t xml:space="preserve"> год</w:t>
            </w:r>
          </w:p>
        </w:tc>
      </w:tr>
      <w:tr w:rsidR="00D6339A" w:rsidRPr="00F60592" w:rsidTr="005E1DD7">
        <w:tc>
          <w:tcPr>
            <w:tcW w:w="4969" w:type="dxa"/>
            <w:vAlign w:val="center"/>
          </w:tcPr>
          <w:p w:rsidR="00D6339A" w:rsidRPr="00F60592" w:rsidRDefault="00D6339A" w:rsidP="001326CA">
            <w:pPr>
              <w:ind w:right="37"/>
              <w:jc w:val="both"/>
              <w:rPr>
                <w:szCs w:val="24"/>
              </w:rPr>
            </w:pPr>
            <w:r w:rsidRPr="00F60592">
              <w:rPr>
                <w:szCs w:val="24"/>
              </w:rPr>
              <w:t>Целевой индикатор:</w:t>
            </w:r>
          </w:p>
        </w:tc>
        <w:tc>
          <w:tcPr>
            <w:tcW w:w="1405" w:type="dxa"/>
            <w:vAlign w:val="center"/>
          </w:tcPr>
          <w:p w:rsidR="00D6339A" w:rsidRPr="00F60592" w:rsidRDefault="00D6339A" w:rsidP="001326CA">
            <w:pPr>
              <w:jc w:val="center"/>
              <w:rPr>
                <w:bCs/>
                <w:szCs w:val="24"/>
              </w:rPr>
            </w:pPr>
          </w:p>
        </w:tc>
        <w:tc>
          <w:tcPr>
            <w:tcW w:w="1123" w:type="dxa"/>
            <w:vAlign w:val="center"/>
          </w:tcPr>
          <w:p w:rsidR="00D6339A" w:rsidRPr="00F60592" w:rsidRDefault="00D6339A" w:rsidP="001326CA">
            <w:pPr>
              <w:jc w:val="center"/>
              <w:rPr>
                <w:bCs/>
                <w:szCs w:val="24"/>
              </w:rPr>
            </w:pPr>
          </w:p>
        </w:tc>
        <w:tc>
          <w:tcPr>
            <w:tcW w:w="1118" w:type="dxa"/>
          </w:tcPr>
          <w:p w:rsidR="00D6339A" w:rsidRPr="00F60592" w:rsidRDefault="00D6339A" w:rsidP="001326CA">
            <w:pPr>
              <w:jc w:val="center"/>
              <w:rPr>
                <w:bCs/>
                <w:szCs w:val="24"/>
              </w:rPr>
            </w:pPr>
          </w:p>
        </w:tc>
        <w:tc>
          <w:tcPr>
            <w:tcW w:w="1101" w:type="dxa"/>
          </w:tcPr>
          <w:p w:rsidR="00D6339A" w:rsidRPr="00F60592" w:rsidRDefault="00D6339A" w:rsidP="001326CA">
            <w:pPr>
              <w:jc w:val="center"/>
              <w:rPr>
                <w:bCs/>
                <w:szCs w:val="24"/>
              </w:rPr>
            </w:pPr>
          </w:p>
        </w:tc>
      </w:tr>
      <w:tr w:rsidR="00D6339A" w:rsidRPr="00BE44FB" w:rsidTr="005E1DD7">
        <w:tc>
          <w:tcPr>
            <w:tcW w:w="4969" w:type="dxa"/>
            <w:vAlign w:val="center"/>
          </w:tcPr>
          <w:p w:rsidR="00D6339A" w:rsidRPr="00F60592" w:rsidRDefault="00D6339A" w:rsidP="001326CA">
            <w:pPr>
              <w:ind w:right="37"/>
              <w:jc w:val="both"/>
              <w:rPr>
                <w:szCs w:val="24"/>
              </w:rPr>
            </w:pPr>
            <w:r w:rsidRPr="00F60592">
              <w:rPr>
                <w:szCs w:val="24"/>
              </w:rPr>
              <w:t>Доля благоустроенных общественных территорий от общего количества общественных территорий стремится к 100 %</w:t>
            </w:r>
          </w:p>
        </w:tc>
        <w:tc>
          <w:tcPr>
            <w:tcW w:w="1405" w:type="dxa"/>
            <w:vAlign w:val="center"/>
          </w:tcPr>
          <w:p w:rsidR="00D6339A" w:rsidRPr="00F60592" w:rsidRDefault="00D6339A" w:rsidP="001326CA">
            <w:pPr>
              <w:jc w:val="center"/>
              <w:rPr>
                <w:bCs/>
                <w:szCs w:val="24"/>
              </w:rPr>
            </w:pPr>
            <w:r w:rsidRPr="00F60592">
              <w:rPr>
                <w:bCs/>
                <w:szCs w:val="24"/>
              </w:rPr>
              <w:t>%</w:t>
            </w:r>
          </w:p>
        </w:tc>
        <w:tc>
          <w:tcPr>
            <w:tcW w:w="1123" w:type="dxa"/>
            <w:vAlign w:val="center"/>
          </w:tcPr>
          <w:p w:rsidR="00D6339A" w:rsidRPr="007F2624" w:rsidRDefault="00D6339A" w:rsidP="001326CA">
            <w:pPr>
              <w:jc w:val="center"/>
              <w:rPr>
                <w:bCs/>
                <w:szCs w:val="24"/>
              </w:rPr>
            </w:pPr>
            <w:r>
              <w:rPr>
                <w:bCs/>
                <w:szCs w:val="24"/>
                <w:lang w:val="en-US"/>
              </w:rPr>
              <w:t>89</w:t>
            </w:r>
            <w:r>
              <w:rPr>
                <w:bCs/>
                <w:szCs w:val="24"/>
              </w:rPr>
              <w:t>,</w:t>
            </w:r>
            <w:r>
              <w:rPr>
                <w:bCs/>
                <w:szCs w:val="24"/>
                <w:lang w:val="en-US"/>
              </w:rPr>
              <w:t>47</w:t>
            </w:r>
          </w:p>
        </w:tc>
        <w:tc>
          <w:tcPr>
            <w:tcW w:w="1118" w:type="dxa"/>
            <w:vAlign w:val="center"/>
          </w:tcPr>
          <w:p w:rsidR="00D6339A" w:rsidRPr="00F60592" w:rsidRDefault="00D6339A" w:rsidP="001326CA">
            <w:pPr>
              <w:jc w:val="center"/>
              <w:rPr>
                <w:bCs/>
                <w:szCs w:val="24"/>
              </w:rPr>
            </w:pPr>
            <w:r>
              <w:rPr>
                <w:bCs/>
                <w:szCs w:val="24"/>
              </w:rPr>
              <w:t>100,0</w:t>
            </w:r>
          </w:p>
        </w:tc>
        <w:tc>
          <w:tcPr>
            <w:tcW w:w="1101" w:type="dxa"/>
            <w:vAlign w:val="center"/>
          </w:tcPr>
          <w:p w:rsidR="00D6339A" w:rsidRPr="00F60592" w:rsidRDefault="00D6339A" w:rsidP="001326CA">
            <w:pPr>
              <w:jc w:val="center"/>
              <w:rPr>
                <w:bCs/>
                <w:szCs w:val="24"/>
              </w:rPr>
            </w:pPr>
            <w:r w:rsidRPr="00F60592">
              <w:rPr>
                <w:bCs/>
                <w:szCs w:val="24"/>
              </w:rPr>
              <w:t>100,0</w:t>
            </w:r>
          </w:p>
        </w:tc>
      </w:tr>
      <w:tr w:rsidR="00D6339A" w:rsidRPr="00BE44FB" w:rsidTr="005E1DD7">
        <w:tc>
          <w:tcPr>
            <w:tcW w:w="4969" w:type="dxa"/>
            <w:vAlign w:val="center"/>
          </w:tcPr>
          <w:p w:rsidR="00D6339A" w:rsidRPr="00D740A2" w:rsidRDefault="00D6339A" w:rsidP="001326CA">
            <w:pPr>
              <w:ind w:right="37"/>
              <w:jc w:val="both"/>
              <w:rPr>
                <w:szCs w:val="24"/>
              </w:rPr>
            </w:pPr>
            <w:r w:rsidRPr="00D740A2">
              <w:rPr>
                <w:szCs w:val="24"/>
              </w:rPr>
              <w:t>Доля благоустроенных дворовых территорий от общего количества дворовых территорий, подлежащих благоустройству, стремится к 100 %</w:t>
            </w:r>
          </w:p>
        </w:tc>
        <w:tc>
          <w:tcPr>
            <w:tcW w:w="1405" w:type="dxa"/>
            <w:vAlign w:val="center"/>
          </w:tcPr>
          <w:p w:rsidR="00D6339A" w:rsidRPr="00D740A2" w:rsidRDefault="00D6339A" w:rsidP="001326CA">
            <w:pPr>
              <w:jc w:val="center"/>
              <w:rPr>
                <w:bCs/>
                <w:szCs w:val="24"/>
              </w:rPr>
            </w:pPr>
            <w:r w:rsidRPr="00D740A2">
              <w:rPr>
                <w:bCs/>
                <w:szCs w:val="24"/>
              </w:rPr>
              <w:t>%</w:t>
            </w:r>
          </w:p>
        </w:tc>
        <w:tc>
          <w:tcPr>
            <w:tcW w:w="1123" w:type="dxa"/>
            <w:vAlign w:val="center"/>
          </w:tcPr>
          <w:p w:rsidR="00D6339A" w:rsidRPr="00D740A2" w:rsidRDefault="00D6339A" w:rsidP="001326CA">
            <w:pPr>
              <w:jc w:val="center"/>
              <w:rPr>
                <w:bCs/>
                <w:szCs w:val="24"/>
              </w:rPr>
            </w:pPr>
            <w:r>
              <w:rPr>
                <w:bCs/>
                <w:szCs w:val="24"/>
              </w:rPr>
              <w:t>50,08</w:t>
            </w:r>
          </w:p>
        </w:tc>
        <w:tc>
          <w:tcPr>
            <w:tcW w:w="1118" w:type="dxa"/>
            <w:vAlign w:val="center"/>
          </w:tcPr>
          <w:p w:rsidR="00D6339A" w:rsidRPr="00D740A2" w:rsidRDefault="00D6339A" w:rsidP="001326CA">
            <w:pPr>
              <w:jc w:val="center"/>
              <w:rPr>
                <w:bCs/>
                <w:szCs w:val="24"/>
              </w:rPr>
            </w:pPr>
            <w:r>
              <w:rPr>
                <w:bCs/>
                <w:szCs w:val="24"/>
              </w:rPr>
              <w:t>100,0</w:t>
            </w:r>
          </w:p>
        </w:tc>
        <w:tc>
          <w:tcPr>
            <w:tcW w:w="1101" w:type="dxa"/>
            <w:vAlign w:val="center"/>
          </w:tcPr>
          <w:p w:rsidR="00D6339A" w:rsidRPr="00D740A2" w:rsidRDefault="00D6339A" w:rsidP="001326CA">
            <w:pPr>
              <w:jc w:val="center"/>
              <w:rPr>
                <w:bCs/>
                <w:szCs w:val="24"/>
              </w:rPr>
            </w:pPr>
            <w:r>
              <w:rPr>
                <w:bCs/>
                <w:szCs w:val="24"/>
              </w:rPr>
              <w:t>100,0</w:t>
            </w:r>
          </w:p>
        </w:tc>
      </w:tr>
      <w:tr w:rsidR="00D6339A" w:rsidRPr="00BE44FB" w:rsidTr="005E1DD7">
        <w:tc>
          <w:tcPr>
            <w:tcW w:w="4969" w:type="dxa"/>
            <w:vAlign w:val="center"/>
          </w:tcPr>
          <w:p w:rsidR="00D6339A" w:rsidRPr="00F60592" w:rsidRDefault="00D6339A" w:rsidP="001326CA">
            <w:pPr>
              <w:ind w:right="37"/>
              <w:jc w:val="both"/>
              <w:rPr>
                <w:szCs w:val="24"/>
              </w:rPr>
            </w:pPr>
            <w:r w:rsidRPr="00F60592">
              <w:rPr>
                <w:color w:val="000000"/>
                <w:szCs w:val="24"/>
              </w:rPr>
              <w:t>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 стремится к 30 % от общего количества проживающих на территории округа граждан, достигших 14 лет</w:t>
            </w:r>
          </w:p>
        </w:tc>
        <w:tc>
          <w:tcPr>
            <w:tcW w:w="1405" w:type="dxa"/>
            <w:vAlign w:val="center"/>
          </w:tcPr>
          <w:p w:rsidR="00D6339A" w:rsidRPr="00F60592" w:rsidRDefault="00D6339A" w:rsidP="001326CA">
            <w:pPr>
              <w:jc w:val="center"/>
              <w:rPr>
                <w:bCs/>
                <w:szCs w:val="24"/>
              </w:rPr>
            </w:pPr>
            <w:r w:rsidRPr="00F60592">
              <w:rPr>
                <w:bCs/>
                <w:szCs w:val="24"/>
              </w:rPr>
              <w:t>%</w:t>
            </w:r>
          </w:p>
        </w:tc>
        <w:tc>
          <w:tcPr>
            <w:tcW w:w="1123" w:type="dxa"/>
            <w:vAlign w:val="center"/>
          </w:tcPr>
          <w:p w:rsidR="00D6339A" w:rsidRPr="00F60592" w:rsidRDefault="00D6339A" w:rsidP="001326CA">
            <w:pPr>
              <w:jc w:val="center"/>
              <w:rPr>
                <w:bCs/>
                <w:szCs w:val="24"/>
              </w:rPr>
            </w:pPr>
            <w:r>
              <w:rPr>
                <w:bCs/>
                <w:szCs w:val="24"/>
              </w:rPr>
              <w:t>30,0</w:t>
            </w:r>
          </w:p>
        </w:tc>
        <w:tc>
          <w:tcPr>
            <w:tcW w:w="1118" w:type="dxa"/>
            <w:vAlign w:val="center"/>
          </w:tcPr>
          <w:p w:rsidR="00D6339A" w:rsidRPr="00F60592" w:rsidRDefault="00D6339A" w:rsidP="001326CA">
            <w:pPr>
              <w:jc w:val="center"/>
              <w:rPr>
                <w:bCs/>
                <w:szCs w:val="24"/>
              </w:rPr>
            </w:pPr>
            <w:r>
              <w:rPr>
                <w:bCs/>
                <w:szCs w:val="24"/>
              </w:rPr>
              <w:t>30,0</w:t>
            </w:r>
          </w:p>
        </w:tc>
        <w:tc>
          <w:tcPr>
            <w:tcW w:w="1101" w:type="dxa"/>
            <w:vAlign w:val="center"/>
          </w:tcPr>
          <w:p w:rsidR="00D6339A" w:rsidRPr="00F60592" w:rsidRDefault="00D6339A" w:rsidP="001326CA">
            <w:pPr>
              <w:jc w:val="center"/>
              <w:rPr>
                <w:bCs/>
                <w:szCs w:val="24"/>
              </w:rPr>
            </w:pPr>
            <w:r>
              <w:rPr>
                <w:bCs/>
                <w:szCs w:val="24"/>
              </w:rPr>
              <w:t>30,0</w:t>
            </w:r>
          </w:p>
        </w:tc>
      </w:tr>
      <w:tr w:rsidR="00D6339A" w:rsidRPr="00BE44FB" w:rsidTr="005E1DD7">
        <w:tc>
          <w:tcPr>
            <w:tcW w:w="4969" w:type="dxa"/>
            <w:vAlign w:val="center"/>
          </w:tcPr>
          <w:p w:rsidR="00D6339A" w:rsidRPr="00F60592" w:rsidRDefault="00D6339A" w:rsidP="001326CA">
            <w:pPr>
              <w:ind w:right="37"/>
              <w:jc w:val="both"/>
              <w:rPr>
                <w:color w:val="000000"/>
                <w:szCs w:val="24"/>
              </w:rPr>
            </w:pPr>
            <w:r w:rsidRPr="00F60592">
              <w:rPr>
                <w:color w:val="000000"/>
                <w:szCs w:val="24"/>
              </w:rPr>
              <w:t>Доля реализованных проектов – победителей Всероссийского конкурса лучших проектов создания комфортной городской среды в категории «Малые города»</w:t>
            </w:r>
            <w:r w:rsidR="00661BAB">
              <w:rPr>
                <w:color w:val="000000"/>
                <w:szCs w:val="24"/>
              </w:rPr>
              <w:t xml:space="preserve"> стремится</w:t>
            </w:r>
            <w:r w:rsidRPr="00F60592">
              <w:rPr>
                <w:color w:val="000000"/>
                <w:szCs w:val="24"/>
              </w:rPr>
              <w:t xml:space="preserve"> к общему количеству проектов – 100%</w:t>
            </w:r>
          </w:p>
        </w:tc>
        <w:tc>
          <w:tcPr>
            <w:tcW w:w="1405" w:type="dxa"/>
            <w:vAlign w:val="center"/>
          </w:tcPr>
          <w:p w:rsidR="00D6339A" w:rsidRPr="00F60592" w:rsidRDefault="00D6339A" w:rsidP="001326CA">
            <w:pPr>
              <w:jc w:val="center"/>
              <w:rPr>
                <w:bCs/>
                <w:szCs w:val="24"/>
              </w:rPr>
            </w:pPr>
            <w:r w:rsidRPr="00F60592">
              <w:rPr>
                <w:bCs/>
                <w:szCs w:val="24"/>
              </w:rPr>
              <w:t>%</w:t>
            </w:r>
          </w:p>
        </w:tc>
        <w:tc>
          <w:tcPr>
            <w:tcW w:w="1123" w:type="dxa"/>
            <w:vAlign w:val="center"/>
          </w:tcPr>
          <w:p w:rsidR="00D6339A" w:rsidRPr="00F60592" w:rsidRDefault="00D6339A" w:rsidP="001326CA">
            <w:pPr>
              <w:jc w:val="center"/>
              <w:rPr>
                <w:bCs/>
                <w:szCs w:val="24"/>
              </w:rPr>
            </w:pPr>
            <w:r w:rsidRPr="00F60592">
              <w:rPr>
                <w:bCs/>
                <w:szCs w:val="24"/>
              </w:rPr>
              <w:t>100,0</w:t>
            </w:r>
          </w:p>
        </w:tc>
        <w:tc>
          <w:tcPr>
            <w:tcW w:w="1118" w:type="dxa"/>
            <w:vAlign w:val="center"/>
          </w:tcPr>
          <w:p w:rsidR="00D6339A" w:rsidRPr="00F60592" w:rsidRDefault="00D6339A" w:rsidP="001326CA">
            <w:pPr>
              <w:jc w:val="center"/>
              <w:rPr>
                <w:bCs/>
                <w:szCs w:val="24"/>
              </w:rPr>
            </w:pPr>
            <w:r w:rsidRPr="00F60592">
              <w:rPr>
                <w:bCs/>
                <w:szCs w:val="24"/>
              </w:rPr>
              <w:t>100,0</w:t>
            </w:r>
          </w:p>
        </w:tc>
        <w:tc>
          <w:tcPr>
            <w:tcW w:w="1101" w:type="dxa"/>
            <w:vAlign w:val="center"/>
          </w:tcPr>
          <w:p w:rsidR="00D6339A" w:rsidRPr="00F60592" w:rsidRDefault="00D6339A" w:rsidP="001326CA">
            <w:pPr>
              <w:jc w:val="center"/>
              <w:rPr>
                <w:bCs/>
                <w:szCs w:val="24"/>
              </w:rPr>
            </w:pPr>
            <w:r w:rsidRPr="00F60592">
              <w:rPr>
                <w:bCs/>
                <w:szCs w:val="24"/>
              </w:rPr>
              <w:t>100,0</w:t>
            </w:r>
          </w:p>
        </w:tc>
      </w:tr>
      <w:tr w:rsidR="00D6339A" w:rsidRPr="00BE44FB" w:rsidTr="005E1DD7">
        <w:tc>
          <w:tcPr>
            <w:tcW w:w="4969" w:type="dxa"/>
            <w:vAlign w:val="center"/>
          </w:tcPr>
          <w:p w:rsidR="00D6339A" w:rsidRPr="00F60592" w:rsidRDefault="00D6339A" w:rsidP="001326CA">
            <w:pPr>
              <w:ind w:right="37"/>
              <w:jc w:val="both"/>
              <w:rPr>
                <w:szCs w:val="24"/>
              </w:rPr>
            </w:pPr>
            <w:r w:rsidRPr="00F60592">
              <w:rPr>
                <w:szCs w:val="24"/>
              </w:rPr>
              <w:lastRenderedPageBreak/>
              <w:t>Непосредственный результат:</w:t>
            </w:r>
          </w:p>
        </w:tc>
        <w:tc>
          <w:tcPr>
            <w:tcW w:w="1405" w:type="dxa"/>
            <w:vAlign w:val="center"/>
          </w:tcPr>
          <w:p w:rsidR="00D6339A" w:rsidRPr="00F60592" w:rsidRDefault="00D6339A" w:rsidP="001326CA">
            <w:pPr>
              <w:jc w:val="center"/>
              <w:rPr>
                <w:bCs/>
                <w:szCs w:val="24"/>
              </w:rPr>
            </w:pPr>
          </w:p>
        </w:tc>
        <w:tc>
          <w:tcPr>
            <w:tcW w:w="1123" w:type="dxa"/>
            <w:vAlign w:val="center"/>
          </w:tcPr>
          <w:p w:rsidR="00D6339A" w:rsidRPr="00F60592" w:rsidRDefault="00D6339A" w:rsidP="001326CA">
            <w:pPr>
              <w:jc w:val="center"/>
              <w:rPr>
                <w:bCs/>
                <w:szCs w:val="24"/>
              </w:rPr>
            </w:pPr>
          </w:p>
        </w:tc>
        <w:tc>
          <w:tcPr>
            <w:tcW w:w="1118" w:type="dxa"/>
          </w:tcPr>
          <w:p w:rsidR="00D6339A" w:rsidRPr="00F60592" w:rsidRDefault="00D6339A" w:rsidP="001326CA">
            <w:pPr>
              <w:jc w:val="center"/>
              <w:rPr>
                <w:bCs/>
                <w:szCs w:val="24"/>
              </w:rPr>
            </w:pPr>
          </w:p>
        </w:tc>
        <w:tc>
          <w:tcPr>
            <w:tcW w:w="1101" w:type="dxa"/>
          </w:tcPr>
          <w:p w:rsidR="00D6339A" w:rsidRPr="00F60592" w:rsidRDefault="00D6339A" w:rsidP="001326CA">
            <w:pPr>
              <w:jc w:val="center"/>
              <w:rPr>
                <w:bCs/>
                <w:szCs w:val="24"/>
              </w:rPr>
            </w:pPr>
          </w:p>
        </w:tc>
      </w:tr>
      <w:tr w:rsidR="00D6339A" w:rsidRPr="005E1DD7" w:rsidTr="005E1DD7">
        <w:tc>
          <w:tcPr>
            <w:tcW w:w="4969" w:type="dxa"/>
            <w:vAlign w:val="center"/>
          </w:tcPr>
          <w:p w:rsidR="00D6339A" w:rsidRPr="005E1DD7" w:rsidRDefault="00D6339A" w:rsidP="001326CA">
            <w:pPr>
              <w:ind w:right="37"/>
              <w:jc w:val="both"/>
              <w:rPr>
                <w:szCs w:val="24"/>
              </w:rPr>
            </w:pPr>
            <w:r w:rsidRPr="005E1DD7">
              <w:rPr>
                <w:color w:val="000000"/>
                <w:szCs w:val="24"/>
              </w:rPr>
              <w:t>Количество благоустроенных общественных территорий</w:t>
            </w:r>
          </w:p>
        </w:tc>
        <w:tc>
          <w:tcPr>
            <w:tcW w:w="1405" w:type="dxa"/>
            <w:vAlign w:val="center"/>
          </w:tcPr>
          <w:p w:rsidR="00D6339A" w:rsidRPr="005E1DD7" w:rsidRDefault="00D6339A" w:rsidP="001326CA">
            <w:pPr>
              <w:jc w:val="center"/>
              <w:rPr>
                <w:bCs/>
                <w:szCs w:val="24"/>
              </w:rPr>
            </w:pPr>
            <w:r w:rsidRPr="005E1DD7">
              <w:rPr>
                <w:bCs/>
                <w:szCs w:val="24"/>
              </w:rPr>
              <w:t>ед.</w:t>
            </w:r>
          </w:p>
        </w:tc>
        <w:tc>
          <w:tcPr>
            <w:tcW w:w="1123" w:type="dxa"/>
            <w:vAlign w:val="center"/>
          </w:tcPr>
          <w:p w:rsidR="00D6339A" w:rsidRPr="005E1DD7" w:rsidRDefault="00D6339A" w:rsidP="001326CA">
            <w:pPr>
              <w:jc w:val="center"/>
              <w:rPr>
                <w:bCs/>
                <w:szCs w:val="24"/>
              </w:rPr>
            </w:pPr>
            <w:r w:rsidRPr="005E1DD7">
              <w:rPr>
                <w:bCs/>
                <w:szCs w:val="24"/>
              </w:rPr>
              <w:t>17</w:t>
            </w:r>
          </w:p>
        </w:tc>
        <w:tc>
          <w:tcPr>
            <w:tcW w:w="1118" w:type="dxa"/>
            <w:vAlign w:val="center"/>
          </w:tcPr>
          <w:p w:rsidR="00D6339A" w:rsidRPr="005E1DD7" w:rsidRDefault="00D6339A" w:rsidP="001326CA">
            <w:pPr>
              <w:jc w:val="center"/>
              <w:rPr>
                <w:bCs/>
                <w:szCs w:val="24"/>
              </w:rPr>
            </w:pPr>
            <w:r w:rsidRPr="005E1DD7">
              <w:rPr>
                <w:bCs/>
                <w:szCs w:val="24"/>
              </w:rPr>
              <w:t>19</w:t>
            </w:r>
          </w:p>
        </w:tc>
        <w:tc>
          <w:tcPr>
            <w:tcW w:w="1101" w:type="dxa"/>
            <w:vAlign w:val="center"/>
          </w:tcPr>
          <w:p w:rsidR="00D6339A" w:rsidRPr="005E1DD7" w:rsidRDefault="00D6339A" w:rsidP="001326CA">
            <w:pPr>
              <w:jc w:val="center"/>
              <w:rPr>
                <w:bCs/>
                <w:szCs w:val="24"/>
              </w:rPr>
            </w:pPr>
            <w:r w:rsidRPr="005E1DD7">
              <w:rPr>
                <w:bCs/>
                <w:szCs w:val="24"/>
              </w:rPr>
              <w:t>22</w:t>
            </w:r>
          </w:p>
        </w:tc>
      </w:tr>
      <w:tr w:rsidR="00D6339A" w:rsidRPr="005E1DD7" w:rsidTr="005E1DD7">
        <w:tc>
          <w:tcPr>
            <w:tcW w:w="4969" w:type="dxa"/>
            <w:vAlign w:val="center"/>
          </w:tcPr>
          <w:p w:rsidR="00D6339A" w:rsidRPr="005E1DD7" w:rsidRDefault="00D6339A" w:rsidP="001326CA">
            <w:pPr>
              <w:ind w:right="37"/>
              <w:jc w:val="both"/>
              <w:rPr>
                <w:szCs w:val="24"/>
              </w:rPr>
            </w:pPr>
            <w:r w:rsidRPr="005E1DD7">
              <w:rPr>
                <w:color w:val="000000"/>
                <w:szCs w:val="24"/>
              </w:rPr>
              <w:t>Количество благоустроенных дворовых территорий</w:t>
            </w:r>
          </w:p>
        </w:tc>
        <w:tc>
          <w:tcPr>
            <w:tcW w:w="1405" w:type="dxa"/>
            <w:vAlign w:val="center"/>
          </w:tcPr>
          <w:p w:rsidR="00D6339A" w:rsidRPr="005E1DD7" w:rsidRDefault="00D6339A" w:rsidP="001326CA">
            <w:pPr>
              <w:jc w:val="center"/>
              <w:rPr>
                <w:bCs/>
                <w:szCs w:val="24"/>
              </w:rPr>
            </w:pPr>
            <w:r w:rsidRPr="005E1DD7">
              <w:rPr>
                <w:bCs/>
                <w:szCs w:val="24"/>
              </w:rPr>
              <w:t>ед.</w:t>
            </w:r>
          </w:p>
        </w:tc>
        <w:tc>
          <w:tcPr>
            <w:tcW w:w="1123" w:type="dxa"/>
            <w:vAlign w:val="center"/>
          </w:tcPr>
          <w:p w:rsidR="00D6339A" w:rsidRPr="005E1DD7" w:rsidRDefault="00D6339A" w:rsidP="001326CA">
            <w:pPr>
              <w:jc w:val="center"/>
              <w:rPr>
                <w:bCs/>
                <w:szCs w:val="24"/>
              </w:rPr>
            </w:pPr>
            <w:r w:rsidRPr="005E1DD7">
              <w:rPr>
                <w:bCs/>
                <w:szCs w:val="24"/>
              </w:rPr>
              <w:t>300</w:t>
            </w:r>
          </w:p>
        </w:tc>
        <w:tc>
          <w:tcPr>
            <w:tcW w:w="1118" w:type="dxa"/>
            <w:vAlign w:val="center"/>
          </w:tcPr>
          <w:p w:rsidR="00D6339A" w:rsidRPr="005E1DD7" w:rsidRDefault="00D6339A" w:rsidP="001326CA">
            <w:pPr>
              <w:jc w:val="center"/>
              <w:rPr>
                <w:bCs/>
                <w:szCs w:val="24"/>
              </w:rPr>
            </w:pPr>
            <w:r w:rsidRPr="005E1DD7">
              <w:rPr>
                <w:bCs/>
                <w:szCs w:val="24"/>
              </w:rPr>
              <w:t>599</w:t>
            </w:r>
          </w:p>
        </w:tc>
        <w:tc>
          <w:tcPr>
            <w:tcW w:w="1101" w:type="dxa"/>
            <w:vAlign w:val="center"/>
          </w:tcPr>
          <w:p w:rsidR="00D6339A" w:rsidRPr="005E1DD7" w:rsidRDefault="00D6339A" w:rsidP="001326CA">
            <w:pPr>
              <w:jc w:val="center"/>
              <w:rPr>
                <w:bCs/>
                <w:szCs w:val="24"/>
              </w:rPr>
            </w:pPr>
            <w:r w:rsidRPr="005E1DD7">
              <w:rPr>
                <w:bCs/>
                <w:szCs w:val="24"/>
              </w:rPr>
              <w:t>612</w:t>
            </w:r>
          </w:p>
        </w:tc>
      </w:tr>
      <w:tr w:rsidR="00D6339A" w:rsidRPr="005E1DD7" w:rsidTr="005E1DD7">
        <w:tc>
          <w:tcPr>
            <w:tcW w:w="4969" w:type="dxa"/>
            <w:vAlign w:val="center"/>
          </w:tcPr>
          <w:p w:rsidR="00D6339A" w:rsidRPr="005E1DD7" w:rsidRDefault="00D6339A" w:rsidP="001326CA">
            <w:pPr>
              <w:ind w:right="37"/>
              <w:jc w:val="both"/>
              <w:rPr>
                <w:szCs w:val="24"/>
              </w:rPr>
            </w:pPr>
            <w:r w:rsidRPr="005E1DD7">
              <w:rPr>
                <w:color w:val="000000"/>
                <w:szCs w:val="24"/>
              </w:rPr>
              <w:t>Количество вовлеченных граждан</w:t>
            </w:r>
          </w:p>
        </w:tc>
        <w:tc>
          <w:tcPr>
            <w:tcW w:w="1405" w:type="dxa"/>
            <w:vAlign w:val="center"/>
          </w:tcPr>
          <w:p w:rsidR="00D6339A" w:rsidRPr="005E1DD7" w:rsidRDefault="00D6339A" w:rsidP="001326CA">
            <w:pPr>
              <w:jc w:val="center"/>
              <w:rPr>
                <w:bCs/>
                <w:szCs w:val="24"/>
              </w:rPr>
            </w:pPr>
            <w:r w:rsidRPr="005E1DD7">
              <w:rPr>
                <w:bCs/>
                <w:szCs w:val="24"/>
              </w:rPr>
              <w:t>чел.</w:t>
            </w:r>
          </w:p>
        </w:tc>
        <w:tc>
          <w:tcPr>
            <w:tcW w:w="1123" w:type="dxa"/>
            <w:vAlign w:val="center"/>
          </w:tcPr>
          <w:p w:rsidR="00D6339A" w:rsidRPr="005E1DD7" w:rsidRDefault="00D6339A" w:rsidP="001326CA">
            <w:pPr>
              <w:jc w:val="center"/>
              <w:rPr>
                <w:bCs/>
                <w:szCs w:val="24"/>
              </w:rPr>
            </w:pPr>
            <w:r w:rsidRPr="005E1DD7">
              <w:rPr>
                <w:bCs/>
                <w:szCs w:val="24"/>
              </w:rPr>
              <w:t>19 065</w:t>
            </w:r>
          </w:p>
        </w:tc>
        <w:tc>
          <w:tcPr>
            <w:tcW w:w="1118" w:type="dxa"/>
          </w:tcPr>
          <w:p w:rsidR="00D6339A" w:rsidRPr="005E1DD7" w:rsidRDefault="00D6339A" w:rsidP="001326CA">
            <w:pPr>
              <w:jc w:val="center"/>
              <w:rPr>
                <w:bCs/>
                <w:szCs w:val="24"/>
              </w:rPr>
            </w:pPr>
            <w:r w:rsidRPr="005E1DD7">
              <w:rPr>
                <w:bCs/>
                <w:szCs w:val="24"/>
              </w:rPr>
              <w:t>19 065</w:t>
            </w:r>
          </w:p>
        </w:tc>
        <w:tc>
          <w:tcPr>
            <w:tcW w:w="1101" w:type="dxa"/>
          </w:tcPr>
          <w:p w:rsidR="00D6339A" w:rsidRPr="005E1DD7" w:rsidRDefault="00D6339A" w:rsidP="001326CA">
            <w:pPr>
              <w:jc w:val="center"/>
              <w:rPr>
                <w:bCs/>
                <w:szCs w:val="24"/>
              </w:rPr>
            </w:pPr>
            <w:r w:rsidRPr="005E1DD7">
              <w:rPr>
                <w:bCs/>
                <w:szCs w:val="24"/>
              </w:rPr>
              <w:t>19 065</w:t>
            </w:r>
          </w:p>
        </w:tc>
      </w:tr>
      <w:tr w:rsidR="00D6339A" w:rsidRPr="00BE44FB" w:rsidTr="005E1DD7">
        <w:tc>
          <w:tcPr>
            <w:tcW w:w="4969" w:type="dxa"/>
            <w:vAlign w:val="center"/>
          </w:tcPr>
          <w:p w:rsidR="00D6339A" w:rsidRPr="005E1DD7" w:rsidRDefault="00D6339A" w:rsidP="001326CA">
            <w:pPr>
              <w:ind w:right="37"/>
              <w:jc w:val="both"/>
              <w:rPr>
                <w:color w:val="000000"/>
                <w:szCs w:val="24"/>
              </w:rPr>
            </w:pPr>
            <w:r w:rsidRPr="005E1DD7">
              <w:rPr>
                <w:color w:val="000000"/>
                <w:szCs w:val="24"/>
              </w:rPr>
              <w:t>Количество реализованных проектов</w:t>
            </w:r>
          </w:p>
        </w:tc>
        <w:tc>
          <w:tcPr>
            <w:tcW w:w="1405" w:type="dxa"/>
            <w:vAlign w:val="center"/>
          </w:tcPr>
          <w:p w:rsidR="00D6339A" w:rsidRPr="005E1DD7" w:rsidRDefault="00D6339A" w:rsidP="001326CA">
            <w:pPr>
              <w:jc w:val="center"/>
              <w:rPr>
                <w:bCs/>
                <w:szCs w:val="24"/>
              </w:rPr>
            </w:pPr>
            <w:r w:rsidRPr="005E1DD7">
              <w:rPr>
                <w:bCs/>
                <w:szCs w:val="24"/>
              </w:rPr>
              <w:t>ед.</w:t>
            </w:r>
          </w:p>
        </w:tc>
        <w:tc>
          <w:tcPr>
            <w:tcW w:w="1123" w:type="dxa"/>
            <w:vAlign w:val="center"/>
          </w:tcPr>
          <w:p w:rsidR="00D6339A" w:rsidRPr="005E1DD7" w:rsidRDefault="00D6339A" w:rsidP="001326CA">
            <w:pPr>
              <w:jc w:val="center"/>
              <w:rPr>
                <w:bCs/>
                <w:szCs w:val="24"/>
              </w:rPr>
            </w:pPr>
            <w:r w:rsidRPr="005E1DD7">
              <w:rPr>
                <w:bCs/>
                <w:szCs w:val="24"/>
              </w:rPr>
              <w:t>1</w:t>
            </w:r>
          </w:p>
        </w:tc>
        <w:tc>
          <w:tcPr>
            <w:tcW w:w="1118" w:type="dxa"/>
          </w:tcPr>
          <w:p w:rsidR="00D6339A" w:rsidRPr="005E1DD7" w:rsidRDefault="00D6339A" w:rsidP="001326CA">
            <w:pPr>
              <w:jc w:val="center"/>
              <w:rPr>
                <w:bCs/>
                <w:szCs w:val="24"/>
              </w:rPr>
            </w:pPr>
            <w:r w:rsidRPr="005E1DD7">
              <w:rPr>
                <w:bCs/>
                <w:szCs w:val="24"/>
              </w:rPr>
              <w:t>1</w:t>
            </w:r>
          </w:p>
        </w:tc>
        <w:tc>
          <w:tcPr>
            <w:tcW w:w="1101" w:type="dxa"/>
          </w:tcPr>
          <w:p w:rsidR="00D6339A" w:rsidRPr="00F60592" w:rsidRDefault="00D6339A" w:rsidP="001326CA">
            <w:pPr>
              <w:jc w:val="center"/>
              <w:rPr>
                <w:bCs/>
                <w:szCs w:val="24"/>
              </w:rPr>
            </w:pPr>
            <w:r w:rsidRPr="005E1DD7">
              <w:rPr>
                <w:bCs/>
                <w:szCs w:val="24"/>
              </w:rPr>
              <w:t>1</w:t>
            </w:r>
          </w:p>
        </w:tc>
      </w:tr>
    </w:tbl>
    <w:p w:rsidR="00D6339A"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EE2F7A" w:rsidRDefault="00D6339A" w:rsidP="00D6339A">
      <w:pPr>
        <w:pStyle w:val="ConsPlusNormal"/>
        <w:ind w:firstLine="0"/>
        <w:jc w:val="center"/>
        <w:outlineLvl w:val="0"/>
        <w:rPr>
          <w:rFonts w:ascii="Times New Roman" w:hAnsi="Times New Roman" w:cs="Times New Roman"/>
          <w:sz w:val="24"/>
          <w:szCs w:val="24"/>
        </w:rPr>
      </w:pPr>
      <w:r w:rsidRPr="00EE2F7A">
        <w:rPr>
          <w:rFonts w:ascii="Times New Roman" w:hAnsi="Times New Roman" w:cs="Times New Roman"/>
          <w:sz w:val="24"/>
          <w:szCs w:val="24"/>
        </w:rPr>
        <w:t>Расходы на реализацию муниципальной программы</w:t>
      </w:r>
    </w:p>
    <w:p w:rsidR="00D6339A" w:rsidRPr="00EE2F7A" w:rsidRDefault="00D6339A" w:rsidP="00D6339A">
      <w:pPr>
        <w:tabs>
          <w:tab w:val="left" w:pos="9214"/>
        </w:tabs>
        <w:ind w:right="-569" w:firstLine="708"/>
        <w:jc w:val="center"/>
        <w:rPr>
          <w:szCs w:val="24"/>
        </w:rPr>
      </w:pPr>
      <w:r w:rsidRPr="00EE2F7A">
        <w:rPr>
          <w:szCs w:val="24"/>
        </w:rPr>
        <w:t xml:space="preserve">                                                                                                                           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253"/>
        <w:gridCol w:w="1276"/>
        <w:gridCol w:w="1133"/>
        <w:gridCol w:w="1134"/>
        <w:gridCol w:w="1134"/>
      </w:tblGrid>
      <w:tr w:rsidR="00D6339A" w:rsidRPr="00EE2F7A" w:rsidTr="001326CA">
        <w:trPr>
          <w:tblHeader/>
        </w:trPr>
        <w:tc>
          <w:tcPr>
            <w:tcW w:w="817" w:type="dxa"/>
            <w:vAlign w:val="center"/>
          </w:tcPr>
          <w:p w:rsidR="00D6339A" w:rsidRPr="00EE2F7A" w:rsidRDefault="00D6339A" w:rsidP="001326CA">
            <w:pPr>
              <w:jc w:val="center"/>
              <w:rPr>
                <w:bCs/>
                <w:szCs w:val="24"/>
              </w:rPr>
            </w:pPr>
            <w:r w:rsidRPr="00EE2F7A">
              <w:rPr>
                <w:szCs w:val="24"/>
              </w:rPr>
              <w:t>МП/ПМП</w:t>
            </w:r>
            <w:r w:rsidRPr="00EE2F7A">
              <w:rPr>
                <w:bCs/>
                <w:szCs w:val="24"/>
              </w:rPr>
              <w:t xml:space="preserve"> </w:t>
            </w:r>
          </w:p>
        </w:tc>
        <w:tc>
          <w:tcPr>
            <w:tcW w:w="4253" w:type="dxa"/>
            <w:vAlign w:val="center"/>
          </w:tcPr>
          <w:p w:rsidR="00D6339A" w:rsidRPr="00EE2F7A" w:rsidRDefault="00D6339A" w:rsidP="001326CA">
            <w:pPr>
              <w:jc w:val="center"/>
              <w:rPr>
                <w:bCs/>
                <w:szCs w:val="24"/>
              </w:rPr>
            </w:pPr>
            <w:r w:rsidRPr="00EE2F7A">
              <w:rPr>
                <w:bCs/>
                <w:szCs w:val="24"/>
              </w:rPr>
              <w:t xml:space="preserve">Наименование </w:t>
            </w:r>
          </w:p>
          <w:p w:rsidR="00D6339A" w:rsidRPr="00EE2F7A" w:rsidRDefault="00D6339A" w:rsidP="001326CA">
            <w:pPr>
              <w:jc w:val="center"/>
              <w:rPr>
                <w:bCs/>
                <w:szCs w:val="24"/>
              </w:rPr>
            </w:pPr>
            <w:r w:rsidRPr="00EE2F7A">
              <w:rPr>
                <w:szCs w:val="24"/>
              </w:rPr>
              <w:t>муниципальной</w:t>
            </w:r>
            <w:r w:rsidRPr="00EE2F7A">
              <w:rPr>
                <w:bCs/>
                <w:szCs w:val="24"/>
              </w:rPr>
              <w:t xml:space="preserve">   программы (подпрограммы)</w:t>
            </w:r>
          </w:p>
        </w:tc>
        <w:tc>
          <w:tcPr>
            <w:tcW w:w="1276" w:type="dxa"/>
            <w:vAlign w:val="center"/>
          </w:tcPr>
          <w:p w:rsidR="00D6339A" w:rsidRPr="00EE2F7A" w:rsidRDefault="00D6339A" w:rsidP="001326CA">
            <w:pPr>
              <w:jc w:val="center"/>
              <w:rPr>
                <w:szCs w:val="24"/>
              </w:rPr>
            </w:pPr>
            <w:r w:rsidRPr="00EE2F7A">
              <w:rPr>
                <w:szCs w:val="24"/>
              </w:rPr>
              <w:t>2025 год</w:t>
            </w:r>
          </w:p>
        </w:tc>
        <w:tc>
          <w:tcPr>
            <w:tcW w:w="1133" w:type="dxa"/>
            <w:vAlign w:val="center"/>
          </w:tcPr>
          <w:p w:rsidR="00D6339A" w:rsidRPr="00EE2F7A" w:rsidRDefault="00D6339A" w:rsidP="001326CA">
            <w:pPr>
              <w:jc w:val="center"/>
              <w:rPr>
                <w:szCs w:val="24"/>
              </w:rPr>
            </w:pPr>
            <w:r w:rsidRPr="00EE2F7A">
              <w:rPr>
                <w:szCs w:val="24"/>
              </w:rPr>
              <w:t>2026 год</w:t>
            </w:r>
          </w:p>
        </w:tc>
        <w:tc>
          <w:tcPr>
            <w:tcW w:w="1134" w:type="dxa"/>
            <w:vAlign w:val="center"/>
          </w:tcPr>
          <w:p w:rsidR="00D6339A" w:rsidRPr="00EE2F7A" w:rsidRDefault="00D6339A" w:rsidP="001326CA">
            <w:pPr>
              <w:jc w:val="center"/>
              <w:rPr>
                <w:szCs w:val="24"/>
              </w:rPr>
            </w:pPr>
            <w:r w:rsidRPr="00EE2F7A">
              <w:rPr>
                <w:szCs w:val="24"/>
              </w:rPr>
              <w:t>2027 год</w:t>
            </w:r>
          </w:p>
        </w:tc>
        <w:tc>
          <w:tcPr>
            <w:tcW w:w="1134" w:type="dxa"/>
            <w:vAlign w:val="center"/>
          </w:tcPr>
          <w:p w:rsidR="00D6339A" w:rsidRPr="00EE2F7A" w:rsidRDefault="00D6339A" w:rsidP="001326CA">
            <w:pPr>
              <w:jc w:val="center"/>
              <w:rPr>
                <w:szCs w:val="24"/>
              </w:rPr>
            </w:pPr>
            <w:r w:rsidRPr="00EE2F7A">
              <w:rPr>
                <w:szCs w:val="24"/>
              </w:rPr>
              <w:t>202</w:t>
            </w:r>
            <w:r>
              <w:rPr>
                <w:szCs w:val="24"/>
              </w:rPr>
              <w:t>8</w:t>
            </w:r>
            <w:r w:rsidRPr="00EE2F7A">
              <w:rPr>
                <w:szCs w:val="24"/>
              </w:rPr>
              <w:t xml:space="preserve"> год</w:t>
            </w:r>
          </w:p>
        </w:tc>
      </w:tr>
      <w:tr w:rsidR="00D6339A" w:rsidRPr="00BE44FB" w:rsidTr="001326CA">
        <w:tc>
          <w:tcPr>
            <w:tcW w:w="817" w:type="dxa"/>
            <w:vAlign w:val="bottom"/>
          </w:tcPr>
          <w:p w:rsidR="00D6339A" w:rsidRPr="00EE2F7A" w:rsidRDefault="00D6339A" w:rsidP="001326CA">
            <w:pPr>
              <w:jc w:val="center"/>
              <w:rPr>
                <w:b/>
                <w:bCs/>
                <w:szCs w:val="24"/>
              </w:rPr>
            </w:pPr>
            <w:r w:rsidRPr="00EE2F7A">
              <w:rPr>
                <w:b/>
                <w:bCs/>
                <w:szCs w:val="24"/>
              </w:rPr>
              <w:t>18 0</w:t>
            </w:r>
          </w:p>
        </w:tc>
        <w:tc>
          <w:tcPr>
            <w:tcW w:w="4253" w:type="dxa"/>
            <w:vAlign w:val="center"/>
          </w:tcPr>
          <w:p w:rsidR="00D6339A" w:rsidRPr="00EE2F7A" w:rsidRDefault="00D6339A" w:rsidP="008015AB">
            <w:pPr>
              <w:pStyle w:val="ConsPlusNormal"/>
              <w:ind w:firstLine="0"/>
              <w:outlineLvl w:val="0"/>
              <w:rPr>
                <w:rFonts w:ascii="Times New Roman" w:hAnsi="Times New Roman"/>
                <w:b/>
                <w:bCs/>
                <w:sz w:val="24"/>
                <w:szCs w:val="24"/>
              </w:rPr>
            </w:pPr>
            <w:r w:rsidRPr="00EE2F7A">
              <w:rPr>
                <w:rFonts w:ascii="Times New Roman" w:hAnsi="Times New Roman" w:cs="Times New Roman"/>
                <w:b/>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w:t>
            </w:r>
          </w:p>
        </w:tc>
        <w:tc>
          <w:tcPr>
            <w:tcW w:w="1276" w:type="dxa"/>
            <w:vAlign w:val="bottom"/>
          </w:tcPr>
          <w:p w:rsidR="00D6339A" w:rsidRPr="00EE2F7A" w:rsidRDefault="00D6339A" w:rsidP="001326CA">
            <w:pPr>
              <w:jc w:val="center"/>
              <w:rPr>
                <w:b/>
                <w:bCs/>
                <w:szCs w:val="24"/>
              </w:rPr>
            </w:pPr>
            <w:r>
              <w:rPr>
                <w:b/>
                <w:bCs/>
                <w:szCs w:val="24"/>
              </w:rPr>
              <w:t>33 577,4</w:t>
            </w:r>
          </w:p>
        </w:tc>
        <w:tc>
          <w:tcPr>
            <w:tcW w:w="1133" w:type="dxa"/>
            <w:vAlign w:val="bottom"/>
          </w:tcPr>
          <w:p w:rsidR="00D6339A" w:rsidRPr="00EE2F7A" w:rsidRDefault="00D6339A" w:rsidP="001326CA">
            <w:pPr>
              <w:jc w:val="center"/>
              <w:rPr>
                <w:b/>
                <w:bCs/>
                <w:szCs w:val="24"/>
              </w:rPr>
            </w:pPr>
            <w:r>
              <w:rPr>
                <w:b/>
                <w:bCs/>
                <w:szCs w:val="24"/>
              </w:rPr>
              <w:t xml:space="preserve">36 306,9 </w:t>
            </w:r>
          </w:p>
        </w:tc>
        <w:tc>
          <w:tcPr>
            <w:tcW w:w="1134" w:type="dxa"/>
            <w:vAlign w:val="bottom"/>
          </w:tcPr>
          <w:p w:rsidR="00D6339A" w:rsidRPr="00EE2F7A" w:rsidRDefault="00D6339A" w:rsidP="001326CA">
            <w:pPr>
              <w:jc w:val="center"/>
              <w:rPr>
                <w:b/>
                <w:bCs/>
                <w:szCs w:val="24"/>
              </w:rPr>
            </w:pPr>
            <w:r>
              <w:rPr>
                <w:b/>
                <w:bCs/>
                <w:szCs w:val="24"/>
              </w:rPr>
              <w:t>41 921,2</w:t>
            </w:r>
          </w:p>
        </w:tc>
        <w:tc>
          <w:tcPr>
            <w:tcW w:w="1134" w:type="dxa"/>
            <w:vAlign w:val="bottom"/>
          </w:tcPr>
          <w:p w:rsidR="00D6339A" w:rsidRPr="00EE2F7A" w:rsidRDefault="00D6339A" w:rsidP="001326CA">
            <w:pPr>
              <w:jc w:val="center"/>
              <w:rPr>
                <w:b/>
                <w:bCs/>
                <w:szCs w:val="24"/>
              </w:rPr>
            </w:pPr>
            <w:r>
              <w:rPr>
                <w:b/>
                <w:bCs/>
                <w:szCs w:val="24"/>
              </w:rPr>
              <w:t>42 217,9</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rPr>
      </w:pPr>
    </w:p>
    <w:p w:rsidR="00D6339A" w:rsidRPr="00473A62" w:rsidRDefault="00D6339A" w:rsidP="00D6339A">
      <w:pPr>
        <w:ind w:firstLine="720"/>
        <w:jc w:val="both"/>
        <w:rPr>
          <w:szCs w:val="24"/>
        </w:rPr>
      </w:pPr>
      <w:r w:rsidRPr="00473A62">
        <w:rPr>
          <w:szCs w:val="24"/>
        </w:rPr>
        <w:t>Расходы по муниципальной программе на 2026 год предусмотрены в сумме 36 306,9 тыс. рублей, что составляет 108,1% к уровню 2025 года, на 2027 год в сумме 41 921,2 тыс. рублей, на 2028 год в сумме 42 217,9 тыс. рублей.</w:t>
      </w:r>
    </w:p>
    <w:p w:rsidR="00D6339A" w:rsidRPr="00473A62" w:rsidRDefault="00D6339A" w:rsidP="00D6339A">
      <w:pPr>
        <w:autoSpaceDE w:val="0"/>
        <w:autoSpaceDN w:val="0"/>
        <w:adjustRightInd w:val="0"/>
        <w:ind w:firstLine="709"/>
        <w:jc w:val="both"/>
        <w:outlineLvl w:val="0"/>
        <w:rPr>
          <w:i/>
          <w:szCs w:val="24"/>
        </w:rPr>
      </w:pPr>
    </w:p>
    <w:p w:rsidR="00D6339A" w:rsidRPr="00D97478" w:rsidRDefault="00D6339A" w:rsidP="00D6339A">
      <w:pPr>
        <w:widowControl w:val="0"/>
        <w:autoSpaceDE w:val="0"/>
        <w:autoSpaceDN w:val="0"/>
        <w:adjustRightInd w:val="0"/>
        <w:ind w:firstLine="709"/>
        <w:jc w:val="both"/>
        <w:rPr>
          <w:szCs w:val="24"/>
        </w:rPr>
      </w:pPr>
      <w:r w:rsidRPr="00D97478">
        <w:rPr>
          <w:szCs w:val="24"/>
        </w:rPr>
        <w:t>Бюджетные ассигнования в рамках программы будут направлены на:</w:t>
      </w:r>
    </w:p>
    <w:p w:rsidR="00D6339A" w:rsidRPr="00D97478" w:rsidRDefault="00D6339A" w:rsidP="00D6339A">
      <w:pPr>
        <w:widowControl w:val="0"/>
        <w:autoSpaceDE w:val="0"/>
        <w:autoSpaceDN w:val="0"/>
        <w:adjustRightInd w:val="0"/>
        <w:ind w:firstLine="567"/>
        <w:jc w:val="both"/>
        <w:rPr>
          <w:szCs w:val="24"/>
        </w:rPr>
      </w:pPr>
      <w:r w:rsidRPr="00D97478">
        <w:rPr>
          <w:szCs w:val="24"/>
        </w:rPr>
        <w:t xml:space="preserve">- содержание объектов благоустройства и общественных территорий </w:t>
      </w:r>
      <w:r>
        <w:rPr>
          <w:szCs w:val="24"/>
        </w:rPr>
        <w:t>в</w:t>
      </w:r>
      <w:r w:rsidRPr="00D97478">
        <w:rPr>
          <w:szCs w:val="24"/>
        </w:rPr>
        <w:t xml:space="preserve"> 2026 год</w:t>
      </w:r>
      <w:r>
        <w:rPr>
          <w:szCs w:val="24"/>
        </w:rPr>
        <w:t>у</w:t>
      </w:r>
      <w:r w:rsidRPr="00D97478">
        <w:rPr>
          <w:szCs w:val="24"/>
        </w:rPr>
        <w:t xml:space="preserve"> в сумме 13 996,6 тыс. рублей, </w:t>
      </w:r>
      <w:r>
        <w:rPr>
          <w:szCs w:val="24"/>
        </w:rPr>
        <w:t>в</w:t>
      </w:r>
      <w:r w:rsidRPr="00D97478">
        <w:rPr>
          <w:szCs w:val="24"/>
        </w:rPr>
        <w:t xml:space="preserve"> 2027 - 2028 год</w:t>
      </w:r>
      <w:r>
        <w:rPr>
          <w:szCs w:val="24"/>
        </w:rPr>
        <w:t>ах</w:t>
      </w:r>
      <w:r w:rsidRPr="00D97478">
        <w:rPr>
          <w:szCs w:val="24"/>
        </w:rPr>
        <w:t xml:space="preserve"> в сумме 14 607,5 тыс. рублей ежегодно;</w:t>
      </w:r>
    </w:p>
    <w:p w:rsidR="00D6339A" w:rsidRDefault="00D6339A" w:rsidP="00D6339A">
      <w:pPr>
        <w:widowControl w:val="0"/>
        <w:autoSpaceDE w:val="0"/>
        <w:autoSpaceDN w:val="0"/>
        <w:adjustRightInd w:val="0"/>
        <w:ind w:firstLine="567"/>
        <w:jc w:val="both"/>
        <w:rPr>
          <w:szCs w:val="24"/>
        </w:rPr>
      </w:pPr>
      <w:r w:rsidRPr="00D97478">
        <w:rPr>
          <w:szCs w:val="24"/>
        </w:rPr>
        <w:t xml:space="preserve">- проведение ремонта дворовых территорий Балахнинского муниципального округа за счет средств областного и местного бюджетов </w:t>
      </w:r>
      <w:r>
        <w:rPr>
          <w:szCs w:val="24"/>
        </w:rPr>
        <w:t>в</w:t>
      </w:r>
      <w:r w:rsidRPr="00D97478">
        <w:rPr>
          <w:szCs w:val="24"/>
        </w:rPr>
        <w:t xml:space="preserve"> 2026 год</w:t>
      </w:r>
      <w:r>
        <w:rPr>
          <w:szCs w:val="24"/>
        </w:rPr>
        <w:t>у</w:t>
      </w:r>
      <w:r w:rsidRPr="00D97478">
        <w:rPr>
          <w:szCs w:val="24"/>
        </w:rPr>
        <w:t xml:space="preserve"> в сумме 5 934,3 тыс. рублей, в том числе за счет средств областного бюджета 4 747,4 тыс. рублей, </w:t>
      </w:r>
      <w:r>
        <w:rPr>
          <w:szCs w:val="24"/>
        </w:rPr>
        <w:t>в</w:t>
      </w:r>
      <w:r w:rsidRPr="00D97478">
        <w:rPr>
          <w:szCs w:val="24"/>
        </w:rPr>
        <w:t xml:space="preserve"> 2027 - 2028 год</w:t>
      </w:r>
      <w:r>
        <w:rPr>
          <w:szCs w:val="24"/>
        </w:rPr>
        <w:t>ах</w:t>
      </w:r>
      <w:r w:rsidRPr="00D97478">
        <w:rPr>
          <w:szCs w:val="24"/>
        </w:rPr>
        <w:t xml:space="preserve"> в сумме 8100,1 тыс. рублей ежегодно, в том числе за счет средств областного бюджета 6 480,1 тыс. рублей;</w:t>
      </w:r>
    </w:p>
    <w:p w:rsidR="00D6339A" w:rsidRDefault="00D6339A" w:rsidP="00D6339A">
      <w:pPr>
        <w:autoSpaceDE w:val="0"/>
        <w:autoSpaceDN w:val="0"/>
        <w:adjustRightInd w:val="0"/>
        <w:ind w:firstLine="709"/>
        <w:jc w:val="both"/>
        <w:outlineLvl w:val="0"/>
        <w:rPr>
          <w:i/>
          <w:szCs w:val="24"/>
        </w:rPr>
      </w:pPr>
      <w:r w:rsidRPr="0027511D">
        <w:rPr>
          <w:i/>
          <w:szCs w:val="24"/>
        </w:rPr>
        <w:t>Порядок предоставления субсидии утвержден постановлением Правительства Нижегородской области от 01.09.2017 № 651 "Об утверждении государственной программы "Формирование современной городской среды на территории Нижегородской области".</w:t>
      </w:r>
    </w:p>
    <w:p w:rsidR="00D6339A" w:rsidRPr="0027511D" w:rsidRDefault="00D6339A" w:rsidP="00D6339A">
      <w:pPr>
        <w:autoSpaceDE w:val="0"/>
        <w:autoSpaceDN w:val="0"/>
        <w:adjustRightInd w:val="0"/>
        <w:ind w:firstLine="709"/>
        <w:jc w:val="both"/>
        <w:outlineLvl w:val="0"/>
        <w:rPr>
          <w:i/>
          <w:szCs w:val="24"/>
        </w:rPr>
      </w:pPr>
    </w:p>
    <w:p w:rsidR="00D6339A" w:rsidRPr="00D97478" w:rsidRDefault="00D6339A" w:rsidP="00D6339A">
      <w:pPr>
        <w:widowControl w:val="0"/>
        <w:autoSpaceDE w:val="0"/>
        <w:autoSpaceDN w:val="0"/>
        <w:adjustRightInd w:val="0"/>
        <w:ind w:firstLine="567"/>
        <w:jc w:val="both"/>
        <w:rPr>
          <w:szCs w:val="24"/>
        </w:rPr>
      </w:pPr>
      <w:r w:rsidRPr="00D97478">
        <w:rPr>
          <w:szCs w:val="24"/>
        </w:rPr>
        <w:t>- расходы</w:t>
      </w:r>
      <w:r w:rsidRPr="00D97478">
        <w:t xml:space="preserve"> </w:t>
      </w:r>
      <w:r w:rsidRPr="00D97478">
        <w:rPr>
          <w:szCs w:val="24"/>
        </w:rPr>
        <w:t xml:space="preserve">на поддержку государственных программ субъектов Российской Федерации и муниципальных программ формирования современной городской среды в рамках регионального проекта «Формирование комфортной городской среды» </w:t>
      </w:r>
      <w:r>
        <w:rPr>
          <w:szCs w:val="24"/>
        </w:rPr>
        <w:t xml:space="preserve">в </w:t>
      </w:r>
      <w:r w:rsidRPr="00D97478">
        <w:rPr>
          <w:szCs w:val="24"/>
        </w:rPr>
        <w:t>2026 год</w:t>
      </w:r>
      <w:r>
        <w:rPr>
          <w:szCs w:val="24"/>
        </w:rPr>
        <w:t>у</w:t>
      </w:r>
      <w:r w:rsidRPr="00D97478">
        <w:rPr>
          <w:szCs w:val="24"/>
        </w:rPr>
        <w:t xml:space="preserve"> в сумме 16 376,0 тыс. рублей, в том числе за счет средств федерального бюджета – 13 854,1 тыс. рублей, за счет средств областного бюджета – 884,3 тыс. рублей, </w:t>
      </w:r>
      <w:r>
        <w:rPr>
          <w:szCs w:val="24"/>
        </w:rPr>
        <w:t>в</w:t>
      </w:r>
      <w:r w:rsidRPr="00D97478">
        <w:rPr>
          <w:szCs w:val="24"/>
        </w:rPr>
        <w:t xml:space="preserve"> 2027 год</w:t>
      </w:r>
      <w:r>
        <w:rPr>
          <w:szCs w:val="24"/>
        </w:rPr>
        <w:t>у</w:t>
      </w:r>
      <w:r w:rsidRPr="00D97478">
        <w:rPr>
          <w:szCs w:val="24"/>
        </w:rPr>
        <w:t xml:space="preserve"> в сумме 19 213,6 тыс. рублей, в том числе за счет средств федерального бюджета – 16 081,7 тыс. рублей, за счет средств областного бюджета – 1 210,5 тыс. рублей, </w:t>
      </w:r>
      <w:r>
        <w:rPr>
          <w:szCs w:val="24"/>
        </w:rPr>
        <w:t>в</w:t>
      </w:r>
      <w:r w:rsidRPr="00D97478">
        <w:rPr>
          <w:szCs w:val="24"/>
        </w:rPr>
        <w:t xml:space="preserve"> 2028 год</w:t>
      </w:r>
      <w:r>
        <w:rPr>
          <w:szCs w:val="24"/>
        </w:rPr>
        <w:t>у</w:t>
      </w:r>
      <w:r w:rsidRPr="00D97478">
        <w:rPr>
          <w:szCs w:val="24"/>
        </w:rPr>
        <w:t xml:space="preserve"> в сумме 19 510,3 тыс. рублей, в том числе за счет средств федерального бюджета – 16 154,6 тыс. рублей, за счет средств областного бюджета – 1 404,7 тыс. рублей.</w:t>
      </w:r>
    </w:p>
    <w:p w:rsidR="002B34EA" w:rsidRDefault="002B34EA" w:rsidP="002B34EA">
      <w:pPr>
        <w:autoSpaceDE w:val="0"/>
        <w:autoSpaceDN w:val="0"/>
        <w:adjustRightInd w:val="0"/>
        <w:ind w:firstLine="709"/>
        <w:jc w:val="both"/>
        <w:outlineLvl w:val="0"/>
        <w:rPr>
          <w:i/>
          <w:szCs w:val="24"/>
        </w:rPr>
      </w:pPr>
      <w:r w:rsidRPr="0027511D">
        <w:rPr>
          <w:i/>
          <w:szCs w:val="24"/>
        </w:rPr>
        <w:t>Порядок предоставления субсидии утвержден постановлением Правительства Нижегородской области от 01.09.2017 № 651 "Об утверждении государственной программы "Формирование современной городской среды на территории Нижегородской области".</w:t>
      </w:r>
    </w:p>
    <w:p w:rsidR="002B34EA" w:rsidRPr="0027511D" w:rsidRDefault="002B34EA" w:rsidP="002B34EA">
      <w:pPr>
        <w:autoSpaceDE w:val="0"/>
        <w:autoSpaceDN w:val="0"/>
        <w:adjustRightInd w:val="0"/>
        <w:ind w:firstLine="709"/>
        <w:jc w:val="both"/>
        <w:outlineLvl w:val="0"/>
        <w:rPr>
          <w:i/>
          <w:szCs w:val="24"/>
        </w:rPr>
      </w:pPr>
    </w:p>
    <w:p w:rsidR="00D6339A" w:rsidRPr="00D97478" w:rsidRDefault="00D6339A" w:rsidP="00D6339A">
      <w:pPr>
        <w:widowControl w:val="0"/>
        <w:autoSpaceDE w:val="0"/>
        <w:autoSpaceDN w:val="0"/>
        <w:adjustRightInd w:val="0"/>
        <w:ind w:firstLine="567"/>
        <w:jc w:val="both"/>
        <w:rPr>
          <w:szCs w:val="24"/>
        </w:rPr>
      </w:pPr>
    </w:p>
    <w:p w:rsidR="00D6339A" w:rsidRPr="00771E06" w:rsidRDefault="00D6339A" w:rsidP="00D6339A">
      <w:pPr>
        <w:pStyle w:val="Courier14"/>
        <w:ind w:left="142" w:firstLine="567"/>
        <w:rPr>
          <w:rFonts w:ascii="Times New Roman" w:hAnsi="Times New Roman" w:cs="Times New Roman"/>
          <w:i/>
          <w:sz w:val="24"/>
          <w:szCs w:val="24"/>
        </w:rPr>
      </w:pPr>
      <w:r w:rsidRPr="00771E06">
        <w:rPr>
          <w:rFonts w:ascii="Times New Roman" w:hAnsi="Times New Roman"/>
          <w:i/>
          <w:color w:val="000000"/>
          <w:sz w:val="24"/>
          <w:szCs w:val="24"/>
        </w:rPr>
        <w:lastRenderedPageBreak/>
        <w:t xml:space="preserve">Изменение объема бюджетных ассигнований по сравнению с 2025 годом, а именно </w:t>
      </w:r>
      <w:r>
        <w:rPr>
          <w:rFonts w:ascii="Times New Roman" w:hAnsi="Times New Roman"/>
          <w:i/>
          <w:color w:val="000000"/>
          <w:sz w:val="24"/>
          <w:szCs w:val="24"/>
        </w:rPr>
        <w:t>увеличение</w:t>
      </w:r>
      <w:r w:rsidRPr="00771E06">
        <w:rPr>
          <w:rFonts w:ascii="Times New Roman" w:hAnsi="Times New Roman"/>
          <w:i/>
          <w:color w:val="000000"/>
          <w:sz w:val="24"/>
          <w:szCs w:val="24"/>
        </w:rPr>
        <w:t xml:space="preserve">, </w:t>
      </w:r>
      <w:r w:rsidRPr="00771E06">
        <w:rPr>
          <w:rFonts w:ascii="Times New Roman" w:hAnsi="Times New Roman" w:cs="Times New Roman"/>
          <w:i/>
          <w:color w:val="000000"/>
          <w:sz w:val="24"/>
          <w:szCs w:val="24"/>
        </w:rPr>
        <w:t>с</w:t>
      </w:r>
      <w:r w:rsidRPr="00771E06">
        <w:rPr>
          <w:rFonts w:ascii="Times New Roman" w:hAnsi="Times New Roman" w:cs="Times New Roman"/>
          <w:i/>
          <w:sz w:val="24"/>
          <w:szCs w:val="24"/>
        </w:rPr>
        <w:t>вязано:</w:t>
      </w:r>
    </w:p>
    <w:p w:rsidR="00D6339A" w:rsidRDefault="00D6339A" w:rsidP="00D6339A">
      <w:pPr>
        <w:pStyle w:val="Courier14"/>
        <w:ind w:firstLine="709"/>
        <w:rPr>
          <w:rFonts w:ascii="Times New Roman" w:hAnsi="Times New Roman" w:cs="Times New Roman"/>
          <w:i/>
          <w:sz w:val="24"/>
          <w:szCs w:val="24"/>
        </w:rPr>
      </w:pPr>
      <w:r w:rsidRPr="00771E06">
        <w:rPr>
          <w:rFonts w:ascii="Times New Roman" w:hAnsi="Times New Roman" w:cs="Times New Roman"/>
          <w:i/>
          <w:sz w:val="24"/>
          <w:szCs w:val="24"/>
        </w:rPr>
        <w:t xml:space="preserve">-  с </w:t>
      </w:r>
      <w:r>
        <w:rPr>
          <w:rFonts w:ascii="Times New Roman" w:hAnsi="Times New Roman" w:cs="Times New Roman"/>
          <w:i/>
          <w:sz w:val="24"/>
          <w:szCs w:val="24"/>
        </w:rPr>
        <w:t>межбюджетными трансфертами в рамках регионального проекта «Формирование комфортной городской среды»</w:t>
      </w:r>
      <w:r w:rsidRPr="00771E06">
        <w:rPr>
          <w:rFonts w:ascii="Times New Roman" w:hAnsi="Times New Roman" w:cs="Times New Roman"/>
          <w:i/>
          <w:sz w:val="24"/>
          <w:szCs w:val="24"/>
        </w:rPr>
        <w:t xml:space="preserve">, </w:t>
      </w:r>
      <w:r>
        <w:rPr>
          <w:rFonts w:ascii="Times New Roman" w:hAnsi="Times New Roman" w:cs="Times New Roman"/>
          <w:i/>
          <w:sz w:val="24"/>
          <w:szCs w:val="24"/>
        </w:rPr>
        <w:t xml:space="preserve">не </w:t>
      </w:r>
      <w:r w:rsidRPr="00771E06">
        <w:rPr>
          <w:rFonts w:ascii="Times New Roman" w:hAnsi="Times New Roman" w:cs="Times New Roman"/>
          <w:i/>
          <w:sz w:val="24"/>
          <w:szCs w:val="24"/>
        </w:rPr>
        <w:t>предусмотренных в первоначальном бюджете на 2025 год;</w:t>
      </w:r>
    </w:p>
    <w:p w:rsidR="00D6339A" w:rsidRPr="00B20156" w:rsidRDefault="00D6339A" w:rsidP="00D6339A">
      <w:pPr>
        <w:ind w:firstLine="709"/>
        <w:jc w:val="both"/>
        <w:rPr>
          <w:rFonts w:cs="Arial"/>
          <w:i/>
          <w:szCs w:val="24"/>
        </w:rPr>
      </w:pPr>
      <w:r w:rsidRPr="00771E06">
        <w:rPr>
          <w:i/>
          <w:szCs w:val="24"/>
        </w:rPr>
        <w:t xml:space="preserve">- </w:t>
      </w:r>
      <w:r>
        <w:rPr>
          <w:i/>
          <w:szCs w:val="24"/>
        </w:rPr>
        <w:t xml:space="preserve">с </w:t>
      </w:r>
      <w:r>
        <w:rPr>
          <w:rFonts w:cs="Arial"/>
          <w:i/>
          <w:szCs w:val="24"/>
        </w:rPr>
        <w:t xml:space="preserve">общими подходами планирования фонда оплаты труда и </w:t>
      </w:r>
      <w:r w:rsidRPr="00B20156">
        <w:rPr>
          <w:rFonts w:cs="Arial"/>
          <w:i/>
          <w:szCs w:val="24"/>
        </w:rPr>
        <w:t>режима общей экономии по прочим расходам.</w:t>
      </w:r>
    </w:p>
    <w:p w:rsidR="00D6339A" w:rsidRPr="003B47F7" w:rsidRDefault="00D6339A" w:rsidP="00D6339A">
      <w:pPr>
        <w:ind w:firstLine="709"/>
        <w:jc w:val="both"/>
        <w:rPr>
          <w:rFonts w:cs="Arial"/>
          <w:i/>
          <w:szCs w:val="24"/>
        </w:rPr>
      </w:pPr>
    </w:p>
    <w:p w:rsidR="00D6339A" w:rsidRDefault="00D6339A" w:rsidP="00D6339A">
      <w:pPr>
        <w:widowControl w:val="0"/>
        <w:autoSpaceDE w:val="0"/>
        <w:autoSpaceDN w:val="0"/>
        <w:adjustRightInd w:val="0"/>
        <w:ind w:firstLine="567"/>
        <w:jc w:val="both"/>
        <w:rPr>
          <w:szCs w:val="24"/>
          <w:highlight w:val="yellow"/>
        </w:rPr>
      </w:pPr>
    </w:p>
    <w:p w:rsidR="00D6339A" w:rsidRPr="00DD4F1A" w:rsidRDefault="00D6339A" w:rsidP="00D6339A">
      <w:pPr>
        <w:widowControl w:val="0"/>
        <w:autoSpaceDE w:val="0"/>
        <w:autoSpaceDN w:val="0"/>
        <w:adjustRightInd w:val="0"/>
        <w:ind w:firstLine="567"/>
        <w:jc w:val="center"/>
        <w:rPr>
          <w:b/>
          <w:szCs w:val="24"/>
        </w:rPr>
      </w:pPr>
      <w:r w:rsidRPr="00DD4F1A">
        <w:rPr>
          <w:b/>
          <w:szCs w:val="24"/>
        </w:rPr>
        <w:t>Муниципальная программа «Защита населения и территорий</w:t>
      </w:r>
    </w:p>
    <w:p w:rsidR="00D6339A" w:rsidRPr="00DD4F1A" w:rsidRDefault="00D6339A" w:rsidP="00D6339A">
      <w:pPr>
        <w:pStyle w:val="ConsPlusNormal"/>
        <w:ind w:firstLine="0"/>
        <w:jc w:val="center"/>
        <w:outlineLvl w:val="0"/>
        <w:rPr>
          <w:rFonts w:ascii="Times New Roman" w:hAnsi="Times New Roman" w:cs="Times New Roman"/>
          <w:b/>
          <w:sz w:val="24"/>
          <w:szCs w:val="24"/>
        </w:rPr>
      </w:pPr>
      <w:r w:rsidRPr="00DD4F1A">
        <w:rPr>
          <w:rFonts w:ascii="Times New Roman" w:hAnsi="Times New Roman" w:cs="Times New Roman"/>
          <w:b/>
          <w:sz w:val="24"/>
          <w:szCs w:val="24"/>
        </w:rPr>
        <w:t>от чрезвычайных ситуаций, обеспечение пожарной безопасности</w:t>
      </w:r>
    </w:p>
    <w:p w:rsidR="00D6339A" w:rsidRPr="00DD4F1A" w:rsidRDefault="00D6339A" w:rsidP="00D6339A">
      <w:pPr>
        <w:pStyle w:val="ConsPlusNormal"/>
        <w:ind w:firstLine="0"/>
        <w:jc w:val="center"/>
        <w:outlineLvl w:val="0"/>
        <w:rPr>
          <w:rFonts w:ascii="Times New Roman" w:hAnsi="Times New Roman" w:cs="Times New Roman"/>
          <w:b/>
          <w:sz w:val="24"/>
          <w:szCs w:val="24"/>
        </w:rPr>
      </w:pPr>
      <w:r w:rsidRPr="00DD4F1A">
        <w:rPr>
          <w:rFonts w:ascii="Times New Roman" w:hAnsi="Times New Roman" w:cs="Times New Roman"/>
          <w:b/>
          <w:sz w:val="24"/>
          <w:szCs w:val="24"/>
        </w:rPr>
        <w:t>и безопасности людей на водных объектах Балахнинского</w:t>
      </w:r>
    </w:p>
    <w:p w:rsidR="00D6339A" w:rsidRPr="00DD4F1A" w:rsidRDefault="00D6339A" w:rsidP="00D6339A">
      <w:pPr>
        <w:pStyle w:val="ConsPlusNormal"/>
        <w:ind w:firstLine="0"/>
        <w:jc w:val="center"/>
        <w:outlineLvl w:val="0"/>
        <w:rPr>
          <w:rFonts w:ascii="Times New Roman" w:hAnsi="Times New Roman" w:cs="Times New Roman"/>
          <w:b/>
          <w:sz w:val="24"/>
          <w:szCs w:val="24"/>
        </w:rPr>
      </w:pPr>
      <w:r w:rsidRPr="00DD4F1A">
        <w:rPr>
          <w:rFonts w:ascii="Times New Roman" w:hAnsi="Times New Roman" w:cs="Times New Roman"/>
          <w:b/>
          <w:sz w:val="24"/>
          <w:szCs w:val="24"/>
        </w:rPr>
        <w:t>муниципального округа Нижегородской области»</w:t>
      </w:r>
    </w:p>
    <w:p w:rsidR="00D6339A" w:rsidRDefault="00D6339A" w:rsidP="00D6339A">
      <w:pPr>
        <w:pStyle w:val="ConsPlusNormal"/>
        <w:ind w:firstLine="0"/>
        <w:jc w:val="center"/>
        <w:outlineLvl w:val="0"/>
        <w:rPr>
          <w:rFonts w:ascii="Times New Roman" w:hAnsi="Times New Roman" w:cs="Times New Roman"/>
          <w:b/>
          <w:sz w:val="28"/>
          <w:szCs w:val="28"/>
        </w:rPr>
      </w:pPr>
    </w:p>
    <w:p w:rsidR="00D6339A" w:rsidRPr="00DD4F1A" w:rsidRDefault="00D6339A" w:rsidP="00D6339A">
      <w:pPr>
        <w:pStyle w:val="ConsPlusNormal"/>
        <w:ind w:firstLine="0"/>
        <w:jc w:val="center"/>
        <w:outlineLvl w:val="0"/>
        <w:rPr>
          <w:rFonts w:ascii="Times New Roman" w:hAnsi="Times New Roman" w:cs="Times New Roman"/>
          <w:b/>
          <w:sz w:val="28"/>
          <w:szCs w:val="28"/>
        </w:rPr>
      </w:pPr>
    </w:p>
    <w:p w:rsidR="00D6339A" w:rsidRPr="00DD4F1A" w:rsidRDefault="00D6339A" w:rsidP="00D6339A">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 утверждена постановлением администрации Балахнинского муниципального района Нижегородской области от 29 октября 2020 №1530 «Об утверждении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 (с учетом изменений и дополнений).</w:t>
      </w:r>
    </w:p>
    <w:p w:rsidR="00D6339A" w:rsidRPr="00DD4F1A" w:rsidRDefault="00D6339A" w:rsidP="00D6339A">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DD4F1A" w:rsidRDefault="00D6339A" w:rsidP="00D6339A">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DD4F1A" w:rsidRDefault="00D6339A" w:rsidP="00D6339A">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 xml:space="preserve">Цели муниципальной программы – </w:t>
      </w:r>
      <w:r w:rsidRPr="00DD4F1A">
        <w:rPr>
          <w:rFonts w:ascii="Times New Roman" w:hAnsi="Times New Roman" w:cs="Times New Roman"/>
          <w:sz w:val="24"/>
          <w:szCs w:val="24"/>
          <w:lang w:eastAsia="ar-SA"/>
        </w:rPr>
        <w:t xml:space="preserve">последовательное снижение рисков чрезвычайных ситуаций, </w:t>
      </w:r>
      <w:r w:rsidRPr="00DD4F1A">
        <w:rPr>
          <w:rFonts w:ascii="Times New Roman" w:hAnsi="Times New Roman" w:cs="Times New Roman"/>
          <w:color w:val="000000"/>
          <w:sz w:val="24"/>
          <w:szCs w:val="24"/>
          <w:lang w:eastAsia="ar-SA"/>
        </w:rPr>
        <w:t>п</w:t>
      </w:r>
      <w:r w:rsidRPr="00DD4F1A">
        <w:rPr>
          <w:rFonts w:ascii="Times New Roman" w:hAnsi="Times New Roman" w:cs="Times New Roman"/>
          <w:bCs/>
          <w:color w:val="000000"/>
          <w:sz w:val="24"/>
          <w:szCs w:val="24"/>
          <w:lang w:eastAsia="ar-SA"/>
        </w:rPr>
        <w:t>овышение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w:t>
      </w:r>
      <w:r w:rsidRPr="00DD4F1A">
        <w:rPr>
          <w:rFonts w:ascii="Times New Roman" w:hAnsi="Times New Roman" w:cs="Times New Roman"/>
          <w:sz w:val="24"/>
          <w:szCs w:val="24"/>
          <w:lang w:eastAsia="ar-SA"/>
        </w:rPr>
        <w:t>, создание системы информирования и оповещения населения муниципального округа, а также обеспечение необходимых условий для безопасной жизнедеятельности и устойчивого социально-экономического развития муниципального округа.</w:t>
      </w:r>
    </w:p>
    <w:p w:rsidR="00D6339A" w:rsidRPr="00DD4F1A" w:rsidRDefault="00D6339A" w:rsidP="00D6339A">
      <w:pPr>
        <w:pStyle w:val="ConsPlusNormal"/>
        <w:jc w:val="both"/>
        <w:outlineLvl w:val="0"/>
        <w:rPr>
          <w:rFonts w:ascii="Times New Roman" w:hAnsi="Times New Roman" w:cs="Times New Roman"/>
          <w:sz w:val="24"/>
          <w:szCs w:val="24"/>
        </w:rPr>
      </w:pPr>
      <w:r w:rsidRPr="00DD4F1A">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D6339A" w:rsidRDefault="00D6339A" w:rsidP="00D6339A">
      <w:pPr>
        <w:pStyle w:val="ConsPlusNormal"/>
        <w:ind w:firstLine="0"/>
        <w:jc w:val="center"/>
        <w:outlineLvl w:val="0"/>
        <w:rPr>
          <w:rFonts w:ascii="Times New Roman" w:hAnsi="Times New Roman" w:cs="Times New Roman"/>
          <w:sz w:val="24"/>
          <w:szCs w:val="24"/>
        </w:rPr>
      </w:pPr>
    </w:p>
    <w:p w:rsidR="00D6339A" w:rsidRPr="00DD4F1A" w:rsidRDefault="00D6339A" w:rsidP="00D6339A">
      <w:pPr>
        <w:pStyle w:val="ConsPlusNormal"/>
        <w:ind w:firstLine="0"/>
        <w:jc w:val="center"/>
        <w:outlineLvl w:val="0"/>
        <w:rPr>
          <w:rFonts w:ascii="Times New Roman" w:hAnsi="Times New Roman" w:cs="Times New Roman"/>
          <w:sz w:val="24"/>
          <w:szCs w:val="24"/>
        </w:rPr>
      </w:pPr>
    </w:p>
    <w:p w:rsidR="00D6339A" w:rsidRPr="00E60EE2" w:rsidRDefault="00D6339A" w:rsidP="00D6339A">
      <w:pPr>
        <w:pStyle w:val="ConsPlusNormal"/>
        <w:ind w:firstLine="0"/>
        <w:jc w:val="center"/>
        <w:outlineLvl w:val="0"/>
        <w:rPr>
          <w:rFonts w:ascii="Times New Roman" w:hAnsi="Times New Roman" w:cs="Times New Roman"/>
          <w:sz w:val="24"/>
          <w:szCs w:val="24"/>
        </w:rPr>
      </w:pPr>
      <w:r w:rsidRPr="00E60EE2">
        <w:rPr>
          <w:rFonts w:ascii="Times New Roman" w:hAnsi="Times New Roman" w:cs="Times New Roman"/>
          <w:sz w:val="24"/>
          <w:szCs w:val="24"/>
        </w:rPr>
        <w:t xml:space="preserve">Целевые индикаторы достижения цели и показатели </w:t>
      </w:r>
    </w:p>
    <w:p w:rsidR="00D6339A" w:rsidRPr="00E60EE2" w:rsidRDefault="00D6339A" w:rsidP="00D6339A">
      <w:pPr>
        <w:pStyle w:val="ConsPlusNormal"/>
        <w:ind w:firstLine="0"/>
        <w:jc w:val="center"/>
        <w:outlineLvl w:val="0"/>
        <w:rPr>
          <w:rFonts w:ascii="Times New Roman" w:hAnsi="Times New Roman" w:cs="Times New Roman"/>
          <w:sz w:val="24"/>
          <w:szCs w:val="24"/>
        </w:rPr>
      </w:pPr>
      <w:r w:rsidRPr="00E60EE2">
        <w:rPr>
          <w:rFonts w:ascii="Times New Roman" w:hAnsi="Times New Roman" w:cs="Times New Roman"/>
          <w:sz w:val="24"/>
          <w:szCs w:val="24"/>
        </w:rPr>
        <w:t>непосредственных результатов муниципальной программы</w:t>
      </w:r>
    </w:p>
    <w:p w:rsidR="00D6339A" w:rsidRPr="00E60EE2" w:rsidRDefault="00D6339A" w:rsidP="00D6339A">
      <w:pPr>
        <w:pStyle w:val="ConsPlusNormal"/>
        <w:ind w:firstLine="0"/>
        <w:jc w:val="center"/>
        <w:outlineLvl w:val="0"/>
        <w:rPr>
          <w:rFonts w:ascii="Times New Roman" w:hAnsi="Times New Roman" w:cs="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418"/>
        <w:gridCol w:w="1134"/>
        <w:gridCol w:w="1134"/>
        <w:gridCol w:w="1134"/>
      </w:tblGrid>
      <w:tr w:rsidR="00D6339A" w:rsidRPr="00E60EE2" w:rsidTr="001326CA">
        <w:trPr>
          <w:tblHeader/>
        </w:trPr>
        <w:tc>
          <w:tcPr>
            <w:tcW w:w="5098" w:type="dxa"/>
            <w:vAlign w:val="center"/>
          </w:tcPr>
          <w:p w:rsidR="00D6339A" w:rsidRPr="00E60EE2" w:rsidRDefault="00D6339A" w:rsidP="001326CA">
            <w:pPr>
              <w:ind w:right="198"/>
              <w:jc w:val="center"/>
              <w:rPr>
                <w:szCs w:val="24"/>
              </w:rPr>
            </w:pPr>
            <w:r w:rsidRPr="00E60EE2">
              <w:rPr>
                <w:szCs w:val="24"/>
              </w:rPr>
              <w:lastRenderedPageBreak/>
              <w:t>Наименование целевого индикатора/</w:t>
            </w:r>
          </w:p>
          <w:p w:rsidR="00D6339A" w:rsidRPr="00E60EE2" w:rsidRDefault="00D6339A" w:rsidP="001326CA">
            <w:pPr>
              <w:jc w:val="center"/>
              <w:rPr>
                <w:bCs/>
                <w:szCs w:val="24"/>
              </w:rPr>
            </w:pPr>
            <w:r w:rsidRPr="00E60EE2">
              <w:rPr>
                <w:szCs w:val="24"/>
              </w:rPr>
              <w:t>непосредственного результата</w:t>
            </w:r>
          </w:p>
        </w:tc>
        <w:tc>
          <w:tcPr>
            <w:tcW w:w="1418" w:type="dxa"/>
            <w:vAlign w:val="center"/>
          </w:tcPr>
          <w:p w:rsidR="00D6339A" w:rsidRPr="00E60EE2" w:rsidRDefault="00D6339A" w:rsidP="001326CA">
            <w:pPr>
              <w:jc w:val="center"/>
              <w:rPr>
                <w:bCs/>
                <w:szCs w:val="24"/>
              </w:rPr>
            </w:pPr>
            <w:r w:rsidRPr="00E60EE2">
              <w:rPr>
                <w:bCs/>
                <w:szCs w:val="24"/>
              </w:rPr>
              <w:t>Единица измерения</w:t>
            </w:r>
          </w:p>
        </w:tc>
        <w:tc>
          <w:tcPr>
            <w:tcW w:w="1134" w:type="dxa"/>
            <w:vAlign w:val="bottom"/>
          </w:tcPr>
          <w:p w:rsidR="00D6339A" w:rsidRPr="00E60EE2" w:rsidRDefault="00D6339A" w:rsidP="001326CA">
            <w:pPr>
              <w:jc w:val="center"/>
              <w:rPr>
                <w:bCs/>
                <w:szCs w:val="24"/>
              </w:rPr>
            </w:pPr>
            <w:r w:rsidRPr="00E60EE2">
              <w:rPr>
                <w:bCs/>
                <w:szCs w:val="24"/>
              </w:rPr>
              <w:t>202</w:t>
            </w:r>
            <w:r>
              <w:rPr>
                <w:bCs/>
                <w:szCs w:val="24"/>
              </w:rPr>
              <w:t>6</w:t>
            </w:r>
            <w:r w:rsidRPr="00E60EE2">
              <w:rPr>
                <w:bCs/>
                <w:szCs w:val="24"/>
              </w:rPr>
              <w:t xml:space="preserve"> год</w:t>
            </w:r>
          </w:p>
        </w:tc>
        <w:tc>
          <w:tcPr>
            <w:tcW w:w="1134" w:type="dxa"/>
            <w:vAlign w:val="bottom"/>
          </w:tcPr>
          <w:p w:rsidR="00D6339A" w:rsidRPr="00E60EE2" w:rsidRDefault="00D6339A" w:rsidP="001326CA">
            <w:pPr>
              <w:jc w:val="center"/>
              <w:rPr>
                <w:bCs/>
                <w:szCs w:val="24"/>
              </w:rPr>
            </w:pPr>
            <w:r w:rsidRPr="00E60EE2">
              <w:rPr>
                <w:bCs/>
                <w:szCs w:val="24"/>
              </w:rPr>
              <w:t>202</w:t>
            </w:r>
            <w:r>
              <w:rPr>
                <w:bCs/>
                <w:szCs w:val="24"/>
              </w:rPr>
              <w:t>7</w:t>
            </w:r>
            <w:r w:rsidRPr="00E60EE2">
              <w:rPr>
                <w:bCs/>
                <w:szCs w:val="24"/>
              </w:rPr>
              <w:t xml:space="preserve"> год</w:t>
            </w:r>
          </w:p>
        </w:tc>
        <w:tc>
          <w:tcPr>
            <w:tcW w:w="1134" w:type="dxa"/>
            <w:vAlign w:val="bottom"/>
          </w:tcPr>
          <w:p w:rsidR="00D6339A" w:rsidRPr="00E60EE2" w:rsidRDefault="00D6339A" w:rsidP="001326CA">
            <w:pPr>
              <w:jc w:val="center"/>
              <w:rPr>
                <w:bCs/>
                <w:szCs w:val="24"/>
              </w:rPr>
            </w:pPr>
            <w:r w:rsidRPr="00E60EE2">
              <w:rPr>
                <w:bCs/>
                <w:szCs w:val="24"/>
              </w:rPr>
              <w:t>2</w:t>
            </w:r>
            <w:r>
              <w:rPr>
                <w:bCs/>
                <w:szCs w:val="24"/>
              </w:rPr>
              <w:t>028</w:t>
            </w:r>
            <w:r w:rsidRPr="00E60EE2">
              <w:rPr>
                <w:bCs/>
                <w:szCs w:val="24"/>
              </w:rPr>
              <w:t xml:space="preserve"> год</w:t>
            </w:r>
          </w:p>
        </w:tc>
      </w:tr>
      <w:tr w:rsidR="00D6339A" w:rsidRPr="00E60EE2" w:rsidTr="004E5FB0">
        <w:trPr>
          <w:trHeight w:val="477"/>
        </w:trPr>
        <w:tc>
          <w:tcPr>
            <w:tcW w:w="5098" w:type="dxa"/>
            <w:vAlign w:val="center"/>
          </w:tcPr>
          <w:p w:rsidR="00D6339A" w:rsidRPr="00E60EE2" w:rsidRDefault="00D6339A" w:rsidP="001326CA">
            <w:pPr>
              <w:ind w:right="37"/>
              <w:jc w:val="both"/>
              <w:rPr>
                <w:szCs w:val="24"/>
              </w:rPr>
            </w:pPr>
            <w:r w:rsidRPr="00E60EE2">
              <w:rPr>
                <w:szCs w:val="24"/>
              </w:rPr>
              <w:t>Целевой индикатор:</w:t>
            </w:r>
          </w:p>
        </w:tc>
        <w:tc>
          <w:tcPr>
            <w:tcW w:w="1418" w:type="dxa"/>
            <w:vAlign w:val="center"/>
          </w:tcPr>
          <w:p w:rsidR="00D6339A" w:rsidRPr="00E60EE2" w:rsidRDefault="00D6339A" w:rsidP="001326CA">
            <w:pPr>
              <w:jc w:val="center"/>
              <w:rPr>
                <w:bCs/>
                <w:szCs w:val="24"/>
              </w:rPr>
            </w:pPr>
          </w:p>
        </w:tc>
        <w:tc>
          <w:tcPr>
            <w:tcW w:w="1134" w:type="dxa"/>
            <w:vAlign w:val="center"/>
          </w:tcPr>
          <w:p w:rsidR="00D6339A" w:rsidRPr="00E60EE2" w:rsidRDefault="00D6339A" w:rsidP="001326CA">
            <w:pPr>
              <w:jc w:val="center"/>
              <w:rPr>
                <w:bCs/>
                <w:szCs w:val="24"/>
              </w:rPr>
            </w:pPr>
          </w:p>
        </w:tc>
        <w:tc>
          <w:tcPr>
            <w:tcW w:w="1134" w:type="dxa"/>
          </w:tcPr>
          <w:p w:rsidR="00D6339A" w:rsidRPr="00E60EE2" w:rsidRDefault="00D6339A" w:rsidP="001326CA">
            <w:pPr>
              <w:jc w:val="center"/>
              <w:rPr>
                <w:bCs/>
                <w:szCs w:val="24"/>
              </w:rPr>
            </w:pPr>
          </w:p>
        </w:tc>
        <w:tc>
          <w:tcPr>
            <w:tcW w:w="1134" w:type="dxa"/>
          </w:tcPr>
          <w:p w:rsidR="00D6339A" w:rsidRPr="00E60EE2" w:rsidRDefault="00D6339A" w:rsidP="001326CA">
            <w:pPr>
              <w:jc w:val="center"/>
              <w:rPr>
                <w:bCs/>
                <w:szCs w:val="24"/>
              </w:rPr>
            </w:pPr>
          </w:p>
        </w:tc>
      </w:tr>
      <w:tr w:rsidR="00D6339A" w:rsidRPr="00E60EE2" w:rsidTr="004E5FB0">
        <w:trPr>
          <w:trHeight w:val="697"/>
        </w:trPr>
        <w:tc>
          <w:tcPr>
            <w:tcW w:w="5098" w:type="dxa"/>
            <w:vAlign w:val="center"/>
          </w:tcPr>
          <w:p w:rsidR="00D6339A" w:rsidRPr="00E60EE2" w:rsidRDefault="00D6339A" w:rsidP="001326CA">
            <w:pPr>
              <w:ind w:right="37"/>
              <w:jc w:val="both"/>
              <w:rPr>
                <w:szCs w:val="24"/>
              </w:rPr>
            </w:pPr>
            <w:r w:rsidRPr="00E60EE2">
              <w:rPr>
                <w:szCs w:val="24"/>
                <w:lang w:eastAsia="ar-SA"/>
              </w:rPr>
              <w:t>Количество информационных систем, интегрированных в АПК «Безопасный город»</w:t>
            </w:r>
          </w:p>
        </w:tc>
        <w:tc>
          <w:tcPr>
            <w:tcW w:w="1418" w:type="dxa"/>
            <w:vAlign w:val="center"/>
          </w:tcPr>
          <w:p w:rsidR="00D6339A" w:rsidRPr="00E60EE2" w:rsidRDefault="00D6339A" w:rsidP="001326CA">
            <w:pPr>
              <w:jc w:val="center"/>
              <w:rPr>
                <w:bCs/>
                <w:szCs w:val="24"/>
              </w:rPr>
            </w:pPr>
            <w:r w:rsidRPr="00E60EE2">
              <w:rPr>
                <w:bCs/>
                <w:szCs w:val="24"/>
              </w:rPr>
              <w:t>ед.</w:t>
            </w:r>
          </w:p>
        </w:tc>
        <w:tc>
          <w:tcPr>
            <w:tcW w:w="1134" w:type="dxa"/>
            <w:vAlign w:val="center"/>
          </w:tcPr>
          <w:p w:rsidR="00D6339A" w:rsidRPr="00E60EE2" w:rsidRDefault="00D6339A" w:rsidP="001326CA">
            <w:pPr>
              <w:jc w:val="center"/>
              <w:rPr>
                <w:bCs/>
                <w:szCs w:val="24"/>
              </w:rPr>
            </w:pPr>
            <w:r w:rsidRPr="00E60EE2">
              <w:rPr>
                <w:bCs/>
                <w:szCs w:val="24"/>
              </w:rPr>
              <w:t>3</w:t>
            </w:r>
          </w:p>
        </w:tc>
        <w:tc>
          <w:tcPr>
            <w:tcW w:w="1134" w:type="dxa"/>
            <w:vAlign w:val="center"/>
          </w:tcPr>
          <w:p w:rsidR="00D6339A" w:rsidRPr="00E60EE2" w:rsidRDefault="00D6339A" w:rsidP="001326CA">
            <w:pPr>
              <w:jc w:val="center"/>
              <w:rPr>
                <w:bCs/>
                <w:szCs w:val="24"/>
              </w:rPr>
            </w:pPr>
            <w:r w:rsidRPr="00E60EE2">
              <w:rPr>
                <w:bCs/>
                <w:szCs w:val="24"/>
              </w:rPr>
              <w:t>3</w:t>
            </w:r>
          </w:p>
        </w:tc>
        <w:tc>
          <w:tcPr>
            <w:tcW w:w="1134" w:type="dxa"/>
            <w:vAlign w:val="center"/>
          </w:tcPr>
          <w:p w:rsidR="00D6339A" w:rsidRPr="00E60EE2" w:rsidRDefault="00D6339A" w:rsidP="001326CA">
            <w:pPr>
              <w:jc w:val="center"/>
              <w:rPr>
                <w:bCs/>
                <w:szCs w:val="24"/>
              </w:rPr>
            </w:pPr>
            <w:r w:rsidRPr="00E60EE2">
              <w:rPr>
                <w:bCs/>
                <w:szCs w:val="24"/>
              </w:rPr>
              <w:t>3</w:t>
            </w:r>
          </w:p>
        </w:tc>
      </w:tr>
      <w:tr w:rsidR="00D6339A" w:rsidRPr="00BE44FB" w:rsidTr="004E5FB0">
        <w:trPr>
          <w:trHeight w:val="1840"/>
        </w:trPr>
        <w:tc>
          <w:tcPr>
            <w:tcW w:w="5098" w:type="dxa"/>
            <w:vAlign w:val="center"/>
          </w:tcPr>
          <w:p w:rsidR="00D6339A" w:rsidRPr="00E60EE2" w:rsidRDefault="00D6339A" w:rsidP="001326CA">
            <w:pPr>
              <w:ind w:right="37"/>
              <w:jc w:val="both"/>
              <w:rPr>
                <w:szCs w:val="24"/>
              </w:rPr>
            </w:pPr>
            <w:r w:rsidRPr="00E60EE2">
              <w:rPr>
                <w:szCs w:val="24"/>
                <w:lang w:eastAsia="ar-SA"/>
              </w:rPr>
              <w:t>Сокращение среднего времени реагирования нескольких экстренных оперативных служб на обращения населения по номеру «112» на территории Балахнинского муниципального округа Нижегородской области по сравнению с 2016 годом</w:t>
            </w:r>
          </w:p>
        </w:tc>
        <w:tc>
          <w:tcPr>
            <w:tcW w:w="1418" w:type="dxa"/>
            <w:vAlign w:val="center"/>
          </w:tcPr>
          <w:p w:rsidR="00D6339A" w:rsidRPr="00E60EE2" w:rsidRDefault="00D6339A" w:rsidP="001326CA">
            <w:pPr>
              <w:jc w:val="center"/>
              <w:rPr>
                <w:bCs/>
                <w:szCs w:val="24"/>
              </w:rPr>
            </w:pPr>
            <w:r w:rsidRPr="00E60EE2">
              <w:rPr>
                <w:bCs/>
                <w:szCs w:val="24"/>
              </w:rPr>
              <w:t>%</w:t>
            </w:r>
          </w:p>
        </w:tc>
        <w:tc>
          <w:tcPr>
            <w:tcW w:w="1134" w:type="dxa"/>
            <w:vAlign w:val="center"/>
          </w:tcPr>
          <w:p w:rsidR="00D6339A" w:rsidRPr="00E60EE2" w:rsidRDefault="00D6339A" w:rsidP="001326CA">
            <w:pPr>
              <w:jc w:val="center"/>
              <w:rPr>
                <w:bCs/>
                <w:szCs w:val="24"/>
              </w:rPr>
            </w:pPr>
            <w:r w:rsidRPr="00E60EE2">
              <w:rPr>
                <w:bCs/>
                <w:szCs w:val="24"/>
              </w:rPr>
              <w:t>10</w:t>
            </w:r>
          </w:p>
        </w:tc>
        <w:tc>
          <w:tcPr>
            <w:tcW w:w="1134" w:type="dxa"/>
            <w:vAlign w:val="center"/>
          </w:tcPr>
          <w:p w:rsidR="00D6339A" w:rsidRPr="00E60EE2" w:rsidRDefault="00D6339A" w:rsidP="001326CA">
            <w:pPr>
              <w:jc w:val="center"/>
              <w:rPr>
                <w:bCs/>
                <w:szCs w:val="24"/>
              </w:rPr>
            </w:pPr>
            <w:r w:rsidRPr="00E60EE2">
              <w:rPr>
                <w:bCs/>
                <w:szCs w:val="24"/>
              </w:rPr>
              <w:t>10</w:t>
            </w:r>
          </w:p>
        </w:tc>
        <w:tc>
          <w:tcPr>
            <w:tcW w:w="1134" w:type="dxa"/>
            <w:vAlign w:val="center"/>
          </w:tcPr>
          <w:p w:rsidR="00D6339A" w:rsidRPr="00E60EE2" w:rsidRDefault="00D6339A" w:rsidP="001326CA">
            <w:pPr>
              <w:jc w:val="center"/>
              <w:rPr>
                <w:bCs/>
                <w:szCs w:val="24"/>
              </w:rPr>
            </w:pPr>
            <w:r w:rsidRPr="00E60EE2">
              <w:rPr>
                <w:bCs/>
                <w:szCs w:val="24"/>
              </w:rPr>
              <w:t>10</w:t>
            </w:r>
          </w:p>
        </w:tc>
      </w:tr>
      <w:tr w:rsidR="00D6339A" w:rsidRPr="00BE44FB" w:rsidTr="004E5FB0">
        <w:trPr>
          <w:trHeight w:val="1258"/>
        </w:trPr>
        <w:tc>
          <w:tcPr>
            <w:tcW w:w="5098" w:type="dxa"/>
            <w:vAlign w:val="center"/>
          </w:tcPr>
          <w:p w:rsidR="00D6339A" w:rsidRPr="00E60EE2" w:rsidRDefault="00D6339A" w:rsidP="001326CA">
            <w:pPr>
              <w:ind w:right="37"/>
              <w:jc w:val="both"/>
              <w:rPr>
                <w:szCs w:val="24"/>
              </w:rPr>
            </w:pPr>
            <w:r w:rsidRPr="00E60EE2">
              <w:rPr>
                <w:szCs w:val="24"/>
                <w:lang w:eastAsia="ar-SA"/>
              </w:rPr>
              <w:t>Доля технических средств и технологий для обеспечения защиты населения и территорий от опасностей обусловленных возникновением ЧС</w:t>
            </w:r>
          </w:p>
        </w:tc>
        <w:tc>
          <w:tcPr>
            <w:tcW w:w="1418" w:type="dxa"/>
            <w:vAlign w:val="center"/>
          </w:tcPr>
          <w:p w:rsidR="00D6339A" w:rsidRPr="00E60EE2" w:rsidRDefault="00D6339A" w:rsidP="001326CA">
            <w:pPr>
              <w:jc w:val="center"/>
              <w:rPr>
                <w:bCs/>
                <w:szCs w:val="24"/>
              </w:rPr>
            </w:pPr>
            <w:r w:rsidRPr="00E60EE2">
              <w:rPr>
                <w:bCs/>
                <w:szCs w:val="24"/>
              </w:rPr>
              <w:t>%</w:t>
            </w:r>
          </w:p>
        </w:tc>
        <w:tc>
          <w:tcPr>
            <w:tcW w:w="1134" w:type="dxa"/>
            <w:vAlign w:val="center"/>
          </w:tcPr>
          <w:p w:rsidR="00D6339A" w:rsidRPr="00E60EE2" w:rsidRDefault="00D6339A" w:rsidP="001326CA">
            <w:pPr>
              <w:jc w:val="center"/>
              <w:rPr>
                <w:bCs/>
                <w:szCs w:val="24"/>
              </w:rPr>
            </w:pPr>
            <w:r w:rsidRPr="00E60EE2">
              <w:rPr>
                <w:bCs/>
                <w:szCs w:val="24"/>
              </w:rPr>
              <w:t>45</w:t>
            </w:r>
          </w:p>
        </w:tc>
        <w:tc>
          <w:tcPr>
            <w:tcW w:w="1134" w:type="dxa"/>
            <w:vAlign w:val="center"/>
          </w:tcPr>
          <w:p w:rsidR="00D6339A" w:rsidRPr="00E60EE2" w:rsidRDefault="00D6339A" w:rsidP="001326CA">
            <w:pPr>
              <w:jc w:val="center"/>
              <w:rPr>
                <w:bCs/>
                <w:szCs w:val="24"/>
              </w:rPr>
            </w:pPr>
            <w:r>
              <w:rPr>
                <w:bCs/>
                <w:szCs w:val="24"/>
              </w:rPr>
              <w:t>50</w:t>
            </w:r>
          </w:p>
        </w:tc>
        <w:tc>
          <w:tcPr>
            <w:tcW w:w="1134" w:type="dxa"/>
            <w:vAlign w:val="center"/>
          </w:tcPr>
          <w:p w:rsidR="00D6339A" w:rsidRPr="00E60EE2" w:rsidRDefault="00D6339A" w:rsidP="001326CA">
            <w:pPr>
              <w:jc w:val="center"/>
              <w:rPr>
                <w:bCs/>
                <w:szCs w:val="24"/>
              </w:rPr>
            </w:pPr>
            <w:r>
              <w:rPr>
                <w:bCs/>
                <w:szCs w:val="24"/>
              </w:rPr>
              <w:t>50</w:t>
            </w:r>
          </w:p>
        </w:tc>
      </w:tr>
      <w:tr w:rsidR="00D6339A" w:rsidRPr="00BE44FB" w:rsidTr="004E5FB0">
        <w:trPr>
          <w:trHeight w:val="1829"/>
        </w:trPr>
        <w:tc>
          <w:tcPr>
            <w:tcW w:w="5098" w:type="dxa"/>
            <w:vAlign w:val="center"/>
          </w:tcPr>
          <w:p w:rsidR="00D6339A" w:rsidRPr="00D178B6" w:rsidRDefault="00D6339A" w:rsidP="001326CA">
            <w:pPr>
              <w:ind w:right="37"/>
              <w:jc w:val="both"/>
              <w:rPr>
                <w:szCs w:val="24"/>
              </w:rPr>
            </w:pPr>
            <w:r w:rsidRPr="00D178B6">
              <w:rPr>
                <w:szCs w:val="24"/>
                <w:lang w:eastAsia="ar-SA"/>
              </w:rPr>
              <w:t>Доля руководящего состава, специалистов и населения, прошедших обучение по вопросам гражданской обороны, защиты от чрезвычайных ситуаций и террористических актов, в общем количестве руководящего состава, должностных лиц и населения</w:t>
            </w:r>
          </w:p>
        </w:tc>
        <w:tc>
          <w:tcPr>
            <w:tcW w:w="1418" w:type="dxa"/>
            <w:vAlign w:val="center"/>
          </w:tcPr>
          <w:p w:rsidR="00D6339A" w:rsidRPr="00D178B6" w:rsidRDefault="00D6339A" w:rsidP="001326CA">
            <w:pPr>
              <w:jc w:val="center"/>
              <w:rPr>
                <w:bCs/>
                <w:szCs w:val="24"/>
              </w:rPr>
            </w:pPr>
            <w:r w:rsidRPr="00D178B6">
              <w:rPr>
                <w:bCs/>
                <w:szCs w:val="24"/>
              </w:rPr>
              <w:t>%</w:t>
            </w:r>
          </w:p>
        </w:tc>
        <w:tc>
          <w:tcPr>
            <w:tcW w:w="1134" w:type="dxa"/>
            <w:vAlign w:val="center"/>
          </w:tcPr>
          <w:p w:rsidR="00D6339A" w:rsidRPr="005070F6" w:rsidRDefault="00D6339A" w:rsidP="001326CA">
            <w:pPr>
              <w:jc w:val="center"/>
              <w:rPr>
                <w:rFonts w:eastAsia="Calibri"/>
                <w:szCs w:val="24"/>
              </w:rPr>
            </w:pPr>
            <w:r w:rsidRPr="005070F6">
              <w:rPr>
                <w:rFonts w:eastAsia="Calibri"/>
                <w:szCs w:val="24"/>
              </w:rPr>
              <w:t>95,5</w:t>
            </w:r>
          </w:p>
        </w:tc>
        <w:tc>
          <w:tcPr>
            <w:tcW w:w="1134" w:type="dxa"/>
            <w:vAlign w:val="center"/>
          </w:tcPr>
          <w:p w:rsidR="00D6339A" w:rsidRPr="005070F6" w:rsidRDefault="00D6339A" w:rsidP="001326CA">
            <w:pPr>
              <w:jc w:val="center"/>
              <w:rPr>
                <w:rFonts w:eastAsia="Calibri"/>
                <w:szCs w:val="24"/>
              </w:rPr>
            </w:pPr>
            <w:r w:rsidRPr="005070F6">
              <w:rPr>
                <w:rFonts w:eastAsia="Calibri"/>
                <w:szCs w:val="24"/>
              </w:rPr>
              <w:t>96,0</w:t>
            </w:r>
          </w:p>
        </w:tc>
        <w:tc>
          <w:tcPr>
            <w:tcW w:w="1134" w:type="dxa"/>
            <w:vAlign w:val="center"/>
          </w:tcPr>
          <w:p w:rsidR="00D6339A" w:rsidRPr="005070F6" w:rsidRDefault="00D6339A" w:rsidP="001326CA">
            <w:pPr>
              <w:jc w:val="center"/>
              <w:rPr>
                <w:rFonts w:eastAsia="Calibri"/>
                <w:szCs w:val="24"/>
              </w:rPr>
            </w:pPr>
            <w:r w:rsidRPr="005070F6">
              <w:rPr>
                <w:rFonts w:eastAsia="Calibri"/>
                <w:szCs w:val="24"/>
              </w:rPr>
              <w:t>96,0</w:t>
            </w:r>
          </w:p>
        </w:tc>
      </w:tr>
      <w:tr w:rsidR="00D6339A" w:rsidRPr="00BE44FB" w:rsidTr="004E5FB0">
        <w:trPr>
          <w:trHeight w:val="990"/>
        </w:trPr>
        <w:tc>
          <w:tcPr>
            <w:tcW w:w="5098" w:type="dxa"/>
            <w:vAlign w:val="center"/>
          </w:tcPr>
          <w:p w:rsidR="00D6339A" w:rsidRPr="00D178B6" w:rsidRDefault="00D6339A" w:rsidP="001326CA">
            <w:pPr>
              <w:ind w:right="37"/>
              <w:jc w:val="both"/>
              <w:rPr>
                <w:szCs w:val="24"/>
              </w:rPr>
            </w:pPr>
            <w:r w:rsidRPr="00D178B6">
              <w:rPr>
                <w:szCs w:val="24"/>
                <w:lang w:eastAsia="ar-SA"/>
              </w:rPr>
              <w:t>Снижение уровня риска возникновения чрезвычайных ситуаций природного и техногенного характера</w:t>
            </w:r>
          </w:p>
        </w:tc>
        <w:tc>
          <w:tcPr>
            <w:tcW w:w="1418" w:type="dxa"/>
            <w:vAlign w:val="center"/>
          </w:tcPr>
          <w:p w:rsidR="00D6339A" w:rsidRPr="00D178B6" w:rsidRDefault="00D6339A" w:rsidP="001326CA">
            <w:pPr>
              <w:jc w:val="center"/>
              <w:rPr>
                <w:bCs/>
                <w:szCs w:val="24"/>
              </w:rPr>
            </w:pPr>
            <w:r w:rsidRPr="00D178B6">
              <w:rPr>
                <w:bCs/>
                <w:szCs w:val="24"/>
              </w:rPr>
              <w:t>%</w:t>
            </w:r>
          </w:p>
        </w:tc>
        <w:tc>
          <w:tcPr>
            <w:tcW w:w="1134" w:type="dxa"/>
            <w:vAlign w:val="center"/>
          </w:tcPr>
          <w:p w:rsidR="00D6339A" w:rsidRPr="00D178B6" w:rsidRDefault="00D6339A" w:rsidP="001326CA">
            <w:pPr>
              <w:jc w:val="center"/>
              <w:rPr>
                <w:bCs/>
                <w:szCs w:val="24"/>
              </w:rPr>
            </w:pPr>
            <w:r w:rsidRPr="00D178B6">
              <w:rPr>
                <w:bCs/>
                <w:szCs w:val="24"/>
              </w:rPr>
              <w:t>12,5</w:t>
            </w:r>
          </w:p>
        </w:tc>
        <w:tc>
          <w:tcPr>
            <w:tcW w:w="1134" w:type="dxa"/>
            <w:vAlign w:val="center"/>
          </w:tcPr>
          <w:p w:rsidR="00D6339A" w:rsidRPr="00D178B6" w:rsidRDefault="00D6339A" w:rsidP="001326CA">
            <w:pPr>
              <w:jc w:val="center"/>
              <w:rPr>
                <w:bCs/>
                <w:szCs w:val="24"/>
              </w:rPr>
            </w:pPr>
            <w:r w:rsidRPr="00D178B6">
              <w:rPr>
                <w:bCs/>
                <w:szCs w:val="24"/>
              </w:rPr>
              <w:t>12,5</w:t>
            </w:r>
          </w:p>
        </w:tc>
        <w:tc>
          <w:tcPr>
            <w:tcW w:w="1134" w:type="dxa"/>
            <w:vAlign w:val="center"/>
          </w:tcPr>
          <w:p w:rsidR="00D6339A" w:rsidRPr="00D178B6" w:rsidRDefault="00D6339A" w:rsidP="001326CA">
            <w:pPr>
              <w:jc w:val="center"/>
              <w:rPr>
                <w:bCs/>
                <w:szCs w:val="24"/>
              </w:rPr>
            </w:pPr>
            <w:r w:rsidRPr="00D178B6">
              <w:rPr>
                <w:bCs/>
                <w:szCs w:val="24"/>
              </w:rPr>
              <w:t>12,5</w:t>
            </w:r>
          </w:p>
        </w:tc>
      </w:tr>
      <w:tr w:rsidR="00D6339A" w:rsidRPr="00BE44FB" w:rsidTr="004E5FB0">
        <w:trPr>
          <w:trHeight w:val="1260"/>
        </w:trPr>
        <w:tc>
          <w:tcPr>
            <w:tcW w:w="5098" w:type="dxa"/>
            <w:vAlign w:val="center"/>
          </w:tcPr>
          <w:p w:rsidR="00D6339A" w:rsidRPr="00D178B6" w:rsidRDefault="00D6339A" w:rsidP="001326CA">
            <w:pPr>
              <w:ind w:right="37"/>
              <w:jc w:val="both"/>
              <w:rPr>
                <w:szCs w:val="24"/>
              </w:rPr>
            </w:pPr>
            <w:r w:rsidRPr="00D178B6">
              <w:rPr>
                <w:szCs w:val="24"/>
                <w:lang w:eastAsia="ar-SA"/>
              </w:rPr>
              <w:t>Повышение безопасности населения</w:t>
            </w:r>
            <w:r w:rsidRPr="00D178B6">
              <w:rPr>
                <w:bCs/>
                <w:szCs w:val="24"/>
                <w:lang w:eastAsia="ar-SA"/>
              </w:rPr>
              <w:t xml:space="preserve"> при возникновении чрезвычайных ситуаций природного и техногенного характера и минимизации масштабов ЧС</w:t>
            </w:r>
          </w:p>
        </w:tc>
        <w:tc>
          <w:tcPr>
            <w:tcW w:w="1418" w:type="dxa"/>
            <w:vAlign w:val="center"/>
          </w:tcPr>
          <w:p w:rsidR="00D6339A" w:rsidRPr="00D178B6" w:rsidRDefault="00D6339A" w:rsidP="001326CA">
            <w:pPr>
              <w:jc w:val="center"/>
              <w:rPr>
                <w:bCs/>
                <w:szCs w:val="24"/>
              </w:rPr>
            </w:pPr>
            <w:r w:rsidRPr="00D178B6">
              <w:rPr>
                <w:bCs/>
                <w:szCs w:val="24"/>
              </w:rPr>
              <w:t>%</w:t>
            </w:r>
          </w:p>
        </w:tc>
        <w:tc>
          <w:tcPr>
            <w:tcW w:w="1134" w:type="dxa"/>
            <w:vAlign w:val="center"/>
          </w:tcPr>
          <w:p w:rsidR="00D6339A" w:rsidRPr="00D178B6" w:rsidRDefault="00D6339A" w:rsidP="001326CA">
            <w:pPr>
              <w:jc w:val="center"/>
              <w:rPr>
                <w:bCs/>
                <w:szCs w:val="24"/>
              </w:rPr>
            </w:pPr>
            <w:r>
              <w:rPr>
                <w:szCs w:val="24"/>
                <w:lang w:eastAsia="ar-SA"/>
              </w:rPr>
              <w:t>90</w:t>
            </w:r>
          </w:p>
        </w:tc>
        <w:tc>
          <w:tcPr>
            <w:tcW w:w="1134" w:type="dxa"/>
            <w:vAlign w:val="center"/>
          </w:tcPr>
          <w:p w:rsidR="00D6339A" w:rsidRPr="00D178B6" w:rsidRDefault="00D6339A" w:rsidP="001326CA">
            <w:pPr>
              <w:jc w:val="center"/>
              <w:rPr>
                <w:bCs/>
                <w:szCs w:val="24"/>
              </w:rPr>
            </w:pPr>
            <w:r>
              <w:rPr>
                <w:szCs w:val="24"/>
                <w:lang w:eastAsia="ar-SA"/>
              </w:rPr>
              <w:t>91</w:t>
            </w:r>
          </w:p>
        </w:tc>
        <w:tc>
          <w:tcPr>
            <w:tcW w:w="1134" w:type="dxa"/>
            <w:vAlign w:val="center"/>
          </w:tcPr>
          <w:p w:rsidR="00D6339A" w:rsidRPr="00D178B6" w:rsidRDefault="00D6339A" w:rsidP="001326CA">
            <w:pPr>
              <w:jc w:val="center"/>
              <w:rPr>
                <w:bCs/>
                <w:szCs w:val="24"/>
              </w:rPr>
            </w:pPr>
            <w:r>
              <w:rPr>
                <w:szCs w:val="24"/>
                <w:lang w:eastAsia="ar-SA"/>
              </w:rPr>
              <w:t>91</w:t>
            </w:r>
          </w:p>
        </w:tc>
      </w:tr>
      <w:tr w:rsidR="00D6339A" w:rsidRPr="00BE44FB" w:rsidTr="004E5FB0">
        <w:trPr>
          <w:trHeight w:val="980"/>
        </w:trPr>
        <w:tc>
          <w:tcPr>
            <w:tcW w:w="5098" w:type="dxa"/>
          </w:tcPr>
          <w:p w:rsidR="00D6339A" w:rsidRPr="00D178B6" w:rsidRDefault="00D6339A" w:rsidP="001326CA">
            <w:pPr>
              <w:ind w:right="37"/>
              <w:jc w:val="both"/>
              <w:rPr>
                <w:szCs w:val="24"/>
              </w:rPr>
            </w:pPr>
            <w:r w:rsidRPr="00D178B6">
              <w:rPr>
                <w:szCs w:val="24"/>
                <w:lang w:eastAsia="ar-SA"/>
              </w:rPr>
              <w:t>Охват населения Балахнинского муниципального округа Нижегородской области техническими средствами оповещения</w:t>
            </w:r>
          </w:p>
        </w:tc>
        <w:tc>
          <w:tcPr>
            <w:tcW w:w="1418" w:type="dxa"/>
            <w:vAlign w:val="center"/>
          </w:tcPr>
          <w:p w:rsidR="00D6339A" w:rsidRPr="00D178B6" w:rsidRDefault="00D6339A" w:rsidP="001326CA">
            <w:pPr>
              <w:jc w:val="center"/>
              <w:rPr>
                <w:bCs/>
                <w:szCs w:val="24"/>
              </w:rPr>
            </w:pPr>
            <w:r w:rsidRPr="00D178B6">
              <w:rPr>
                <w:bCs/>
                <w:szCs w:val="24"/>
              </w:rPr>
              <w:t>%</w:t>
            </w:r>
          </w:p>
        </w:tc>
        <w:tc>
          <w:tcPr>
            <w:tcW w:w="1134" w:type="dxa"/>
            <w:vAlign w:val="center"/>
          </w:tcPr>
          <w:p w:rsidR="00D6339A" w:rsidRPr="00D178B6" w:rsidRDefault="00D6339A" w:rsidP="001326CA">
            <w:pPr>
              <w:jc w:val="center"/>
              <w:rPr>
                <w:bCs/>
                <w:szCs w:val="24"/>
              </w:rPr>
            </w:pPr>
            <w:r>
              <w:rPr>
                <w:bCs/>
                <w:szCs w:val="24"/>
              </w:rPr>
              <w:t>98,4</w:t>
            </w:r>
          </w:p>
        </w:tc>
        <w:tc>
          <w:tcPr>
            <w:tcW w:w="1134" w:type="dxa"/>
            <w:vAlign w:val="center"/>
          </w:tcPr>
          <w:p w:rsidR="00D6339A" w:rsidRPr="00D178B6" w:rsidRDefault="00D6339A" w:rsidP="001326CA">
            <w:pPr>
              <w:jc w:val="center"/>
              <w:rPr>
                <w:bCs/>
                <w:szCs w:val="24"/>
              </w:rPr>
            </w:pPr>
            <w:r>
              <w:rPr>
                <w:bCs/>
                <w:szCs w:val="24"/>
              </w:rPr>
              <w:t>98,4</w:t>
            </w:r>
          </w:p>
        </w:tc>
        <w:tc>
          <w:tcPr>
            <w:tcW w:w="1134" w:type="dxa"/>
            <w:vAlign w:val="center"/>
          </w:tcPr>
          <w:p w:rsidR="00D6339A" w:rsidRPr="00D178B6" w:rsidRDefault="00D6339A" w:rsidP="001326CA">
            <w:pPr>
              <w:jc w:val="center"/>
              <w:rPr>
                <w:bCs/>
                <w:szCs w:val="24"/>
              </w:rPr>
            </w:pPr>
            <w:r>
              <w:rPr>
                <w:bCs/>
                <w:szCs w:val="24"/>
              </w:rPr>
              <w:t>98,4</w:t>
            </w:r>
          </w:p>
        </w:tc>
      </w:tr>
      <w:tr w:rsidR="00D6339A" w:rsidRPr="00BE44FB" w:rsidTr="004E5FB0">
        <w:trPr>
          <w:trHeight w:val="697"/>
        </w:trPr>
        <w:tc>
          <w:tcPr>
            <w:tcW w:w="5098" w:type="dxa"/>
            <w:vAlign w:val="center"/>
          </w:tcPr>
          <w:p w:rsidR="00D6339A" w:rsidRPr="00D178B6" w:rsidRDefault="00D6339A" w:rsidP="001326CA">
            <w:pPr>
              <w:ind w:right="37"/>
              <w:jc w:val="both"/>
              <w:rPr>
                <w:szCs w:val="24"/>
              </w:rPr>
            </w:pPr>
            <w:r w:rsidRPr="00D178B6">
              <w:rPr>
                <w:szCs w:val="24"/>
                <w:lang w:eastAsia="ar-SA"/>
              </w:rPr>
              <w:t>Повышение безопасности жизнедеятельности населения</w:t>
            </w:r>
            <w:r w:rsidRPr="00D178B6">
              <w:rPr>
                <w:bCs/>
                <w:szCs w:val="24"/>
                <w:lang w:eastAsia="ar-SA"/>
              </w:rPr>
              <w:t xml:space="preserve"> </w:t>
            </w:r>
            <w:r>
              <w:rPr>
                <w:bCs/>
                <w:szCs w:val="24"/>
                <w:lang w:eastAsia="ar-SA"/>
              </w:rPr>
              <w:t>в особый период</w:t>
            </w:r>
          </w:p>
        </w:tc>
        <w:tc>
          <w:tcPr>
            <w:tcW w:w="1418" w:type="dxa"/>
            <w:vAlign w:val="center"/>
          </w:tcPr>
          <w:p w:rsidR="00D6339A" w:rsidRPr="00D178B6" w:rsidRDefault="00D6339A" w:rsidP="001326CA">
            <w:pPr>
              <w:jc w:val="center"/>
              <w:rPr>
                <w:bCs/>
                <w:szCs w:val="24"/>
              </w:rPr>
            </w:pPr>
            <w:r w:rsidRPr="00D178B6">
              <w:rPr>
                <w:bCs/>
                <w:szCs w:val="24"/>
              </w:rPr>
              <w:t>%</w:t>
            </w:r>
          </w:p>
        </w:tc>
        <w:tc>
          <w:tcPr>
            <w:tcW w:w="1134" w:type="dxa"/>
            <w:vAlign w:val="center"/>
          </w:tcPr>
          <w:p w:rsidR="00D6339A" w:rsidRPr="00D178B6" w:rsidRDefault="00D6339A" w:rsidP="001326CA">
            <w:pPr>
              <w:jc w:val="center"/>
              <w:rPr>
                <w:bCs/>
                <w:szCs w:val="24"/>
              </w:rPr>
            </w:pPr>
            <w:r>
              <w:rPr>
                <w:bCs/>
                <w:szCs w:val="24"/>
              </w:rPr>
              <w:t>45</w:t>
            </w:r>
          </w:p>
        </w:tc>
        <w:tc>
          <w:tcPr>
            <w:tcW w:w="1134" w:type="dxa"/>
            <w:vAlign w:val="center"/>
          </w:tcPr>
          <w:p w:rsidR="00D6339A" w:rsidRPr="00D178B6" w:rsidRDefault="00D6339A" w:rsidP="001326CA">
            <w:pPr>
              <w:jc w:val="center"/>
              <w:rPr>
                <w:bCs/>
                <w:szCs w:val="24"/>
              </w:rPr>
            </w:pPr>
            <w:r>
              <w:rPr>
                <w:bCs/>
                <w:szCs w:val="24"/>
              </w:rPr>
              <w:t>45</w:t>
            </w:r>
          </w:p>
        </w:tc>
        <w:tc>
          <w:tcPr>
            <w:tcW w:w="1134" w:type="dxa"/>
            <w:vAlign w:val="center"/>
          </w:tcPr>
          <w:p w:rsidR="00D6339A" w:rsidRPr="00D178B6" w:rsidRDefault="00D6339A" w:rsidP="001326CA">
            <w:pPr>
              <w:jc w:val="center"/>
              <w:rPr>
                <w:bCs/>
                <w:szCs w:val="24"/>
              </w:rPr>
            </w:pPr>
            <w:r>
              <w:rPr>
                <w:bCs/>
                <w:szCs w:val="24"/>
              </w:rPr>
              <w:t>45</w:t>
            </w:r>
          </w:p>
        </w:tc>
      </w:tr>
      <w:tr w:rsidR="00D6339A" w:rsidRPr="00D178B6" w:rsidTr="004E5FB0">
        <w:trPr>
          <w:trHeight w:val="1841"/>
        </w:trPr>
        <w:tc>
          <w:tcPr>
            <w:tcW w:w="5098" w:type="dxa"/>
            <w:vAlign w:val="center"/>
          </w:tcPr>
          <w:p w:rsidR="00D6339A" w:rsidRPr="00D178B6" w:rsidRDefault="00D6339A" w:rsidP="001326CA">
            <w:pPr>
              <w:ind w:right="37"/>
              <w:jc w:val="both"/>
              <w:rPr>
                <w:szCs w:val="24"/>
              </w:rPr>
            </w:pPr>
            <w:r w:rsidRPr="00D178B6">
              <w:rPr>
                <w:bCs/>
                <w:szCs w:val="24"/>
                <w:lang w:eastAsia="ar-SA"/>
              </w:rPr>
              <w:t>Обеспеченность муниципальной пожарной команды и добровольцев первичными средствами пожаротушения, с целью предупреждения возникновения чрезвычайных ситуаций в условиях особого противопожарного режима</w:t>
            </w:r>
          </w:p>
        </w:tc>
        <w:tc>
          <w:tcPr>
            <w:tcW w:w="1418" w:type="dxa"/>
            <w:vAlign w:val="center"/>
          </w:tcPr>
          <w:p w:rsidR="00D6339A" w:rsidRPr="00D178B6" w:rsidRDefault="00D6339A" w:rsidP="001326CA">
            <w:pPr>
              <w:jc w:val="center"/>
              <w:rPr>
                <w:bCs/>
                <w:szCs w:val="24"/>
              </w:rPr>
            </w:pPr>
            <w:r w:rsidRPr="00D178B6">
              <w:rPr>
                <w:bCs/>
                <w:szCs w:val="24"/>
              </w:rPr>
              <w:t>%</w:t>
            </w:r>
          </w:p>
        </w:tc>
        <w:tc>
          <w:tcPr>
            <w:tcW w:w="1134" w:type="dxa"/>
            <w:vAlign w:val="center"/>
          </w:tcPr>
          <w:p w:rsidR="00D6339A" w:rsidRPr="00D178B6" w:rsidRDefault="00D6339A" w:rsidP="001326CA">
            <w:pPr>
              <w:jc w:val="center"/>
              <w:rPr>
                <w:bCs/>
                <w:szCs w:val="24"/>
              </w:rPr>
            </w:pPr>
            <w:r>
              <w:rPr>
                <w:bCs/>
                <w:szCs w:val="24"/>
              </w:rPr>
              <w:t>86</w:t>
            </w:r>
          </w:p>
        </w:tc>
        <w:tc>
          <w:tcPr>
            <w:tcW w:w="1134" w:type="dxa"/>
            <w:vAlign w:val="center"/>
          </w:tcPr>
          <w:p w:rsidR="00D6339A" w:rsidRPr="00D178B6" w:rsidRDefault="00D6339A" w:rsidP="001326CA">
            <w:pPr>
              <w:jc w:val="center"/>
              <w:rPr>
                <w:bCs/>
                <w:szCs w:val="24"/>
              </w:rPr>
            </w:pPr>
            <w:r>
              <w:rPr>
                <w:bCs/>
                <w:szCs w:val="24"/>
              </w:rPr>
              <w:t>87</w:t>
            </w:r>
          </w:p>
        </w:tc>
        <w:tc>
          <w:tcPr>
            <w:tcW w:w="1134" w:type="dxa"/>
            <w:vAlign w:val="center"/>
          </w:tcPr>
          <w:p w:rsidR="00D6339A" w:rsidRPr="00D178B6" w:rsidRDefault="00D6339A" w:rsidP="001326CA">
            <w:pPr>
              <w:jc w:val="center"/>
              <w:rPr>
                <w:bCs/>
                <w:szCs w:val="24"/>
              </w:rPr>
            </w:pPr>
            <w:r>
              <w:rPr>
                <w:bCs/>
                <w:szCs w:val="24"/>
              </w:rPr>
              <w:t>87</w:t>
            </w:r>
          </w:p>
        </w:tc>
      </w:tr>
      <w:tr w:rsidR="00D6339A" w:rsidRPr="00BE44FB" w:rsidTr="001326CA">
        <w:tc>
          <w:tcPr>
            <w:tcW w:w="5098" w:type="dxa"/>
            <w:vAlign w:val="center"/>
          </w:tcPr>
          <w:p w:rsidR="00D6339A" w:rsidRPr="00D178B6" w:rsidRDefault="00D6339A" w:rsidP="001326CA">
            <w:pPr>
              <w:ind w:right="37"/>
              <w:jc w:val="both"/>
              <w:rPr>
                <w:szCs w:val="24"/>
              </w:rPr>
            </w:pPr>
            <w:r w:rsidRPr="00D178B6">
              <w:rPr>
                <w:szCs w:val="24"/>
                <w:lang w:eastAsia="ar-SA"/>
              </w:rPr>
              <w:t xml:space="preserve">Повышение безопасности людей на водных объектах на территории Балахнинского муниципального округа </w:t>
            </w:r>
            <w:r>
              <w:rPr>
                <w:szCs w:val="24"/>
                <w:lang w:eastAsia="ar-SA"/>
              </w:rPr>
              <w:t>Н</w:t>
            </w:r>
            <w:r w:rsidRPr="00D178B6">
              <w:rPr>
                <w:szCs w:val="24"/>
                <w:lang w:eastAsia="ar-SA"/>
              </w:rPr>
              <w:t>ижегородской области</w:t>
            </w:r>
          </w:p>
        </w:tc>
        <w:tc>
          <w:tcPr>
            <w:tcW w:w="1418" w:type="dxa"/>
            <w:vAlign w:val="center"/>
          </w:tcPr>
          <w:p w:rsidR="00D6339A" w:rsidRPr="00D178B6" w:rsidRDefault="00D6339A" w:rsidP="001326CA">
            <w:pPr>
              <w:jc w:val="center"/>
              <w:rPr>
                <w:bCs/>
                <w:szCs w:val="24"/>
              </w:rPr>
            </w:pPr>
            <w:r w:rsidRPr="00D178B6">
              <w:rPr>
                <w:bCs/>
                <w:szCs w:val="24"/>
              </w:rPr>
              <w:t>%</w:t>
            </w:r>
          </w:p>
        </w:tc>
        <w:tc>
          <w:tcPr>
            <w:tcW w:w="1134" w:type="dxa"/>
            <w:vAlign w:val="center"/>
          </w:tcPr>
          <w:p w:rsidR="00D6339A" w:rsidRPr="00D178B6" w:rsidRDefault="00D6339A" w:rsidP="001326CA">
            <w:pPr>
              <w:jc w:val="center"/>
              <w:rPr>
                <w:bCs/>
                <w:szCs w:val="24"/>
              </w:rPr>
            </w:pPr>
            <w:r w:rsidRPr="00D178B6">
              <w:rPr>
                <w:bCs/>
                <w:szCs w:val="24"/>
              </w:rPr>
              <w:t>30</w:t>
            </w:r>
          </w:p>
        </w:tc>
        <w:tc>
          <w:tcPr>
            <w:tcW w:w="1134" w:type="dxa"/>
            <w:vAlign w:val="center"/>
          </w:tcPr>
          <w:p w:rsidR="00D6339A" w:rsidRPr="00D178B6" w:rsidRDefault="00D6339A" w:rsidP="001326CA">
            <w:pPr>
              <w:jc w:val="center"/>
              <w:rPr>
                <w:bCs/>
                <w:szCs w:val="24"/>
              </w:rPr>
            </w:pPr>
            <w:r w:rsidRPr="00D178B6">
              <w:rPr>
                <w:bCs/>
                <w:szCs w:val="24"/>
              </w:rPr>
              <w:t>30</w:t>
            </w:r>
          </w:p>
        </w:tc>
        <w:tc>
          <w:tcPr>
            <w:tcW w:w="1134" w:type="dxa"/>
            <w:vAlign w:val="center"/>
          </w:tcPr>
          <w:p w:rsidR="00D6339A" w:rsidRPr="00D178B6" w:rsidRDefault="00D6339A" w:rsidP="001326CA">
            <w:pPr>
              <w:jc w:val="center"/>
              <w:rPr>
                <w:bCs/>
                <w:szCs w:val="24"/>
              </w:rPr>
            </w:pPr>
            <w:r w:rsidRPr="00D178B6">
              <w:rPr>
                <w:bCs/>
                <w:szCs w:val="24"/>
              </w:rPr>
              <w:t>30</w:t>
            </w:r>
          </w:p>
        </w:tc>
      </w:tr>
      <w:tr w:rsidR="00D6339A" w:rsidRPr="00BE44FB" w:rsidTr="004E5FB0">
        <w:trPr>
          <w:trHeight w:val="618"/>
        </w:trPr>
        <w:tc>
          <w:tcPr>
            <w:tcW w:w="5098" w:type="dxa"/>
            <w:vAlign w:val="center"/>
          </w:tcPr>
          <w:p w:rsidR="00D6339A" w:rsidRPr="00D178B6" w:rsidRDefault="00D6339A" w:rsidP="001326CA">
            <w:pPr>
              <w:ind w:right="37"/>
              <w:jc w:val="both"/>
              <w:rPr>
                <w:szCs w:val="24"/>
              </w:rPr>
            </w:pPr>
            <w:r w:rsidRPr="00D178B6">
              <w:rPr>
                <w:szCs w:val="24"/>
                <w:lang w:eastAsia="ar-SA"/>
              </w:rPr>
              <w:t xml:space="preserve">Обеспеченность пожарными извещателями </w:t>
            </w:r>
            <w:r w:rsidRPr="00D178B6">
              <w:rPr>
                <w:color w:val="000000"/>
                <w:szCs w:val="24"/>
                <w:lang w:eastAsia="ar-SA"/>
              </w:rPr>
              <w:t>многодетных</w:t>
            </w:r>
            <w:r>
              <w:rPr>
                <w:color w:val="000000"/>
                <w:szCs w:val="24"/>
                <w:lang w:eastAsia="ar-SA"/>
              </w:rPr>
              <w:t xml:space="preserve"> и</w:t>
            </w:r>
            <w:r w:rsidRPr="00D178B6">
              <w:rPr>
                <w:color w:val="000000"/>
                <w:szCs w:val="24"/>
                <w:lang w:eastAsia="ar-SA"/>
              </w:rPr>
              <w:t xml:space="preserve"> малообеспеченных семей </w:t>
            </w:r>
            <w:r w:rsidRPr="00D178B6">
              <w:rPr>
                <w:color w:val="000000"/>
                <w:szCs w:val="24"/>
                <w:lang w:eastAsia="ar-SA"/>
              </w:rPr>
              <w:lastRenderedPageBreak/>
              <w:t xml:space="preserve">Балахнинского муниципального округа </w:t>
            </w:r>
            <w:r>
              <w:rPr>
                <w:color w:val="000000"/>
                <w:szCs w:val="24"/>
                <w:lang w:eastAsia="ar-SA"/>
              </w:rPr>
              <w:t>Н</w:t>
            </w:r>
            <w:r w:rsidRPr="00D178B6">
              <w:rPr>
                <w:color w:val="000000"/>
                <w:szCs w:val="24"/>
                <w:lang w:eastAsia="ar-SA"/>
              </w:rPr>
              <w:t>ижегородской области</w:t>
            </w:r>
          </w:p>
        </w:tc>
        <w:tc>
          <w:tcPr>
            <w:tcW w:w="1418" w:type="dxa"/>
            <w:vAlign w:val="center"/>
          </w:tcPr>
          <w:p w:rsidR="00D6339A" w:rsidRPr="00D178B6" w:rsidRDefault="00D6339A" w:rsidP="001326CA">
            <w:pPr>
              <w:jc w:val="center"/>
              <w:rPr>
                <w:bCs/>
                <w:szCs w:val="24"/>
              </w:rPr>
            </w:pPr>
            <w:r w:rsidRPr="00D178B6">
              <w:rPr>
                <w:bCs/>
                <w:szCs w:val="24"/>
              </w:rPr>
              <w:lastRenderedPageBreak/>
              <w:t>%</w:t>
            </w:r>
          </w:p>
        </w:tc>
        <w:tc>
          <w:tcPr>
            <w:tcW w:w="1134" w:type="dxa"/>
            <w:vAlign w:val="center"/>
          </w:tcPr>
          <w:p w:rsidR="00D6339A" w:rsidRPr="00D178B6" w:rsidRDefault="00D6339A" w:rsidP="001326CA">
            <w:pPr>
              <w:jc w:val="center"/>
              <w:rPr>
                <w:bCs/>
                <w:szCs w:val="24"/>
              </w:rPr>
            </w:pPr>
            <w:r>
              <w:rPr>
                <w:bCs/>
                <w:szCs w:val="24"/>
              </w:rPr>
              <w:t>97</w:t>
            </w:r>
          </w:p>
        </w:tc>
        <w:tc>
          <w:tcPr>
            <w:tcW w:w="1134" w:type="dxa"/>
            <w:vAlign w:val="center"/>
          </w:tcPr>
          <w:p w:rsidR="00D6339A" w:rsidRPr="00D178B6" w:rsidRDefault="00D6339A" w:rsidP="001326CA">
            <w:pPr>
              <w:jc w:val="center"/>
              <w:rPr>
                <w:bCs/>
                <w:szCs w:val="24"/>
              </w:rPr>
            </w:pPr>
            <w:r>
              <w:rPr>
                <w:bCs/>
                <w:szCs w:val="24"/>
              </w:rPr>
              <w:t>10</w:t>
            </w:r>
            <w:r w:rsidRPr="00D178B6">
              <w:rPr>
                <w:bCs/>
                <w:szCs w:val="24"/>
              </w:rPr>
              <w:t>0</w:t>
            </w:r>
          </w:p>
        </w:tc>
        <w:tc>
          <w:tcPr>
            <w:tcW w:w="1134" w:type="dxa"/>
            <w:vAlign w:val="center"/>
          </w:tcPr>
          <w:p w:rsidR="00D6339A" w:rsidRPr="00D178B6" w:rsidRDefault="00D6339A" w:rsidP="001326CA">
            <w:pPr>
              <w:jc w:val="center"/>
              <w:rPr>
                <w:bCs/>
                <w:szCs w:val="24"/>
              </w:rPr>
            </w:pPr>
            <w:r>
              <w:rPr>
                <w:bCs/>
                <w:szCs w:val="24"/>
              </w:rPr>
              <w:t>10</w:t>
            </w:r>
            <w:r w:rsidRPr="00D178B6">
              <w:rPr>
                <w:bCs/>
                <w:szCs w:val="24"/>
              </w:rPr>
              <w:t>0</w:t>
            </w:r>
          </w:p>
        </w:tc>
      </w:tr>
      <w:tr w:rsidR="00D6339A" w:rsidRPr="00BE44FB" w:rsidTr="004E5FB0">
        <w:trPr>
          <w:trHeight w:val="415"/>
        </w:trPr>
        <w:tc>
          <w:tcPr>
            <w:tcW w:w="5098" w:type="dxa"/>
            <w:vAlign w:val="center"/>
          </w:tcPr>
          <w:p w:rsidR="00D6339A" w:rsidRPr="00D178B6" w:rsidRDefault="00D6339A" w:rsidP="001326CA">
            <w:pPr>
              <w:ind w:right="37"/>
              <w:jc w:val="both"/>
              <w:rPr>
                <w:szCs w:val="24"/>
              </w:rPr>
            </w:pPr>
            <w:r w:rsidRPr="00D178B6">
              <w:rPr>
                <w:szCs w:val="24"/>
              </w:rPr>
              <w:lastRenderedPageBreak/>
              <w:t>Непосредственный результат:</w:t>
            </w:r>
          </w:p>
        </w:tc>
        <w:tc>
          <w:tcPr>
            <w:tcW w:w="1418" w:type="dxa"/>
            <w:vAlign w:val="center"/>
          </w:tcPr>
          <w:p w:rsidR="00D6339A" w:rsidRPr="00D178B6" w:rsidRDefault="00D6339A" w:rsidP="001326CA">
            <w:pPr>
              <w:jc w:val="center"/>
              <w:rPr>
                <w:bCs/>
                <w:szCs w:val="24"/>
              </w:rPr>
            </w:pPr>
          </w:p>
        </w:tc>
        <w:tc>
          <w:tcPr>
            <w:tcW w:w="1134" w:type="dxa"/>
            <w:vAlign w:val="center"/>
          </w:tcPr>
          <w:p w:rsidR="00D6339A" w:rsidRPr="00D178B6" w:rsidRDefault="00D6339A" w:rsidP="001326CA">
            <w:pPr>
              <w:jc w:val="center"/>
              <w:rPr>
                <w:bCs/>
                <w:szCs w:val="24"/>
              </w:rPr>
            </w:pPr>
          </w:p>
        </w:tc>
        <w:tc>
          <w:tcPr>
            <w:tcW w:w="1134" w:type="dxa"/>
            <w:vAlign w:val="center"/>
          </w:tcPr>
          <w:p w:rsidR="00D6339A" w:rsidRPr="00D178B6" w:rsidRDefault="00D6339A" w:rsidP="001326CA">
            <w:pPr>
              <w:jc w:val="center"/>
              <w:rPr>
                <w:bCs/>
                <w:szCs w:val="24"/>
              </w:rPr>
            </w:pPr>
          </w:p>
        </w:tc>
        <w:tc>
          <w:tcPr>
            <w:tcW w:w="1134" w:type="dxa"/>
            <w:vAlign w:val="center"/>
          </w:tcPr>
          <w:p w:rsidR="00D6339A" w:rsidRPr="00D178B6" w:rsidRDefault="00D6339A" w:rsidP="001326CA">
            <w:pPr>
              <w:jc w:val="center"/>
              <w:rPr>
                <w:bCs/>
                <w:szCs w:val="24"/>
              </w:rPr>
            </w:pPr>
          </w:p>
        </w:tc>
      </w:tr>
      <w:tr w:rsidR="00D6339A" w:rsidRPr="00BE44FB" w:rsidTr="001326CA">
        <w:tc>
          <w:tcPr>
            <w:tcW w:w="5098" w:type="dxa"/>
            <w:vAlign w:val="center"/>
          </w:tcPr>
          <w:p w:rsidR="00D6339A" w:rsidRPr="00D178B6" w:rsidRDefault="00D6339A" w:rsidP="001326CA">
            <w:pPr>
              <w:ind w:right="37"/>
              <w:jc w:val="both"/>
              <w:rPr>
                <w:szCs w:val="24"/>
              </w:rPr>
            </w:pPr>
            <w:r w:rsidRPr="00D178B6">
              <w:rPr>
                <w:szCs w:val="24"/>
                <w:lang w:eastAsia="ar-SA"/>
              </w:rPr>
              <w:t>Построение сегментов аппаратно-программного комплекса (далее - АПК) «Безопасный город» на базе существующей инфраструктуры и дальнейшее развитие их функциональных и технических возможностей</w:t>
            </w:r>
          </w:p>
        </w:tc>
        <w:tc>
          <w:tcPr>
            <w:tcW w:w="1418" w:type="dxa"/>
            <w:vAlign w:val="center"/>
          </w:tcPr>
          <w:p w:rsidR="00D6339A" w:rsidRPr="00D178B6" w:rsidRDefault="00D6339A" w:rsidP="001326CA">
            <w:pPr>
              <w:jc w:val="center"/>
              <w:rPr>
                <w:bCs/>
                <w:szCs w:val="24"/>
              </w:rPr>
            </w:pPr>
            <w:r w:rsidRPr="00D178B6">
              <w:rPr>
                <w:bCs/>
                <w:szCs w:val="24"/>
              </w:rPr>
              <w:t>ед.</w:t>
            </w:r>
          </w:p>
        </w:tc>
        <w:tc>
          <w:tcPr>
            <w:tcW w:w="1134" w:type="dxa"/>
            <w:vAlign w:val="center"/>
          </w:tcPr>
          <w:p w:rsidR="00D6339A" w:rsidRPr="00D178B6" w:rsidRDefault="00D6339A" w:rsidP="001326CA">
            <w:pPr>
              <w:jc w:val="center"/>
              <w:rPr>
                <w:bCs/>
                <w:szCs w:val="24"/>
              </w:rPr>
            </w:pPr>
            <w:r>
              <w:rPr>
                <w:bCs/>
                <w:szCs w:val="24"/>
              </w:rPr>
              <w:t>3</w:t>
            </w:r>
          </w:p>
        </w:tc>
        <w:tc>
          <w:tcPr>
            <w:tcW w:w="1134" w:type="dxa"/>
            <w:vAlign w:val="center"/>
          </w:tcPr>
          <w:p w:rsidR="00D6339A" w:rsidRPr="00D178B6" w:rsidRDefault="00D6339A" w:rsidP="001326CA">
            <w:pPr>
              <w:jc w:val="center"/>
              <w:rPr>
                <w:bCs/>
                <w:szCs w:val="24"/>
              </w:rPr>
            </w:pPr>
            <w:r>
              <w:rPr>
                <w:bCs/>
                <w:szCs w:val="24"/>
              </w:rPr>
              <w:t>3</w:t>
            </w:r>
          </w:p>
        </w:tc>
        <w:tc>
          <w:tcPr>
            <w:tcW w:w="1134" w:type="dxa"/>
            <w:vAlign w:val="center"/>
          </w:tcPr>
          <w:p w:rsidR="00D6339A" w:rsidRPr="00D178B6" w:rsidRDefault="00D6339A" w:rsidP="001326CA">
            <w:pPr>
              <w:jc w:val="center"/>
              <w:rPr>
                <w:bCs/>
                <w:szCs w:val="24"/>
              </w:rPr>
            </w:pPr>
            <w:r>
              <w:rPr>
                <w:bCs/>
                <w:szCs w:val="24"/>
              </w:rPr>
              <w:t>3</w:t>
            </w:r>
          </w:p>
        </w:tc>
      </w:tr>
      <w:tr w:rsidR="00D6339A" w:rsidRPr="00BE44FB" w:rsidTr="004E5FB0">
        <w:trPr>
          <w:trHeight w:val="710"/>
        </w:trPr>
        <w:tc>
          <w:tcPr>
            <w:tcW w:w="5098" w:type="dxa"/>
            <w:vAlign w:val="center"/>
          </w:tcPr>
          <w:p w:rsidR="00D6339A" w:rsidRPr="00D178B6" w:rsidRDefault="00D6339A" w:rsidP="001326CA">
            <w:pPr>
              <w:ind w:right="37"/>
              <w:jc w:val="both"/>
              <w:rPr>
                <w:szCs w:val="24"/>
              </w:rPr>
            </w:pPr>
            <w:r w:rsidRPr="00D178B6">
              <w:rPr>
                <w:szCs w:val="24"/>
                <w:lang w:eastAsia="ar-SA"/>
              </w:rPr>
              <w:t>Время реагирования экстренных оперативных служб</w:t>
            </w:r>
          </w:p>
        </w:tc>
        <w:tc>
          <w:tcPr>
            <w:tcW w:w="1418" w:type="dxa"/>
            <w:vAlign w:val="center"/>
          </w:tcPr>
          <w:p w:rsidR="00D6339A" w:rsidRPr="00D178B6" w:rsidRDefault="00D6339A" w:rsidP="001326CA">
            <w:pPr>
              <w:jc w:val="center"/>
              <w:rPr>
                <w:bCs/>
                <w:szCs w:val="24"/>
              </w:rPr>
            </w:pPr>
            <w:r w:rsidRPr="00D178B6">
              <w:rPr>
                <w:bCs/>
                <w:szCs w:val="24"/>
              </w:rPr>
              <w:t>мин.</w:t>
            </w:r>
          </w:p>
        </w:tc>
        <w:tc>
          <w:tcPr>
            <w:tcW w:w="1134" w:type="dxa"/>
            <w:vAlign w:val="center"/>
          </w:tcPr>
          <w:p w:rsidR="00D6339A" w:rsidRPr="00D178B6" w:rsidRDefault="00D6339A" w:rsidP="001326CA">
            <w:pPr>
              <w:jc w:val="center"/>
              <w:rPr>
                <w:bCs/>
                <w:szCs w:val="24"/>
              </w:rPr>
            </w:pPr>
            <w:r w:rsidRPr="00D178B6">
              <w:rPr>
                <w:bCs/>
                <w:szCs w:val="24"/>
              </w:rPr>
              <w:t>10</w:t>
            </w:r>
          </w:p>
        </w:tc>
        <w:tc>
          <w:tcPr>
            <w:tcW w:w="1134" w:type="dxa"/>
            <w:vAlign w:val="center"/>
          </w:tcPr>
          <w:p w:rsidR="00D6339A" w:rsidRPr="00D178B6" w:rsidRDefault="00D6339A" w:rsidP="001326CA">
            <w:pPr>
              <w:jc w:val="center"/>
              <w:rPr>
                <w:bCs/>
                <w:szCs w:val="24"/>
              </w:rPr>
            </w:pPr>
            <w:r w:rsidRPr="00D178B6">
              <w:rPr>
                <w:bCs/>
                <w:szCs w:val="24"/>
              </w:rPr>
              <w:t>10</w:t>
            </w:r>
          </w:p>
        </w:tc>
        <w:tc>
          <w:tcPr>
            <w:tcW w:w="1134" w:type="dxa"/>
            <w:vAlign w:val="center"/>
          </w:tcPr>
          <w:p w:rsidR="00D6339A" w:rsidRPr="00D178B6" w:rsidRDefault="00D6339A" w:rsidP="001326CA">
            <w:pPr>
              <w:jc w:val="center"/>
              <w:rPr>
                <w:bCs/>
                <w:szCs w:val="24"/>
              </w:rPr>
            </w:pPr>
            <w:r w:rsidRPr="00D178B6">
              <w:rPr>
                <w:bCs/>
                <w:szCs w:val="24"/>
              </w:rPr>
              <w:t>10</w:t>
            </w:r>
          </w:p>
        </w:tc>
      </w:tr>
      <w:tr w:rsidR="00D6339A" w:rsidRPr="00BE44FB" w:rsidTr="004E5FB0">
        <w:trPr>
          <w:trHeight w:val="1132"/>
        </w:trPr>
        <w:tc>
          <w:tcPr>
            <w:tcW w:w="5098" w:type="dxa"/>
            <w:vAlign w:val="center"/>
          </w:tcPr>
          <w:p w:rsidR="00D6339A" w:rsidRPr="00D178B6" w:rsidRDefault="00D6339A" w:rsidP="001326CA">
            <w:pPr>
              <w:ind w:right="37"/>
              <w:jc w:val="both"/>
              <w:rPr>
                <w:szCs w:val="24"/>
              </w:rPr>
            </w:pPr>
            <w:r w:rsidRPr="00D178B6">
              <w:rPr>
                <w:szCs w:val="24"/>
                <w:lang w:eastAsia="ar-SA"/>
              </w:rPr>
              <w:t>Повышение эффективности технических средств и технологий для обеспечения защиты населения и территорий от опасностей обусловленных возникновением ЧС</w:t>
            </w:r>
          </w:p>
        </w:tc>
        <w:tc>
          <w:tcPr>
            <w:tcW w:w="1418" w:type="dxa"/>
            <w:vAlign w:val="center"/>
          </w:tcPr>
          <w:p w:rsidR="00D6339A" w:rsidRPr="00D178B6" w:rsidRDefault="00D6339A" w:rsidP="001326CA">
            <w:pPr>
              <w:jc w:val="center"/>
              <w:rPr>
                <w:bCs/>
                <w:szCs w:val="24"/>
              </w:rPr>
            </w:pPr>
            <w:r w:rsidRPr="00D178B6">
              <w:rPr>
                <w:bCs/>
                <w:szCs w:val="24"/>
              </w:rPr>
              <w:t>%</w:t>
            </w:r>
          </w:p>
        </w:tc>
        <w:tc>
          <w:tcPr>
            <w:tcW w:w="1134" w:type="dxa"/>
            <w:vAlign w:val="center"/>
          </w:tcPr>
          <w:p w:rsidR="00D6339A" w:rsidRPr="00D178B6" w:rsidRDefault="00D6339A" w:rsidP="001326CA">
            <w:pPr>
              <w:jc w:val="center"/>
              <w:rPr>
                <w:bCs/>
                <w:szCs w:val="24"/>
              </w:rPr>
            </w:pPr>
            <w:r>
              <w:rPr>
                <w:bCs/>
                <w:szCs w:val="24"/>
              </w:rPr>
              <w:t>45</w:t>
            </w:r>
          </w:p>
        </w:tc>
        <w:tc>
          <w:tcPr>
            <w:tcW w:w="1134" w:type="dxa"/>
            <w:vAlign w:val="center"/>
          </w:tcPr>
          <w:p w:rsidR="00D6339A" w:rsidRPr="00D178B6" w:rsidRDefault="00D6339A" w:rsidP="001326CA">
            <w:pPr>
              <w:jc w:val="center"/>
              <w:rPr>
                <w:bCs/>
                <w:szCs w:val="24"/>
              </w:rPr>
            </w:pPr>
            <w:r>
              <w:rPr>
                <w:bCs/>
                <w:szCs w:val="24"/>
              </w:rPr>
              <w:t>50</w:t>
            </w:r>
          </w:p>
        </w:tc>
        <w:tc>
          <w:tcPr>
            <w:tcW w:w="1134" w:type="dxa"/>
            <w:vAlign w:val="center"/>
          </w:tcPr>
          <w:p w:rsidR="00D6339A" w:rsidRPr="00D178B6" w:rsidRDefault="00D6339A" w:rsidP="001326CA">
            <w:pPr>
              <w:jc w:val="center"/>
              <w:rPr>
                <w:bCs/>
                <w:szCs w:val="24"/>
              </w:rPr>
            </w:pPr>
            <w:r w:rsidRPr="00D178B6">
              <w:rPr>
                <w:bCs/>
                <w:szCs w:val="24"/>
              </w:rPr>
              <w:t>5</w:t>
            </w:r>
            <w:r>
              <w:rPr>
                <w:bCs/>
                <w:szCs w:val="24"/>
              </w:rPr>
              <w:t>0</w:t>
            </w:r>
          </w:p>
        </w:tc>
      </w:tr>
      <w:tr w:rsidR="00D6339A" w:rsidRPr="00BE44FB" w:rsidTr="004E5FB0">
        <w:trPr>
          <w:trHeight w:val="695"/>
        </w:trPr>
        <w:tc>
          <w:tcPr>
            <w:tcW w:w="5098" w:type="dxa"/>
            <w:vAlign w:val="center"/>
          </w:tcPr>
          <w:p w:rsidR="00D6339A" w:rsidRPr="00D178B6" w:rsidRDefault="00D6339A" w:rsidP="001326CA">
            <w:pPr>
              <w:ind w:right="37"/>
              <w:jc w:val="both"/>
              <w:rPr>
                <w:szCs w:val="24"/>
              </w:rPr>
            </w:pPr>
            <w:r w:rsidRPr="00D178B6">
              <w:rPr>
                <w:szCs w:val="24"/>
                <w:lang w:eastAsia="ar-SA"/>
              </w:rPr>
              <w:t>Подготовлено лиц из числа руководящего состава, специалистов ГО и ЧС</w:t>
            </w:r>
          </w:p>
        </w:tc>
        <w:tc>
          <w:tcPr>
            <w:tcW w:w="1418" w:type="dxa"/>
            <w:vAlign w:val="center"/>
          </w:tcPr>
          <w:p w:rsidR="00D6339A" w:rsidRPr="00D178B6" w:rsidRDefault="00D6339A" w:rsidP="001326CA">
            <w:pPr>
              <w:jc w:val="center"/>
              <w:rPr>
                <w:bCs/>
                <w:szCs w:val="24"/>
              </w:rPr>
            </w:pPr>
            <w:r w:rsidRPr="00D178B6">
              <w:rPr>
                <w:bCs/>
                <w:szCs w:val="24"/>
              </w:rPr>
              <w:t>чел.</w:t>
            </w:r>
          </w:p>
        </w:tc>
        <w:tc>
          <w:tcPr>
            <w:tcW w:w="1134" w:type="dxa"/>
            <w:vAlign w:val="center"/>
          </w:tcPr>
          <w:p w:rsidR="00D6339A" w:rsidRPr="00D178B6" w:rsidRDefault="00D6339A" w:rsidP="001326CA">
            <w:pPr>
              <w:jc w:val="center"/>
              <w:rPr>
                <w:bCs/>
                <w:szCs w:val="24"/>
              </w:rPr>
            </w:pPr>
            <w:r>
              <w:rPr>
                <w:bCs/>
                <w:szCs w:val="24"/>
              </w:rPr>
              <w:t>10</w:t>
            </w:r>
          </w:p>
        </w:tc>
        <w:tc>
          <w:tcPr>
            <w:tcW w:w="1134" w:type="dxa"/>
            <w:vAlign w:val="center"/>
          </w:tcPr>
          <w:p w:rsidR="00D6339A" w:rsidRPr="00D178B6" w:rsidRDefault="00D6339A" w:rsidP="001326CA">
            <w:pPr>
              <w:jc w:val="center"/>
              <w:rPr>
                <w:bCs/>
                <w:szCs w:val="24"/>
              </w:rPr>
            </w:pPr>
            <w:r w:rsidRPr="00D178B6">
              <w:rPr>
                <w:bCs/>
                <w:szCs w:val="24"/>
              </w:rPr>
              <w:t>10</w:t>
            </w:r>
          </w:p>
        </w:tc>
        <w:tc>
          <w:tcPr>
            <w:tcW w:w="1134" w:type="dxa"/>
            <w:vAlign w:val="center"/>
          </w:tcPr>
          <w:p w:rsidR="00D6339A" w:rsidRPr="00D178B6" w:rsidRDefault="00D6339A" w:rsidP="001326CA">
            <w:pPr>
              <w:jc w:val="center"/>
              <w:rPr>
                <w:bCs/>
                <w:szCs w:val="24"/>
              </w:rPr>
            </w:pPr>
            <w:r w:rsidRPr="00D178B6">
              <w:rPr>
                <w:bCs/>
                <w:szCs w:val="24"/>
              </w:rPr>
              <w:t>10</w:t>
            </w:r>
          </w:p>
        </w:tc>
      </w:tr>
      <w:tr w:rsidR="00D6339A" w:rsidRPr="00BE44FB" w:rsidTr="004E5FB0">
        <w:trPr>
          <w:trHeight w:val="988"/>
        </w:trPr>
        <w:tc>
          <w:tcPr>
            <w:tcW w:w="5098" w:type="dxa"/>
          </w:tcPr>
          <w:p w:rsidR="00D6339A" w:rsidRPr="00D178B6" w:rsidRDefault="00D6339A" w:rsidP="001326CA">
            <w:pPr>
              <w:jc w:val="both"/>
              <w:rPr>
                <w:color w:val="000000"/>
                <w:szCs w:val="24"/>
              </w:rPr>
            </w:pPr>
            <w:r w:rsidRPr="00D178B6">
              <w:rPr>
                <w:szCs w:val="24"/>
                <w:lang w:eastAsia="ar-SA"/>
              </w:rPr>
              <w:t>Количество чрезвычайных ситуаций на территории Балахнинского муниципального округа Нижегородской области</w:t>
            </w:r>
          </w:p>
        </w:tc>
        <w:tc>
          <w:tcPr>
            <w:tcW w:w="1418" w:type="dxa"/>
            <w:vAlign w:val="center"/>
          </w:tcPr>
          <w:p w:rsidR="00D6339A" w:rsidRPr="00D178B6" w:rsidRDefault="00D6339A" w:rsidP="001326CA">
            <w:pPr>
              <w:jc w:val="center"/>
              <w:rPr>
                <w:color w:val="000000"/>
                <w:szCs w:val="24"/>
              </w:rPr>
            </w:pPr>
            <w:r w:rsidRPr="00D178B6">
              <w:rPr>
                <w:color w:val="000000"/>
                <w:szCs w:val="24"/>
              </w:rPr>
              <w:t>ед.</w:t>
            </w:r>
          </w:p>
        </w:tc>
        <w:tc>
          <w:tcPr>
            <w:tcW w:w="1134" w:type="dxa"/>
            <w:vAlign w:val="center"/>
          </w:tcPr>
          <w:p w:rsidR="00D6339A" w:rsidRPr="00D178B6" w:rsidRDefault="00D6339A" w:rsidP="001326CA">
            <w:pPr>
              <w:jc w:val="center"/>
              <w:rPr>
                <w:color w:val="000000"/>
                <w:szCs w:val="24"/>
              </w:rPr>
            </w:pPr>
            <w:r w:rsidRPr="00D178B6">
              <w:rPr>
                <w:color w:val="000000"/>
                <w:szCs w:val="24"/>
              </w:rPr>
              <w:t>0</w:t>
            </w:r>
          </w:p>
        </w:tc>
        <w:tc>
          <w:tcPr>
            <w:tcW w:w="1134" w:type="dxa"/>
            <w:vAlign w:val="center"/>
          </w:tcPr>
          <w:p w:rsidR="00D6339A" w:rsidRPr="00D178B6" w:rsidRDefault="00D6339A" w:rsidP="001326CA">
            <w:pPr>
              <w:jc w:val="center"/>
              <w:rPr>
                <w:color w:val="000000"/>
                <w:szCs w:val="24"/>
              </w:rPr>
            </w:pPr>
            <w:r w:rsidRPr="00D178B6">
              <w:rPr>
                <w:color w:val="000000"/>
                <w:szCs w:val="24"/>
              </w:rPr>
              <w:t>0</w:t>
            </w:r>
          </w:p>
        </w:tc>
        <w:tc>
          <w:tcPr>
            <w:tcW w:w="1134" w:type="dxa"/>
            <w:vAlign w:val="center"/>
          </w:tcPr>
          <w:p w:rsidR="00D6339A" w:rsidRPr="00D178B6" w:rsidRDefault="00D6339A" w:rsidP="001326CA">
            <w:pPr>
              <w:jc w:val="center"/>
              <w:rPr>
                <w:color w:val="000000"/>
                <w:szCs w:val="24"/>
              </w:rPr>
            </w:pPr>
            <w:r w:rsidRPr="00D178B6">
              <w:rPr>
                <w:color w:val="000000"/>
                <w:szCs w:val="24"/>
              </w:rPr>
              <w:t>0</w:t>
            </w:r>
          </w:p>
        </w:tc>
      </w:tr>
      <w:tr w:rsidR="00D6339A" w:rsidRPr="00BE44FB" w:rsidTr="004E5FB0">
        <w:trPr>
          <w:trHeight w:val="974"/>
        </w:trPr>
        <w:tc>
          <w:tcPr>
            <w:tcW w:w="5098" w:type="dxa"/>
          </w:tcPr>
          <w:p w:rsidR="00D6339A" w:rsidRPr="00D178B6" w:rsidRDefault="00D6339A" w:rsidP="001326CA">
            <w:pPr>
              <w:tabs>
                <w:tab w:val="left" w:pos="1053"/>
              </w:tabs>
              <w:jc w:val="both"/>
              <w:rPr>
                <w:color w:val="000000"/>
                <w:szCs w:val="24"/>
              </w:rPr>
            </w:pPr>
            <w:r w:rsidRPr="00D178B6">
              <w:rPr>
                <w:bCs/>
                <w:szCs w:val="24"/>
                <w:lang w:eastAsia="ar-SA"/>
              </w:rPr>
              <w:t>Создание резервов материальных ресурсов для ликвидации чрезвычайных ситуаций в соответствии с номенклатурой</w:t>
            </w:r>
          </w:p>
        </w:tc>
        <w:tc>
          <w:tcPr>
            <w:tcW w:w="1418" w:type="dxa"/>
            <w:vAlign w:val="center"/>
          </w:tcPr>
          <w:p w:rsidR="00D6339A" w:rsidRPr="00D178B6" w:rsidRDefault="00D6339A" w:rsidP="001326CA">
            <w:pPr>
              <w:jc w:val="center"/>
              <w:rPr>
                <w:color w:val="000000"/>
                <w:szCs w:val="24"/>
              </w:rPr>
            </w:pPr>
            <w:r w:rsidRPr="00D178B6">
              <w:rPr>
                <w:color w:val="000000"/>
                <w:szCs w:val="24"/>
              </w:rPr>
              <w:t>%</w:t>
            </w:r>
          </w:p>
        </w:tc>
        <w:tc>
          <w:tcPr>
            <w:tcW w:w="1134" w:type="dxa"/>
            <w:vAlign w:val="center"/>
          </w:tcPr>
          <w:p w:rsidR="00D6339A" w:rsidRPr="00D178B6" w:rsidRDefault="00D6339A" w:rsidP="001326CA">
            <w:pPr>
              <w:jc w:val="center"/>
              <w:rPr>
                <w:color w:val="000000"/>
                <w:szCs w:val="24"/>
              </w:rPr>
            </w:pPr>
            <w:r>
              <w:rPr>
                <w:szCs w:val="24"/>
                <w:lang w:eastAsia="ar-SA"/>
              </w:rPr>
              <w:t>95</w:t>
            </w:r>
          </w:p>
        </w:tc>
        <w:tc>
          <w:tcPr>
            <w:tcW w:w="1134" w:type="dxa"/>
            <w:vAlign w:val="center"/>
          </w:tcPr>
          <w:p w:rsidR="00D6339A" w:rsidRPr="00D178B6" w:rsidRDefault="00D6339A" w:rsidP="001326CA">
            <w:pPr>
              <w:jc w:val="center"/>
              <w:rPr>
                <w:color w:val="000000"/>
                <w:szCs w:val="24"/>
              </w:rPr>
            </w:pPr>
            <w:r>
              <w:rPr>
                <w:szCs w:val="24"/>
                <w:lang w:eastAsia="ar-SA"/>
              </w:rPr>
              <w:t>100</w:t>
            </w:r>
          </w:p>
        </w:tc>
        <w:tc>
          <w:tcPr>
            <w:tcW w:w="1134" w:type="dxa"/>
            <w:vAlign w:val="center"/>
          </w:tcPr>
          <w:p w:rsidR="00D6339A" w:rsidRPr="00D178B6" w:rsidRDefault="00D6339A" w:rsidP="001326CA">
            <w:pPr>
              <w:jc w:val="center"/>
              <w:rPr>
                <w:color w:val="000000"/>
                <w:szCs w:val="24"/>
              </w:rPr>
            </w:pPr>
            <w:r w:rsidRPr="00D178B6">
              <w:rPr>
                <w:szCs w:val="24"/>
                <w:lang w:eastAsia="ar-SA"/>
              </w:rPr>
              <w:t>100</w:t>
            </w:r>
          </w:p>
        </w:tc>
      </w:tr>
      <w:tr w:rsidR="00D6339A" w:rsidRPr="00BE44FB" w:rsidTr="001326CA">
        <w:tc>
          <w:tcPr>
            <w:tcW w:w="5098" w:type="dxa"/>
          </w:tcPr>
          <w:p w:rsidR="00D6339A" w:rsidRPr="00D178B6" w:rsidRDefault="00D6339A" w:rsidP="001326CA">
            <w:pPr>
              <w:jc w:val="both"/>
              <w:rPr>
                <w:color w:val="000000"/>
                <w:szCs w:val="24"/>
              </w:rPr>
            </w:pPr>
            <w:r w:rsidRPr="00D178B6">
              <w:rPr>
                <w:szCs w:val="24"/>
                <w:lang w:eastAsia="hi-IN" w:bidi="hi-IN"/>
              </w:rPr>
              <w:t>Время на оповещение населения Балахнинского муниципального округа Нижегородской области</w:t>
            </w:r>
          </w:p>
        </w:tc>
        <w:tc>
          <w:tcPr>
            <w:tcW w:w="1418" w:type="dxa"/>
            <w:vAlign w:val="center"/>
          </w:tcPr>
          <w:p w:rsidR="00D6339A" w:rsidRPr="00D178B6" w:rsidRDefault="00D6339A" w:rsidP="001326CA">
            <w:pPr>
              <w:jc w:val="center"/>
              <w:rPr>
                <w:color w:val="000000"/>
                <w:szCs w:val="24"/>
              </w:rPr>
            </w:pPr>
            <w:r w:rsidRPr="00D178B6">
              <w:rPr>
                <w:color w:val="000000"/>
                <w:szCs w:val="24"/>
              </w:rPr>
              <w:t>мин.</w:t>
            </w:r>
          </w:p>
        </w:tc>
        <w:tc>
          <w:tcPr>
            <w:tcW w:w="1134" w:type="dxa"/>
            <w:vAlign w:val="center"/>
          </w:tcPr>
          <w:p w:rsidR="00D6339A" w:rsidRPr="00D178B6" w:rsidRDefault="00D6339A" w:rsidP="001326CA">
            <w:pPr>
              <w:autoSpaceDE w:val="0"/>
              <w:autoSpaceDN w:val="0"/>
              <w:adjustRightInd w:val="0"/>
              <w:jc w:val="center"/>
              <w:rPr>
                <w:szCs w:val="24"/>
              </w:rPr>
            </w:pPr>
            <w:r w:rsidRPr="00D178B6">
              <w:rPr>
                <w:szCs w:val="24"/>
              </w:rPr>
              <w:t>30</w:t>
            </w:r>
          </w:p>
        </w:tc>
        <w:tc>
          <w:tcPr>
            <w:tcW w:w="1134" w:type="dxa"/>
            <w:vAlign w:val="center"/>
          </w:tcPr>
          <w:p w:rsidR="00D6339A" w:rsidRPr="00D178B6" w:rsidRDefault="00D6339A" w:rsidP="001326CA">
            <w:pPr>
              <w:autoSpaceDE w:val="0"/>
              <w:autoSpaceDN w:val="0"/>
              <w:adjustRightInd w:val="0"/>
              <w:jc w:val="center"/>
              <w:rPr>
                <w:szCs w:val="24"/>
              </w:rPr>
            </w:pPr>
            <w:r w:rsidRPr="00D178B6">
              <w:rPr>
                <w:szCs w:val="24"/>
              </w:rPr>
              <w:t>30</w:t>
            </w:r>
          </w:p>
        </w:tc>
        <w:tc>
          <w:tcPr>
            <w:tcW w:w="1134" w:type="dxa"/>
            <w:vAlign w:val="center"/>
          </w:tcPr>
          <w:p w:rsidR="00D6339A" w:rsidRPr="00D178B6" w:rsidRDefault="00D6339A" w:rsidP="001326CA">
            <w:pPr>
              <w:autoSpaceDE w:val="0"/>
              <w:autoSpaceDN w:val="0"/>
              <w:adjustRightInd w:val="0"/>
              <w:jc w:val="center"/>
              <w:rPr>
                <w:szCs w:val="24"/>
              </w:rPr>
            </w:pPr>
            <w:r w:rsidRPr="00D178B6">
              <w:rPr>
                <w:szCs w:val="24"/>
              </w:rPr>
              <w:t>30</w:t>
            </w:r>
          </w:p>
        </w:tc>
      </w:tr>
      <w:tr w:rsidR="00D6339A" w:rsidRPr="00BE44FB" w:rsidTr="001326CA">
        <w:tc>
          <w:tcPr>
            <w:tcW w:w="5098" w:type="dxa"/>
          </w:tcPr>
          <w:p w:rsidR="00D6339A" w:rsidRPr="00D178B6" w:rsidRDefault="00D6339A" w:rsidP="001326CA">
            <w:pPr>
              <w:jc w:val="both"/>
              <w:rPr>
                <w:color w:val="000000"/>
                <w:szCs w:val="24"/>
              </w:rPr>
            </w:pPr>
            <w:r>
              <w:rPr>
                <w:bCs/>
                <w:szCs w:val="24"/>
              </w:rPr>
              <w:t>Создание запасов материальных ресурсов для ликвидации чрезвычайных ситуаций в соответствие с номенклатурой на особый период</w:t>
            </w:r>
          </w:p>
        </w:tc>
        <w:tc>
          <w:tcPr>
            <w:tcW w:w="1418" w:type="dxa"/>
            <w:vAlign w:val="center"/>
          </w:tcPr>
          <w:p w:rsidR="00D6339A" w:rsidRPr="00D178B6" w:rsidRDefault="00D6339A" w:rsidP="001326CA">
            <w:pPr>
              <w:jc w:val="center"/>
              <w:rPr>
                <w:color w:val="000000"/>
                <w:szCs w:val="24"/>
              </w:rPr>
            </w:pPr>
            <w:r w:rsidRPr="00D178B6">
              <w:rPr>
                <w:color w:val="000000"/>
                <w:szCs w:val="24"/>
              </w:rPr>
              <w:t>%</w:t>
            </w:r>
          </w:p>
        </w:tc>
        <w:tc>
          <w:tcPr>
            <w:tcW w:w="1134" w:type="dxa"/>
            <w:vAlign w:val="center"/>
          </w:tcPr>
          <w:p w:rsidR="00D6339A" w:rsidRPr="00D178B6" w:rsidRDefault="00D6339A" w:rsidP="001326CA">
            <w:pPr>
              <w:autoSpaceDE w:val="0"/>
              <w:autoSpaceDN w:val="0"/>
              <w:adjustRightInd w:val="0"/>
              <w:jc w:val="center"/>
              <w:rPr>
                <w:szCs w:val="24"/>
              </w:rPr>
            </w:pPr>
            <w:r>
              <w:rPr>
                <w:szCs w:val="24"/>
              </w:rPr>
              <w:t>4</w:t>
            </w:r>
          </w:p>
        </w:tc>
        <w:tc>
          <w:tcPr>
            <w:tcW w:w="1134" w:type="dxa"/>
            <w:vAlign w:val="center"/>
          </w:tcPr>
          <w:p w:rsidR="00D6339A" w:rsidRPr="00D178B6" w:rsidRDefault="00D6339A" w:rsidP="001326CA">
            <w:pPr>
              <w:autoSpaceDE w:val="0"/>
              <w:autoSpaceDN w:val="0"/>
              <w:adjustRightInd w:val="0"/>
              <w:jc w:val="center"/>
              <w:rPr>
                <w:szCs w:val="24"/>
              </w:rPr>
            </w:pPr>
            <w:r>
              <w:rPr>
                <w:szCs w:val="24"/>
              </w:rPr>
              <w:t>5</w:t>
            </w:r>
          </w:p>
        </w:tc>
        <w:tc>
          <w:tcPr>
            <w:tcW w:w="1134" w:type="dxa"/>
            <w:vAlign w:val="center"/>
          </w:tcPr>
          <w:p w:rsidR="00D6339A" w:rsidRPr="00D178B6" w:rsidRDefault="00D6339A" w:rsidP="001326CA">
            <w:pPr>
              <w:autoSpaceDE w:val="0"/>
              <w:autoSpaceDN w:val="0"/>
              <w:adjustRightInd w:val="0"/>
              <w:jc w:val="center"/>
              <w:rPr>
                <w:szCs w:val="24"/>
              </w:rPr>
            </w:pPr>
            <w:r>
              <w:rPr>
                <w:szCs w:val="24"/>
              </w:rPr>
              <w:t>5</w:t>
            </w:r>
          </w:p>
        </w:tc>
      </w:tr>
      <w:tr w:rsidR="00D6339A" w:rsidRPr="00BE44FB" w:rsidTr="001326CA">
        <w:tc>
          <w:tcPr>
            <w:tcW w:w="5098" w:type="dxa"/>
          </w:tcPr>
          <w:p w:rsidR="00D6339A" w:rsidRDefault="00D6339A" w:rsidP="001326CA">
            <w:pPr>
              <w:jc w:val="both"/>
              <w:rPr>
                <w:bCs/>
                <w:szCs w:val="24"/>
              </w:rPr>
            </w:pPr>
            <w:r>
              <w:rPr>
                <w:bCs/>
                <w:szCs w:val="24"/>
              </w:rPr>
              <w:t>Приведение в готовность средств коллективной защиты на особый период</w:t>
            </w:r>
          </w:p>
        </w:tc>
        <w:tc>
          <w:tcPr>
            <w:tcW w:w="1418" w:type="dxa"/>
            <w:vAlign w:val="center"/>
          </w:tcPr>
          <w:p w:rsidR="00D6339A" w:rsidRPr="00D178B6" w:rsidRDefault="00D6339A" w:rsidP="001326CA">
            <w:pPr>
              <w:jc w:val="center"/>
              <w:rPr>
                <w:color w:val="000000"/>
                <w:szCs w:val="24"/>
              </w:rPr>
            </w:pPr>
            <w:r>
              <w:rPr>
                <w:color w:val="000000"/>
                <w:szCs w:val="24"/>
              </w:rPr>
              <w:t>%</w:t>
            </w:r>
          </w:p>
        </w:tc>
        <w:tc>
          <w:tcPr>
            <w:tcW w:w="1134" w:type="dxa"/>
            <w:vAlign w:val="center"/>
          </w:tcPr>
          <w:p w:rsidR="00D6339A" w:rsidRDefault="00D6339A" w:rsidP="001326CA">
            <w:pPr>
              <w:autoSpaceDE w:val="0"/>
              <w:autoSpaceDN w:val="0"/>
              <w:adjustRightInd w:val="0"/>
              <w:jc w:val="center"/>
              <w:rPr>
                <w:szCs w:val="24"/>
              </w:rPr>
            </w:pPr>
            <w:r>
              <w:rPr>
                <w:szCs w:val="24"/>
              </w:rPr>
              <w:t>4</w:t>
            </w:r>
          </w:p>
        </w:tc>
        <w:tc>
          <w:tcPr>
            <w:tcW w:w="1134" w:type="dxa"/>
            <w:vAlign w:val="center"/>
          </w:tcPr>
          <w:p w:rsidR="00D6339A" w:rsidRDefault="00D6339A" w:rsidP="001326CA">
            <w:pPr>
              <w:autoSpaceDE w:val="0"/>
              <w:autoSpaceDN w:val="0"/>
              <w:adjustRightInd w:val="0"/>
              <w:jc w:val="center"/>
              <w:rPr>
                <w:szCs w:val="24"/>
              </w:rPr>
            </w:pPr>
            <w:r>
              <w:rPr>
                <w:szCs w:val="24"/>
              </w:rPr>
              <w:t>8</w:t>
            </w:r>
          </w:p>
        </w:tc>
        <w:tc>
          <w:tcPr>
            <w:tcW w:w="1134" w:type="dxa"/>
            <w:vAlign w:val="center"/>
          </w:tcPr>
          <w:p w:rsidR="00D6339A" w:rsidRDefault="00D6339A" w:rsidP="001326CA">
            <w:pPr>
              <w:autoSpaceDE w:val="0"/>
              <w:autoSpaceDN w:val="0"/>
              <w:adjustRightInd w:val="0"/>
              <w:jc w:val="center"/>
              <w:rPr>
                <w:szCs w:val="24"/>
              </w:rPr>
            </w:pPr>
            <w:r>
              <w:rPr>
                <w:szCs w:val="24"/>
              </w:rPr>
              <w:t>8</w:t>
            </w:r>
          </w:p>
        </w:tc>
      </w:tr>
      <w:tr w:rsidR="00D6339A" w:rsidRPr="00BE44FB" w:rsidTr="004E5FB0">
        <w:trPr>
          <w:trHeight w:val="882"/>
        </w:trPr>
        <w:tc>
          <w:tcPr>
            <w:tcW w:w="5098" w:type="dxa"/>
          </w:tcPr>
          <w:p w:rsidR="00D6339A" w:rsidRPr="00D178B6" w:rsidRDefault="00D6339A" w:rsidP="001326CA">
            <w:pPr>
              <w:jc w:val="both"/>
              <w:rPr>
                <w:bCs/>
                <w:szCs w:val="24"/>
                <w:lang w:eastAsia="ar-SA"/>
              </w:rPr>
            </w:pPr>
            <w:r w:rsidRPr="00D178B6">
              <w:rPr>
                <w:bCs/>
                <w:szCs w:val="24"/>
                <w:lang w:eastAsia="ar-SA"/>
              </w:rPr>
              <w:t>Среднее временя локализации природных и техногенных пожаров в условиях особого противопожарного режима</w:t>
            </w:r>
          </w:p>
        </w:tc>
        <w:tc>
          <w:tcPr>
            <w:tcW w:w="1418" w:type="dxa"/>
            <w:vAlign w:val="center"/>
          </w:tcPr>
          <w:p w:rsidR="00D6339A" w:rsidRPr="00D178B6" w:rsidRDefault="00D6339A" w:rsidP="001326CA">
            <w:pPr>
              <w:jc w:val="center"/>
              <w:rPr>
                <w:color w:val="000000"/>
                <w:szCs w:val="24"/>
              </w:rPr>
            </w:pPr>
            <w:r w:rsidRPr="00D178B6">
              <w:rPr>
                <w:color w:val="000000"/>
                <w:szCs w:val="24"/>
              </w:rPr>
              <w:t>мин.</w:t>
            </w:r>
          </w:p>
        </w:tc>
        <w:tc>
          <w:tcPr>
            <w:tcW w:w="1134" w:type="dxa"/>
            <w:vAlign w:val="center"/>
          </w:tcPr>
          <w:p w:rsidR="00D6339A" w:rsidRPr="00D178B6" w:rsidRDefault="00D6339A" w:rsidP="001326CA">
            <w:pPr>
              <w:autoSpaceDE w:val="0"/>
              <w:autoSpaceDN w:val="0"/>
              <w:adjustRightInd w:val="0"/>
              <w:jc w:val="center"/>
              <w:rPr>
                <w:szCs w:val="24"/>
              </w:rPr>
            </w:pPr>
            <w:r w:rsidRPr="00D178B6">
              <w:rPr>
                <w:szCs w:val="24"/>
              </w:rPr>
              <w:t>90</w:t>
            </w:r>
          </w:p>
        </w:tc>
        <w:tc>
          <w:tcPr>
            <w:tcW w:w="1134" w:type="dxa"/>
            <w:vAlign w:val="center"/>
          </w:tcPr>
          <w:p w:rsidR="00D6339A" w:rsidRPr="00D178B6" w:rsidRDefault="00D6339A" w:rsidP="001326CA">
            <w:pPr>
              <w:autoSpaceDE w:val="0"/>
              <w:autoSpaceDN w:val="0"/>
              <w:adjustRightInd w:val="0"/>
              <w:jc w:val="center"/>
              <w:rPr>
                <w:szCs w:val="24"/>
              </w:rPr>
            </w:pPr>
            <w:r w:rsidRPr="00D178B6">
              <w:rPr>
                <w:szCs w:val="24"/>
              </w:rPr>
              <w:t>90</w:t>
            </w:r>
          </w:p>
        </w:tc>
        <w:tc>
          <w:tcPr>
            <w:tcW w:w="1134" w:type="dxa"/>
            <w:vAlign w:val="center"/>
          </w:tcPr>
          <w:p w:rsidR="00D6339A" w:rsidRPr="00D178B6" w:rsidRDefault="00D6339A" w:rsidP="001326CA">
            <w:pPr>
              <w:autoSpaceDE w:val="0"/>
              <w:autoSpaceDN w:val="0"/>
              <w:adjustRightInd w:val="0"/>
              <w:jc w:val="center"/>
              <w:rPr>
                <w:szCs w:val="24"/>
              </w:rPr>
            </w:pPr>
            <w:r w:rsidRPr="00D178B6">
              <w:rPr>
                <w:szCs w:val="24"/>
              </w:rPr>
              <w:t>90</w:t>
            </w:r>
          </w:p>
        </w:tc>
      </w:tr>
      <w:tr w:rsidR="00D6339A" w:rsidRPr="00BE44FB" w:rsidTr="004E5FB0">
        <w:trPr>
          <w:trHeight w:val="894"/>
        </w:trPr>
        <w:tc>
          <w:tcPr>
            <w:tcW w:w="5098" w:type="dxa"/>
          </w:tcPr>
          <w:p w:rsidR="00D6339A" w:rsidRPr="00D178B6" w:rsidRDefault="00D6339A" w:rsidP="001326CA">
            <w:pPr>
              <w:jc w:val="both"/>
              <w:rPr>
                <w:bCs/>
                <w:szCs w:val="24"/>
                <w:lang w:eastAsia="ar-SA"/>
              </w:rPr>
            </w:pPr>
            <w:r w:rsidRPr="00D178B6">
              <w:rPr>
                <w:szCs w:val="24"/>
                <w:lang w:eastAsia="ar-SA"/>
              </w:rPr>
              <w:t>Количество происшествий на водных объектах на территории Балахнинского муниципального округа Нижегородской области</w:t>
            </w:r>
          </w:p>
        </w:tc>
        <w:tc>
          <w:tcPr>
            <w:tcW w:w="1418" w:type="dxa"/>
            <w:vAlign w:val="center"/>
          </w:tcPr>
          <w:p w:rsidR="00D6339A" w:rsidRPr="00D178B6" w:rsidRDefault="00D6339A" w:rsidP="001326CA">
            <w:pPr>
              <w:jc w:val="center"/>
              <w:rPr>
                <w:color w:val="000000"/>
                <w:szCs w:val="24"/>
              </w:rPr>
            </w:pPr>
            <w:r w:rsidRPr="00D178B6">
              <w:rPr>
                <w:color w:val="000000"/>
                <w:szCs w:val="24"/>
              </w:rPr>
              <w:t>ед.</w:t>
            </w:r>
          </w:p>
        </w:tc>
        <w:tc>
          <w:tcPr>
            <w:tcW w:w="1134" w:type="dxa"/>
            <w:vAlign w:val="center"/>
          </w:tcPr>
          <w:p w:rsidR="00D6339A" w:rsidRPr="00D178B6" w:rsidRDefault="00D6339A" w:rsidP="001326CA">
            <w:pPr>
              <w:autoSpaceDE w:val="0"/>
              <w:autoSpaceDN w:val="0"/>
              <w:adjustRightInd w:val="0"/>
              <w:jc w:val="center"/>
              <w:rPr>
                <w:szCs w:val="24"/>
              </w:rPr>
            </w:pPr>
            <w:r>
              <w:rPr>
                <w:szCs w:val="24"/>
              </w:rPr>
              <w:t>3</w:t>
            </w:r>
          </w:p>
        </w:tc>
        <w:tc>
          <w:tcPr>
            <w:tcW w:w="1134" w:type="dxa"/>
            <w:vAlign w:val="center"/>
          </w:tcPr>
          <w:p w:rsidR="00D6339A" w:rsidRPr="00D178B6" w:rsidRDefault="00D6339A" w:rsidP="001326CA">
            <w:pPr>
              <w:autoSpaceDE w:val="0"/>
              <w:autoSpaceDN w:val="0"/>
              <w:adjustRightInd w:val="0"/>
              <w:jc w:val="center"/>
              <w:rPr>
                <w:szCs w:val="24"/>
              </w:rPr>
            </w:pPr>
            <w:r>
              <w:rPr>
                <w:szCs w:val="24"/>
              </w:rPr>
              <w:t>3</w:t>
            </w:r>
          </w:p>
        </w:tc>
        <w:tc>
          <w:tcPr>
            <w:tcW w:w="1134" w:type="dxa"/>
            <w:vAlign w:val="center"/>
          </w:tcPr>
          <w:p w:rsidR="00D6339A" w:rsidRPr="00D178B6" w:rsidRDefault="00D6339A" w:rsidP="001326CA">
            <w:pPr>
              <w:autoSpaceDE w:val="0"/>
              <w:autoSpaceDN w:val="0"/>
              <w:adjustRightInd w:val="0"/>
              <w:jc w:val="center"/>
              <w:rPr>
                <w:szCs w:val="24"/>
              </w:rPr>
            </w:pPr>
            <w:r>
              <w:rPr>
                <w:szCs w:val="24"/>
              </w:rPr>
              <w:t>3</w:t>
            </w:r>
          </w:p>
        </w:tc>
      </w:tr>
      <w:tr w:rsidR="00D6339A" w:rsidRPr="00BE44FB" w:rsidTr="001326CA">
        <w:tc>
          <w:tcPr>
            <w:tcW w:w="5098" w:type="dxa"/>
          </w:tcPr>
          <w:p w:rsidR="00D6339A" w:rsidRPr="00D178B6" w:rsidRDefault="00D6339A" w:rsidP="001326CA">
            <w:pPr>
              <w:tabs>
                <w:tab w:val="left" w:pos="1397"/>
              </w:tabs>
              <w:jc w:val="both"/>
              <w:rPr>
                <w:bCs/>
                <w:szCs w:val="24"/>
                <w:lang w:eastAsia="ar-SA"/>
              </w:rPr>
            </w:pPr>
            <w:r w:rsidRPr="00D178B6">
              <w:rPr>
                <w:color w:val="000000"/>
                <w:szCs w:val="24"/>
                <w:lang w:eastAsia="ar-SA"/>
              </w:rPr>
              <w:t>Приобретение пожарных извещателей для многодетных</w:t>
            </w:r>
            <w:r>
              <w:rPr>
                <w:color w:val="000000"/>
                <w:szCs w:val="24"/>
                <w:lang w:eastAsia="ar-SA"/>
              </w:rPr>
              <w:t xml:space="preserve"> и</w:t>
            </w:r>
            <w:r w:rsidRPr="00D178B6">
              <w:rPr>
                <w:color w:val="000000"/>
                <w:szCs w:val="24"/>
                <w:lang w:eastAsia="ar-SA"/>
              </w:rPr>
              <w:t xml:space="preserve"> малообеспеченных семей Балахнинского муниципального округа </w:t>
            </w:r>
            <w:r>
              <w:rPr>
                <w:color w:val="000000"/>
                <w:szCs w:val="24"/>
                <w:lang w:eastAsia="ar-SA"/>
              </w:rPr>
              <w:t>Н</w:t>
            </w:r>
            <w:r w:rsidRPr="00D178B6">
              <w:rPr>
                <w:color w:val="000000"/>
                <w:szCs w:val="24"/>
                <w:lang w:eastAsia="ar-SA"/>
              </w:rPr>
              <w:t>ижегородской области</w:t>
            </w:r>
          </w:p>
        </w:tc>
        <w:tc>
          <w:tcPr>
            <w:tcW w:w="1418" w:type="dxa"/>
            <w:vAlign w:val="center"/>
          </w:tcPr>
          <w:p w:rsidR="00D6339A" w:rsidRPr="00D178B6" w:rsidRDefault="00D6339A" w:rsidP="001326CA">
            <w:pPr>
              <w:jc w:val="center"/>
              <w:rPr>
                <w:color w:val="000000"/>
                <w:szCs w:val="24"/>
              </w:rPr>
            </w:pPr>
            <w:r w:rsidRPr="00D178B6">
              <w:rPr>
                <w:color w:val="000000"/>
                <w:szCs w:val="24"/>
              </w:rPr>
              <w:t>ед.</w:t>
            </w:r>
          </w:p>
        </w:tc>
        <w:tc>
          <w:tcPr>
            <w:tcW w:w="1134" w:type="dxa"/>
            <w:vAlign w:val="center"/>
          </w:tcPr>
          <w:p w:rsidR="00D6339A" w:rsidRPr="00D178B6" w:rsidRDefault="00D6339A" w:rsidP="001326CA">
            <w:pPr>
              <w:autoSpaceDE w:val="0"/>
              <w:autoSpaceDN w:val="0"/>
              <w:adjustRightInd w:val="0"/>
              <w:jc w:val="center"/>
              <w:rPr>
                <w:szCs w:val="24"/>
              </w:rPr>
            </w:pPr>
            <w:r>
              <w:rPr>
                <w:szCs w:val="24"/>
              </w:rPr>
              <w:t>40</w:t>
            </w:r>
          </w:p>
        </w:tc>
        <w:tc>
          <w:tcPr>
            <w:tcW w:w="1134" w:type="dxa"/>
            <w:vAlign w:val="center"/>
          </w:tcPr>
          <w:p w:rsidR="00D6339A" w:rsidRPr="00D178B6" w:rsidRDefault="00D6339A" w:rsidP="001326CA">
            <w:pPr>
              <w:autoSpaceDE w:val="0"/>
              <w:autoSpaceDN w:val="0"/>
              <w:adjustRightInd w:val="0"/>
              <w:jc w:val="center"/>
              <w:rPr>
                <w:szCs w:val="24"/>
              </w:rPr>
            </w:pPr>
            <w:r>
              <w:rPr>
                <w:szCs w:val="24"/>
              </w:rPr>
              <w:t>4</w:t>
            </w:r>
            <w:r w:rsidRPr="00D178B6">
              <w:rPr>
                <w:szCs w:val="24"/>
              </w:rPr>
              <w:t>0</w:t>
            </w:r>
          </w:p>
        </w:tc>
        <w:tc>
          <w:tcPr>
            <w:tcW w:w="1134" w:type="dxa"/>
            <w:vAlign w:val="center"/>
          </w:tcPr>
          <w:p w:rsidR="00D6339A" w:rsidRPr="00D178B6" w:rsidRDefault="00D6339A" w:rsidP="001326CA">
            <w:pPr>
              <w:autoSpaceDE w:val="0"/>
              <w:autoSpaceDN w:val="0"/>
              <w:adjustRightInd w:val="0"/>
              <w:jc w:val="center"/>
              <w:rPr>
                <w:szCs w:val="24"/>
              </w:rPr>
            </w:pPr>
            <w:r>
              <w:rPr>
                <w:szCs w:val="24"/>
              </w:rPr>
              <w:t>4</w:t>
            </w:r>
            <w:r w:rsidRPr="00D178B6">
              <w:rPr>
                <w:szCs w:val="24"/>
              </w:rPr>
              <w:t>0</w:t>
            </w:r>
          </w:p>
        </w:tc>
      </w:tr>
    </w:tbl>
    <w:p w:rsidR="00D6339A" w:rsidRPr="00072461" w:rsidRDefault="00D6339A" w:rsidP="00D6339A">
      <w:pPr>
        <w:pStyle w:val="ConsPlusNormal"/>
        <w:ind w:firstLine="0"/>
        <w:jc w:val="center"/>
        <w:outlineLvl w:val="0"/>
        <w:rPr>
          <w:rFonts w:ascii="Times New Roman" w:hAnsi="Times New Roman" w:cs="Times New Roman"/>
          <w:sz w:val="24"/>
          <w:szCs w:val="24"/>
        </w:rPr>
      </w:pPr>
    </w:p>
    <w:p w:rsidR="00D6339A" w:rsidRDefault="00D6339A" w:rsidP="00D6339A">
      <w:pPr>
        <w:pStyle w:val="ConsPlusNormal"/>
        <w:ind w:firstLine="0"/>
        <w:jc w:val="center"/>
        <w:outlineLvl w:val="0"/>
        <w:rPr>
          <w:rFonts w:ascii="Times New Roman" w:hAnsi="Times New Roman" w:cs="Times New Roman"/>
          <w:sz w:val="24"/>
          <w:szCs w:val="24"/>
        </w:rPr>
      </w:pPr>
    </w:p>
    <w:p w:rsidR="00D6339A" w:rsidRPr="00072461" w:rsidRDefault="00D6339A" w:rsidP="00D6339A">
      <w:pPr>
        <w:pStyle w:val="ConsPlusNormal"/>
        <w:ind w:firstLine="0"/>
        <w:jc w:val="center"/>
        <w:outlineLvl w:val="0"/>
        <w:rPr>
          <w:rFonts w:ascii="Times New Roman" w:hAnsi="Times New Roman" w:cs="Times New Roman"/>
          <w:sz w:val="24"/>
          <w:szCs w:val="24"/>
        </w:rPr>
      </w:pPr>
      <w:r w:rsidRPr="00072461">
        <w:rPr>
          <w:rFonts w:ascii="Times New Roman" w:hAnsi="Times New Roman" w:cs="Times New Roman"/>
          <w:sz w:val="24"/>
          <w:szCs w:val="24"/>
        </w:rPr>
        <w:t>Расходы на реализацию муниципальной программы</w:t>
      </w:r>
    </w:p>
    <w:p w:rsidR="00D6339A" w:rsidRPr="00072461" w:rsidRDefault="00D6339A" w:rsidP="00D6339A">
      <w:pPr>
        <w:tabs>
          <w:tab w:val="left" w:pos="9214"/>
        </w:tabs>
        <w:ind w:firstLine="708"/>
        <w:rPr>
          <w:szCs w:val="24"/>
        </w:rPr>
      </w:pPr>
      <w:r w:rsidRPr="00072461">
        <w:rPr>
          <w:szCs w:val="24"/>
        </w:rPr>
        <w:t xml:space="preserve">                                                                                                                                   тыс. рублей</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81"/>
        <w:gridCol w:w="1276"/>
        <w:gridCol w:w="1276"/>
        <w:gridCol w:w="1134"/>
        <w:gridCol w:w="1134"/>
      </w:tblGrid>
      <w:tr w:rsidR="00D6339A" w:rsidRPr="00072461" w:rsidTr="001326CA">
        <w:trPr>
          <w:tblHeader/>
        </w:trPr>
        <w:tc>
          <w:tcPr>
            <w:tcW w:w="851" w:type="dxa"/>
            <w:vAlign w:val="center"/>
          </w:tcPr>
          <w:p w:rsidR="00D6339A" w:rsidRPr="00072461" w:rsidRDefault="00D6339A" w:rsidP="001326CA">
            <w:pPr>
              <w:ind w:left="-112" w:right="-102"/>
              <w:jc w:val="center"/>
              <w:rPr>
                <w:bCs/>
                <w:szCs w:val="24"/>
              </w:rPr>
            </w:pPr>
            <w:r w:rsidRPr="00072461">
              <w:rPr>
                <w:bCs/>
                <w:szCs w:val="24"/>
              </w:rPr>
              <w:lastRenderedPageBreak/>
              <w:t>МП/</w:t>
            </w:r>
          </w:p>
          <w:p w:rsidR="00D6339A" w:rsidRPr="00072461" w:rsidRDefault="00D6339A" w:rsidP="001326CA">
            <w:pPr>
              <w:jc w:val="center"/>
              <w:rPr>
                <w:bCs/>
                <w:szCs w:val="24"/>
              </w:rPr>
            </w:pPr>
            <w:r w:rsidRPr="00072461">
              <w:rPr>
                <w:bCs/>
                <w:szCs w:val="24"/>
              </w:rPr>
              <w:t>ПМП</w:t>
            </w:r>
          </w:p>
        </w:tc>
        <w:tc>
          <w:tcPr>
            <w:tcW w:w="4281" w:type="dxa"/>
            <w:vAlign w:val="center"/>
          </w:tcPr>
          <w:p w:rsidR="00D6339A" w:rsidRPr="00072461" w:rsidRDefault="00D6339A" w:rsidP="001326CA">
            <w:pPr>
              <w:jc w:val="center"/>
              <w:rPr>
                <w:bCs/>
                <w:szCs w:val="24"/>
              </w:rPr>
            </w:pPr>
            <w:r w:rsidRPr="00072461">
              <w:rPr>
                <w:bCs/>
                <w:szCs w:val="24"/>
                <w:lang w:val="en-US"/>
              </w:rPr>
              <w:t xml:space="preserve">Наименование </w:t>
            </w:r>
          </w:p>
          <w:p w:rsidR="00D6339A" w:rsidRPr="00072461" w:rsidRDefault="00D6339A" w:rsidP="001326CA">
            <w:pPr>
              <w:jc w:val="center"/>
              <w:rPr>
                <w:bCs/>
                <w:szCs w:val="24"/>
              </w:rPr>
            </w:pPr>
            <w:r w:rsidRPr="00072461">
              <w:rPr>
                <w:szCs w:val="24"/>
              </w:rPr>
              <w:t>муниципальной</w:t>
            </w:r>
            <w:r w:rsidRPr="00072461">
              <w:rPr>
                <w:bCs/>
                <w:szCs w:val="24"/>
              </w:rPr>
              <w:t xml:space="preserve"> программы (подпрограммы)</w:t>
            </w:r>
          </w:p>
        </w:tc>
        <w:tc>
          <w:tcPr>
            <w:tcW w:w="1276" w:type="dxa"/>
            <w:vAlign w:val="center"/>
          </w:tcPr>
          <w:p w:rsidR="00D6339A" w:rsidRPr="00072461" w:rsidRDefault="00D6339A" w:rsidP="001326CA">
            <w:pPr>
              <w:jc w:val="center"/>
              <w:rPr>
                <w:szCs w:val="24"/>
              </w:rPr>
            </w:pPr>
            <w:r w:rsidRPr="00072461">
              <w:rPr>
                <w:szCs w:val="24"/>
              </w:rPr>
              <w:t>2025 год</w:t>
            </w:r>
          </w:p>
        </w:tc>
        <w:tc>
          <w:tcPr>
            <w:tcW w:w="1276" w:type="dxa"/>
            <w:vAlign w:val="center"/>
          </w:tcPr>
          <w:p w:rsidR="00D6339A" w:rsidRPr="00072461" w:rsidRDefault="00D6339A" w:rsidP="001326CA">
            <w:pPr>
              <w:jc w:val="center"/>
              <w:rPr>
                <w:szCs w:val="24"/>
              </w:rPr>
            </w:pPr>
            <w:r w:rsidRPr="00072461">
              <w:rPr>
                <w:szCs w:val="24"/>
              </w:rPr>
              <w:t>2026 год</w:t>
            </w:r>
          </w:p>
        </w:tc>
        <w:tc>
          <w:tcPr>
            <w:tcW w:w="1134" w:type="dxa"/>
            <w:vAlign w:val="center"/>
          </w:tcPr>
          <w:p w:rsidR="00D6339A" w:rsidRPr="00072461" w:rsidRDefault="00D6339A" w:rsidP="001326CA">
            <w:pPr>
              <w:jc w:val="center"/>
              <w:rPr>
                <w:szCs w:val="24"/>
              </w:rPr>
            </w:pPr>
            <w:r w:rsidRPr="00072461">
              <w:rPr>
                <w:szCs w:val="24"/>
              </w:rPr>
              <w:t>2027 год</w:t>
            </w:r>
          </w:p>
        </w:tc>
        <w:tc>
          <w:tcPr>
            <w:tcW w:w="1134" w:type="dxa"/>
            <w:vAlign w:val="center"/>
          </w:tcPr>
          <w:p w:rsidR="00D6339A" w:rsidRPr="00072461" w:rsidRDefault="00D6339A" w:rsidP="001326CA">
            <w:pPr>
              <w:jc w:val="center"/>
              <w:rPr>
                <w:szCs w:val="24"/>
              </w:rPr>
            </w:pPr>
            <w:r w:rsidRPr="00072461">
              <w:rPr>
                <w:szCs w:val="24"/>
              </w:rPr>
              <w:t>202</w:t>
            </w:r>
            <w:r>
              <w:rPr>
                <w:szCs w:val="24"/>
              </w:rPr>
              <w:t>8</w:t>
            </w:r>
            <w:r w:rsidRPr="00072461">
              <w:rPr>
                <w:szCs w:val="24"/>
              </w:rPr>
              <w:t xml:space="preserve"> год</w:t>
            </w:r>
          </w:p>
        </w:tc>
      </w:tr>
      <w:tr w:rsidR="00D6339A" w:rsidRPr="00072461" w:rsidTr="004E5FB0">
        <w:trPr>
          <w:trHeight w:val="2324"/>
          <w:tblHeader/>
        </w:trPr>
        <w:tc>
          <w:tcPr>
            <w:tcW w:w="851" w:type="dxa"/>
            <w:vAlign w:val="bottom"/>
          </w:tcPr>
          <w:p w:rsidR="00D6339A" w:rsidRPr="00072461" w:rsidRDefault="00D6339A" w:rsidP="001326CA">
            <w:pPr>
              <w:jc w:val="center"/>
              <w:rPr>
                <w:b/>
                <w:bCs/>
                <w:szCs w:val="24"/>
              </w:rPr>
            </w:pPr>
            <w:r w:rsidRPr="00072461">
              <w:rPr>
                <w:b/>
                <w:bCs/>
                <w:szCs w:val="24"/>
              </w:rPr>
              <w:t>19 0</w:t>
            </w:r>
          </w:p>
        </w:tc>
        <w:tc>
          <w:tcPr>
            <w:tcW w:w="4281" w:type="dxa"/>
            <w:vAlign w:val="center"/>
          </w:tcPr>
          <w:p w:rsidR="00D6339A" w:rsidRPr="00072461" w:rsidRDefault="00D6339A" w:rsidP="001326CA">
            <w:pPr>
              <w:pStyle w:val="ConsPlusNormal"/>
              <w:ind w:firstLine="0"/>
              <w:outlineLvl w:val="0"/>
              <w:rPr>
                <w:rFonts w:ascii="Times New Roman" w:hAnsi="Times New Roman"/>
                <w:b/>
                <w:bCs/>
                <w:sz w:val="24"/>
                <w:szCs w:val="24"/>
              </w:rPr>
            </w:pPr>
            <w:r w:rsidRPr="00072461">
              <w:rPr>
                <w:rFonts w:ascii="Times New Roman" w:hAnsi="Times New Roman" w:cs="Times New Roman"/>
                <w:b/>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1276" w:type="dxa"/>
            <w:vAlign w:val="bottom"/>
          </w:tcPr>
          <w:p w:rsidR="00D6339A" w:rsidRPr="00072461" w:rsidRDefault="00D6339A" w:rsidP="001326CA">
            <w:pPr>
              <w:jc w:val="center"/>
              <w:rPr>
                <w:b/>
                <w:bCs/>
                <w:szCs w:val="24"/>
              </w:rPr>
            </w:pPr>
            <w:r w:rsidRPr="00072461">
              <w:rPr>
                <w:b/>
                <w:bCs/>
                <w:szCs w:val="24"/>
              </w:rPr>
              <w:t>3 756,1</w:t>
            </w:r>
          </w:p>
        </w:tc>
        <w:tc>
          <w:tcPr>
            <w:tcW w:w="1276" w:type="dxa"/>
            <w:vAlign w:val="bottom"/>
          </w:tcPr>
          <w:p w:rsidR="00D6339A" w:rsidRPr="00072461" w:rsidRDefault="00D6339A" w:rsidP="001326CA">
            <w:pPr>
              <w:jc w:val="center"/>
              <w:rPr>
                <w:b/>
                <w:bCs/>
                <w:szCs w:val="24"/>
              </w:rPr>
            </w:pPr>
            <w:r>
              <w:rPr>
                <w:b/>
                <w:bCs/>
                <w:szCs w:val="24"/>
              </w:rPr>
              <w:t>3 505,7</w:t>
            </w:r>
          </w:p>
        </w:tc>
        <w:tc>
          <w:tcPr>
            <w:tcW w:w="1134" w:type="dxa"/>
            <w:vAlign w:val="bottom"/>
          </w:tcPr>
          <w:p w:rsidR="00D6339A" w:rsidRPr="00072461" w:rsidRDefault="00D6339A" w:rsidP="001326CA">
            <w:pPr>
              <w:jc w:val="center"/>
              <w:rPr>
                <w:b/>
                <w:bCs/>
                <w:szCs w:val="24"/>
              </w:rPr>
            </w:pPr>
            <w:r>
              <w:rPr>
                <w:b/>
                <w:bCs/>
                <w:szCs w:val="24"/>
              </w:rPr>
              <w:t>9 405,7</w:t>
            </w:r>
          </w:p>
        </w:tc>
        <w:tc>
          <w:tcPr>
            <w:tcW w:w="1134" w:type="dxa"/>
            <w:vAlign w:val="bottom"/>
          </w:tcPr>
          <w:p w:rsidR="00D6339A" w:rsidRPr="00072461" w:rsidRDefault="00D6339A" w:rsidP="001326CA">
            <w:pPr>
              <w:jc w:val="center"/>
              <w:rPr>
                <w:b/>
                <w:bCs/>
                <w:szCs w:val="24"/>
              </w:rPr>
            </w:pPr>
            <w:r>
              <w:rPr>
                <w:b/>
                <w:bCs/>
                <w:szCs w:val="24"/>
              </w:rPr>
              <w:t>9 405,7</w:t>
            </w:r>
          </w:p>
        </w:tc>
      </w:tr>
    </w:tbl>
    <w:p w:rsidR="00D6339A" w:rsidRPr="00072461" w:rsidRDefault="00D6339A" w:rsidP="00D6339A">
      <w:pPr>
        <w:autoSpaceDE w:val="0"/>
        <w:autoSpaceDN w:val="0"/>
        <w:adjustRightInd w:val="0"/>
        <w:jc w:val="center"/>
        <w:outlineLvl w:val="0"/>
        <w:rPr>
          <w:b/>
          <w:sz w:val="28"/>
          <w:szCs w:val="28"/>
        </w:rPr>
      </w:pPr>
    </w:p>
    <w:p w:rsidR="00D6339A" w:rsidRPr="007C43C0" w:rsidRDefault="00D6339A" w:rsidP="00D6339A">
      <w:pPr>
        <w:autoSpaceDE w:val="0"/>
        <w:autoSpaceDN w:val="0"/>
        <w:adjustRightInd w:val="0"/>
        <w:ind w:firstLine="709"/>
        <w:jc w:val="both"/>
        <w:outlineLvl w:val="0"/>
        <w:rPr>
          <w:szCs w:val="24"/>
        </w:rPr>
      </w:pPr>
      <w:r w:rsidRPr="007C43C0">
        <w:rPr>
          <w:szCs w:val="24"/>
        </w:rPr>
        <w:t>Расходы по муниципальной программе на 2026 год предусмотрены в сумме 3 505,7 тыс. рублей, что составляет 93,3% к уровню первоначального бюджета на 2025 год, на 2027 - 2028 годы в сумме 9 405,7 тыс. рублей ежегодно.</w:t>
      </w:r>
    </w:p>
    <w:p w:rsidR="00D6339A" w:rsidRPr="004C0507" w:rsidRDefault="00D6339A" w:rsidP="00D6339A">
      <w:pPr>
        <w:autoSpaceDE w:val="0"/>
        <w:autoSpaceDN w:val="0"/>
        <w:adjustRightInd w:val="0"/>
        <w:ind w:firstLine="709"/>
        <w:jc w:val="both"/>
        <w:outlineLvl w:val="0"/>
        <w:rPr>
          <w:szCs w:val="24"/>
          <w:highlight w:val="yellow"/>
        </w:rPr>
      </w:pPr>
    </w:p>
    <w:p w:rsidR="00D6339A" w:rsidRPr="00AF06D1" w:rsidRDefault="00D6339A" w:rsidP="00D6339A">
      <w:pPr>
        <w:ind w:firstLine="720"/>
        <w:jc w:val="both"/>
      </w:pPr>
      <w:r w:rsidRPr="00AF06D1">
        <w:rPr>
          <w:szCs w:val="24"/>
        </w:rPr>
        <w:t>Бюджетные ассигнования в рамках программы будут направлены на:</w:t>
      </w:r>
      <w:r w:rsidRPr="00AF06D1">
        <w:t xml:space="preserve"> </w:t>
      </w:r>
    </w:p>
    <w:p w:rsidR="00D6339A" w:rsidRPr="00AF06D1" w:rsidRDefault="00D6339A" w:rsidP="00D6339A">
      <w:pPr>
        <w:ind w:firstLine="709"/>
        <w:jc w:val="both"/>
      </w:pPr>
      <w:r w:rsidRPr="00AF06D1">
        <w:t>- создание и развитие информационно технологической инфраструктуры аппаратно-программного комплекса «Безопасный город» в 2026 - 2028 годах в сумме 357,6 тыс. рублей ежегодно, исходя из проведенного мониторинга ценовых предложений</w:t>
      </w:r>
      <w:r w:rsidRPr="00AF06D1">
        <w:rPr>
          <w:szCs w:val="24"/>
        </w:rPr>
        <w:t>;</w:t>
      </w:r>
    </w:p>
    <w:p w:rsidR="00D6339A" w:rsidRPr="00AF06D1" w:rsidRDefault="00D6339A" w:rsidP="00D6339A">
      <w:pPr>
        <w:ind w:firstLine="709"/>
        <w:jc w:val="both"/>
      </w:pPr>
      <w:r w:rsidRPr="00AF06D1">
        <w:t xml:space="preserve">- 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 в 2026 - 2028 годах в сумме 30,0 тыс. рублей ежегодно </w:t>
      </w:r>
      <w:r w:rsidRPr="00AF06D1">
        <w:rPr>
          <w:szCs w:val="24"/>
        </w:rPr>
        <w:t>на уровне первоначального бюджета 2025 года;</w:t>
      </w:r>
    </w:p>
    <w:p w:rsidR="00D6339A" w:rsidRPr="00AF06D1" w:rsidRDefault="00D6339A" w:rsidP="00D6339A">
      <w:pPr>
        <w:ind w:firstLine="709"/>
        <w:jc w:val="both"/>
      </w:pPr>
      <w:r w:rsidRPr="00AF06D1">
        <w:t xml:space="preserve">- подготовку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 в 2026 - 2028 годах в сумме 68,0 тыс. рублей ежегодно </w:t>
      </w:r>
      <w:r w:rsidRPr="00AF06D1">
        <w:rPr>
          <w:szCs w:val="24"/>
        </w:rPr>
        <w:t>на уровне первоначального бюджета 2025 года;</w:t>
      </w:r>
    </w:p>
    <w:p w:rsidR="00D6339A" w:rsidRPr="00AF06D1" w:rsidRDefault="00D6339A" w:rsidP="00D6339A">
      <w:pPr>
        <w:ind w:firstLine="709"/>
        <w:jc w:val="both"/>
      </w:pPr>
      <w:r w:rsidRPr="00AF06D1">
        <w:t xml:space="preserve">- поддержание необходимого количества финансовых средств в целевом финансовом резерве для ликвидации последствий чрезвычайных ситуаций и стихийных бедствий природного и техногенного характера в 2026-2028 годах в сумме 500,0 тыс. рублей ежегодно </w:t>
      </w:r>
      <w:r w:rsidRPr="00AF06D1">
        <w:rPr>
          <w:szCs w:val="24"/>
        </w:rPr>
        <w:t>на уровне первоначального бюджета 2025 года;</w:t>
      </w:r>
    </w:p>
    <w:p w:rsidR="00D6339A" w:rsidRPr="00AF06D1" w:rsidRDefault="00D6339A" w:rsidP="00D6339A">
      <w:pPr>
        <w:ind w:firstLine="709"/>
        <w:jc w:val="both"/>
      </w:pPr>
      <w:r w:rsidRPr="00AF06D1">
        <w:t>- 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 в 2026 - 2028 годах в сумме 250,0 тыс. рублей, что составляет 50% от уровня первоначального бюджета на 2025 год, так как резерв создан в полном объеме, а для восполнения резерва (в феврале 2026 г. истекает срок 150 индивидуальных рационов питания и бутилированной воды в количестве 19 штук) необходима сумма в размере 250,0 тыс. рублей</w:t>
      </w:r>
      <w:r w:rsidRPr="00AF06D1">
        <w:rPr>
          <w:szCs w:val="24"/>
        </w:rPr>
        <w:t>;</w:t>
      </w:r>
    </w:p>
    <w:p w:rsidR="00D6339A" w:rsidRPr="0077412F" w:rsidRDefault="00D6339A" w:rsidP="00D6339A">
      <w:pPr>
        <w:ind w:firstLine="709"/>
        <w:jc w:val="both"/>
      </w:pPr>
      <w:r w:rsidRPr="0077412F">
        <w:t>- обеспечение информирования и оповещения населения на территории Балахнинского муниципального округа Нижегородской области в 2026 – 2028 годах в сумме 1 470,3 тыс. рублей ежегодно, исходя из проведенного мониторинга ценовых предложений, в том числе на оказание услуг по эксплуатационно-техническому обслуживанию и ремонту оборудования муниципальной автоматизированной системы централизованного оповещения округа и на оказание услуг по предоставлению канала доступа к виртуальным частным сетям  для передачи информации и сигналов на объекты муниципального сегмента региональной автоматизированной системы централизованного оповещения населения на территории округа;</w:t>
      </w:r>
    </w:p>
    <w:p w:rsidR="00D6339A" w:rsidRPr="003518F8" w:rsidRDefault="00D6339A" w:rsidP="00D6339A">
      <w:pPr>
        <w:ind w:firstLine="709"/>
        <w:jc w:val="both"/>
      </w:pPr>
      <w:r w:rsidRPr="003518F8">
        <w:t xml:space="preserve">-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 </w:t>
      </w:r>
      <w:r>
        <w:t>в</w:t>
      </w:r>
      <w:r w:rsidRPr="003518F8">
        <w:t xml:space="preserve"> 2026 год</w:t>
      </w:r>
      <w:r>
        <w:t>у</w:t>
      </w:r>
      <w:r w:rsidRPr="003518F8">
        <w:t xml:space="preserve"> в сумме 729,8 тыс. рублей, в том числе 329,8 тыс. рублей на приведение в готовность всех </w:t>
      </w:r>
      <w:r w:rsidRPr="003518F8">
        <w:lastRenderedPageBreak/>
        <w:t>защитных сооружений гражданской обороны, исходя из расчетов ГУ МЧС России, 400,0 тыс. рублей на проведение технического обследования и оформления технических заключений о состоянии защитных сооружений гражданской обороны, в 2027 - 2028 годах в сумме 6 629,8 тыс. рублей ежегодно на разработку проектно-сметной документации по капитальному ремонту защитных сооружений;</w:t>
      </w:r>
    </w:p>
    <w:p w:rsidR="00D6339A" w:rsidRPr="000A25E5" w:rsidRDefault="00D6339A" w:rsidP="00D6339A">
      <w:pPr>
        <w:ind w:firstLine="709"/>
        <w:jc w:val="both"/>
      </w:pPr>
      <w:r w:rsidRPr="000A25E5">
        <w:t>- обеспечение пожарной безопасности на территории Балахнинского муниципального округа Нижегородской области в условиях особого противопожарного режима в 202</w:t>
      </w:r>
      <w:r>
        <w:t>6</w:t>
      </w:r>
      <w:r w:rsidRPr="000A25E5">
        <w:t xml:space="preserve"> - 202</w:t>
      </w:r>
      <w:r>
        <w:t>8</w:t>
      </w:r>
      <w:r w:rsidRPr="000A25E5">
        <w:t xml:space="preserve"> годах в сумме 50,0 тыс. рублей ежегодно на закупку пожарного оборудования (ранцевые огнетушители в количестве 5 штук), исходя из проведенного мониторинга ценовых предложений;</w:t>
      </w:r>
    </w:p>
    <w:p w:rsidR="00D6339A" w:rsidRPr="000A25E5" w:rsidRDefault="00D6339A" w:rsidP="00D6339A">
      <w:pPr>
        <w:ind w:firstLine="720"/>
        <w:jc w:val="both"/>
      </w:pPr>
      <w:r w:rsidRPr="000A25E5">
        <w:t>- обеспечение безопасности людей на водных объектах на территории Балахнинского муниципального округа Нижегородской области в 2026 - 2028 годах в сумме 20,0 тыс. рублей ежегодно на закупку знаков безопасности для установки на водных объектах округа, исходя из проведенного мониторинга ценовых предложений;</w:t>
      </w:r>
    </w:p>
    <w:p w:rsidR="00D6339A" w:rsidRPr="000A25E5" w:rsidRDefault="00D6339A" w:rsidP="00D6339A">
      <w:pPr>
        <w:ind w:firstLine="709"/>
        <w:jc w:val="both"/>
      </w:pPr>
      <w:r w:rsidRPr="000A25E5">
        <w:t>- закупка пожарных извещателей для многодетных и малообеспеченных семей Балахнинского округа Нижегородской области в 2026 - 2028 годах в сумме 30,0 тыс. рублей ежегодно на покупку 57 пожарных извещателей для многодетных и малообеспеченных семей округа, исходя из проведенного мониторинга ценовых предложений.</w:t>
      </w:r>
    </w:p>
    <w:p w:rsidR="00D6339A" w:rsidRPr="000A25E5" w:rsidRDefault="00D6339A" w:rsidP="00D6339A">
      <w:pPr>
        <w:jc w:val="both"/>
      </w:pPr>
    </w:p>
    <w:p w:rsidR="00D6339A" w:rsidRPr="00265A75" w:rsidRDefault="00D6339A" w:rsidP="00D6339A">
      <w:pPr>
        <w:widowControl w:val="0"/>
        <w:autoSpaceDE w:val="0"/>
        <w:autoSpaceDN w:val="0"/>
        <w:adjustRightInd w:val="0"/>
        <w:ind w:firstLine="567"/>
        <w:jc w:val="both"/>
        <w:rPr>
          <w:b/>
          <w:i/>
          <w:szCs w:val="24"/>
        </w:rPr>
      </w:pPr>
      <w:r w:rsidRPr="005F77A3">
        <w:rPr>
          <w:i/>
        </w:rPr>
        <w:tab/>
      </w:r>
      <w:r w:rsidRPr="005F77A3">
        <w:rPr>
          <w:i/>
          <w:iCs/>
          <w:szCs w:val="24"/>
        </w:rPr>
        <w:t>Изменение объема бюджетных ассигнований связано с</w:t>
      </w:r>
      <w:r w:rsidRPr="005F77A3">
        <w:rPr>
          <w:i/>
          <w:szCs w:val="24"/>
        </w:rPr>
        <w:t xml:space="preserve"> выделением ассигнований, исходя из мониторинга ценовых предложений</w:t>
      </w:r>
      <w:r w:rsidRPr="005F77A3">
        <w:rPr>
          <w:i/>
        </w:rPr>
        <w:t>.</w:t>
      </w:r>
    </w:p>
    <w:p w:rsidR="00D6339A" w:rsidRPr="00265A75" w:rsidRDefault="00D6339A" w:rsidP="00D6339A">
      <w:pPr>
        <w:jc w:val="both"/>
        <w:rPr>
          <w:i/>
        </w:rPr>
      </w:pPr>
    </w:p>
    <w:p w:rsidR="00D6339A" w:rsidRPr="00BE44FB" w:rsidRDefault="00D6339A" w:rsidP="00D6339A">
      <w:pPr>
        <w:pStyle w:val="ConsPlusNormal"/>
        <w:ind w:firstLine="0"/>
        <w:jc w:val="center"/>
        <w:outlineLvl w:val="0"/>
        <w:rPr>
          <w:rFonts w:ascii="Times New Roman" w:hAnsi="Times New Roman" w:cs="Times New Roman"/>
          <w:b/>
          <w:sz w:val="24"/>
          <w:szCs w:val="24"/>
          <w:highlight w:val="yellow"/>
        </w:rPr>
      </w:pPr>
    </w:p>
    <w:p w:rsidR="00D6339A" w:rsidRPr="002F1105" w:rsidRDefault="00D6339A" w:rsidP="00D6339A">
      <w:pPr>
        <w:pStyle w:val="ConsPlusNormal"/>
        <w:ind w:firstLine="0"/>
        <w:jc w:val="center"/>
        <w:outlineLvl w:val="0"/>
        <w:rPr>
          <w:rFonts w:ascii="Times New Roman" w:hAnsi="Times New Roman" w:cs="Times New Roman"/>
          <w:b/>
          <w:sz w:val="24"/>
          <w:szCs w:val="24"/>
        </w:rPr>
      </w:pPr>
      <w:r w:rsidRPr="002F1105">
        <w:rPr>
          <w:rFonts w:ascii="Times New Roman" w:hAnsi="Times New Roman" w:cs="Times New Roman"/>
          <w:b/>
          <w:sz w:val="24"/>
          <w:szCs w:val="24"/>
        </w:rPr>
        <w:t>Муниципальная программа «Развитие услуг в сфере похоронного</w:t>
      </w:r>
    </w:p>
    <w:p w:rsidR="00D6339A" w:rsidRPr="002F1105" w:rsidRDefault="00D6339A" w:rsidP="00D6339A">
      <w:pPr>
        <w:pStyle w:val="ConsPlusNormal"/>
        <w:ind w:firstLine="0"/>
        <w:jc w:val="center"/>
        <w:outlineLvl w:val="0"/>
        <w:rPr>
          <w:rFonts w:ascii="Times New Roman" w:hAnsi="Times New Roman" w:cs="Times New Roman"/>
          <w:b/>
          <w:sz w:val="24"/>
          <w:szCs w:val="24"/>
        </w:rPr>
      </w:pPr>
      <w:r w:rsidRPr="002F1105">
        <w:rPr>
          <w:rFonts w:ascii="Times New Roman" w:hAnsi="Times New Roman" w:cs="Times New Roman"/>
          <w:b/>
          <w:sz w:val="24"/>
          <w:szCs w:val="24"/>
        </w:rPr>
        <w:t xml:space="preserve"> дела в Балахнинском муниципальном округе Нижегородской области»</w:t>
      </w:r>
    </w:p>
    <w:p w:rsidR="00D6339A" w:rsidRPr="002F1105" w:rsidRDefault="00D6339A" w:rsidP="00D6339A">
      <w:pPr>
        <w:pStyle w:val="ConsPlusNormal"/>
        <w:outlineLvl w:val="0"/>
        <w:rPr>
          <w:rFonts w:ascii="Times New Roman" w:hAnsi="Times New Roman" w:cs="Times New Roman"/>
          <w:sz w:val="28"/>
          <w:szCs w:val="28"/>
        </w:rPr>
      </w:pPr>
    </w:p>
    <w:p w:rsidR="00D6339A" w:rsidRDefault="00D6339A" w:rsidP="00D6339A">
      <w:pPr>
        <w:pStyle w:val="ConsPlusNormal"/>
        <w:jc w:val="both"/>
        <w:outlineLvl w:val="0"/>
        <w:rPr>
          <w:rFonts w:ascii="Times New Roman" w:hAnsi="Times New Roman" w:cs="Times New Roman"/>
          <w:sz w:val="24"/>
          <w:szCs w:val="24"/>
        </w:rPr>
      </w:pPr>
    </w:p>
    <w:p w:rsidR="00D6339A" w:rsidRPr="002F1105" w:rsidRDefault="00D6339A" w:rsidP="00D6339A">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Муниципальная программа «Развитие услуг в сфере похоронного дела в Балахнинском муниципальном округе Нижегородской области» утверждена постановлением администрации Балахнинского муниципального района от 27 октября 2020 №1495 «Об утверждении муниципальной программы «Развитие услуг в сфере похоронного дела в Балахнинском муниципальном округе Нижегородской области» (с учетом изменений и дополнений).</w:t>
      </w:r>
    </w:p>
    <w:p w:rsidR="00D6339A" w:rsidRPr="002F1105" w:rsidRDefault="00D6339A" w:rsidP="00D6339A">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Муниципальная программа «Развитие услуг в сфере похоронного дела в Балахнинском муниципальном округе Нижегородской области»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2F1105" w:rsidRDefault="00D6339A" w:rsidP="00D6339A">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Муниципальная программа «Развитие услуг в сфере похоронного дела в Балахнинском муниципальном округе Нижегородской области»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w:t>
      </w:r>
    </w:p>
    <w:p w:rsidR="00D6339A" w:rsidRPr="002F1105" w:rsidRDefault="00D6339A" w:rsidP="00D6339A">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Цели муниципальной программы – улучшение качества содержания мест погребения в Балахнинском муниципальном округе; создание общей электронной базы захоронений Балахнинского муниципального округа.</w:t>
      </w:r>
    </w:p>
    <w:p w:rsidR="00D6339A" w:rsidRPr="002F1105" w:rsidRDefault="00D6339A" w:rsidP="00D6339A">
      <w:pPr>
        <w:pStyle w:val="ConsPlusNormal"/>
        <w:jc w:val="both"/>
        <w:outlineLvl w:val="0"/>
        <w:rPr>
          <w:rFonts w:ascii="Times New Roman" w:hAnsi="Times New Roman" w:cs="Times New Roman"/>
          <w:sz w:val="24"/>
          <w:szCs w:val="24"/>
        </w:rPr>
      </w:pPr>
      <w:r w:rsidRPr="002F1105">
        <w:rPr>
          <w:rFonts w:ascii="Times New Roman" w:hAnsi="Times New Roman" w:cs="Times New Roman"/>
          <w:sz w:val="24"/>
          <w:szCs w:val="24"/>
        </w:rPr>
        <w:t xml:space="preserve">Муниципальный заказчик-координатор – </w:t>
      </w:r>
      <w:r w:rsidR="004E5FB0">
        <w:rPr>
          <w:rFonts w:ascii="Times New Roman" w:hAnsi="Times New Roman" w:cs="Times New Roman"/>
          <w:sz w:val="24"/>
          <w:szCs w:val="24"/>
        </w:rPr>
        <w:t>п</w:t>
      </w:r>
      <w:r w:rsidRPr="002F1105">
        <w:rPr>
          <w:rFonts w:ascii="Times New Roman" w:hAnsi="Times New Roman" w:cs="Times New Roman"/>
          <w:sz w:val="24"/>
          <w:szCs w:val="24"/>
        </w:rPr>
        <w:t>ервый заместитель главы администрации (И.И.Фирер).</w:t>
      </w:r>
    </w:p>
    <w:p w:rsidR="00D6339A" w:rsidRPr="00BE44FB" w:rsidRDefault="00D6339A" w:rsidP="00D6339A">
      <w:pPr>
        <w:pStyle w:val="ConsPlusNormal"/>
        <w:jc w:val="both"/>
        <w:outlineLvl w:val="0"/>
        <w:rPr>
          <w:rFonts w:ascii="Times New Roman" w:hAnsi="Times New Roman" w:cs="Times New Roman"/>
          <w:sz w:val="24"/>
          <w:szCs w:val="24"/>
          <w:highlight w:val="yellow"/>
        </w:rPr>
      </w:pPr>
    </w:p>
    <w:p w:rsidR="00D6339A" w:rsidRPr="00DB3E12" w:rsidRDefault="00D6339A" w:rsidP="00D6339A">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 xml:space="preserve">Целевые индикаторы достижения цели и показатели </w:t>
      </w:r>
    </w:p>
    <w:p w:rsidR="00D6339A" w:rsidRPr="00DB3E12" w:rsidRDefault="00D6339A" w:rsidP="00D6339A">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lastRenderedPageBreak/>
        <w:t>непосредственных результатов муниципальной программы</w:t>
      </w:r>
    </w:p>
    <w:p w:rsidR="00D6339A" w:rsidRPr="00DB3E12" w:rsidRDefault="00D6339A" w:rsidP="00D6339A">
      <w:pPr>
        <w:pStyle w:val="ConsPlusNormal"/>
        <w:ind w:firstLine="0"/>
        <w:jc w:val="center"/>
        <w:outlineLvl w:val="0"/>
        <w:rPr>
          <w:rFonts w:ascii="Times New Roman" w:hAnsi="Times New Roman" w:cs="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292"/>
        <w:gridCol w:w="1147"/>
        <w:gridCol w:w="1134"/>
        <w:gridCol w:w="1134"/>
      </w:tblGrid>
      <w:tr w:rsidR="00D6339A" w:rsidRPr="00DB3E12" w:rsidTr="001326CA">
        <w:tc>
          <w:tcPr>
            <w:tcW w:w="5211" w:type="dxa"/>
            <w:vAlign w:val="center"/>
          </w:tcPr>
          <w:p w:rsidR="00D6339A" w:rsidRPr="00C50EE8" w:rsidRDefault="00D6339A" w:rsidP="001326CA">
            <w:pPr>
              <w:ind w:right="198"/>
              <w:jc w:val="center"/>
              <w:rPr>
                <w:szCs w:val="24"/>
              </w:rPr>
            </w:pPr>
            <w:r w:rsidRPr="00C50EE8">
              <w:rPr>
                <w:szCs w:val="24"/>
              </w:rPr>
              <w:t>Наименование целевого индикатора/</w:t>
            </w:r>
          </w:p>
          <w:p w:rsidR="00D6339A" w:rsidRPr="00C50EE8" w:rsidRDefault="00D6339A" w:rsidP="001326CA">
            <w:pPr>
              <w:jc w:val="center"/>
              <w:rPr>
                <w:bCs/>
                <w:szCs w:val="24"/>
              </w:rPr>
            </w:pPr>
            <w:r w:rsidRPr="00C50EE8">
              <w:rPr>
                <w:szCs w:val="24"/>
              </w:rPr>
              <w:t>непосредственного результата</w:t>
            </w:r>
          </w:p>
        </w:tc>
        <w:tc>
          <w:tcPr>
            <w:tcW w:w="1292" w:type="dxa"/>
            <w:vAlign w:val="center"/>
          </w:tcPr>
          <w:p w:rsidR="00D6339A" w:rsidRPr="00C50EE8" w:rsidRDefault="00D6339A" w:rsidP="001326CA">
            <w:pPr>
              <w:jc w:val="center"/>
              <w:rPr>
                <w:bCs/>
                <w:szCs w:val="24"/>
              </w:rPr>
            </w:pPr>
            <w:r w:rsidRPr="00C50EE8">
              <w:rPr>
                <w:bCs/>
                <w:szCs w:val="24"/>
              </w:rPr>
              <w:t>Единица измерения</w:t>
            </w:r>
          </w:p>
        </w:tc>
        <w:tc>
          <w:tcPr>
            <w:tcW w:w="1147" w:type="dxa"/>
            <w:vAlign w:val="center"/>
          </w:tcPr>
          <w:p w:rsidR="00D6339A" w:rsidRPr="00C50EE8" w:rsidRDefault="00D6339A" w:rsidP="001326CA">
            <w:pPr>
              <w:jc w:val="center"/>
              <w:rPr>
                <w:bCs/>
                <w:szCs w:val="24"/>
              </w:rPr>
            </w:pPr>
            <w:r w:rsidRPr="00C50EE8">
              <w:rPr>
                <w:bCs/>
                <w:szCs w:val="24"/>
              </w:rPr>
              <w:t>202</w:t>
            </w:r>
            <w:r>
              <w:rPr>
                <w:bCs/>
                <w:szCs w:val="24"/>
              </w:rPr>
              <w:t>6</w:t>
            </w:r>
            <w:r w:rsidRPr="00C50EE8">
              <w:rPr>
                <w:bCs/>
                <w:szCs w:val="24"/>
              </w:rPr>
              <w:t xml:space="preserve"> год</w:t>
            </w:r>
          </w:p>
        </w:tc>
        <w:tc>
          <w:tcPr>
            <w:tcW w:w="1134" w:type="dxa"/>
            <w:vAlign w:val="center"/>
          </w:tcPr>
          <w:p w:rsidR="00D6339A" w:rsidRPr="00C50EE8" w:rsidRDefault="00D6339A" w:rsidP="001326CA">
            <w:pPr>
              <w:jc w:val="center"/>
              <w:rPr>
                <w:bCs/>
                <w:szCs w:val="24"/>
              </w:rPr>
            </w:pPr>
            <w:r w:rsidRPr="00C50EE8">
              <w:rPr>
                <w:bCs/>
                <w:szCs w:val="24"/>
              </w:rPr>
              <w:t>202</w:t>
            </w:r>
            <w:r>
              <w:rPr>
                <w:bCs/>
                <w:szCs w:val="24"/>
              </w:rPr>
              <w:t>7</w:t>
            </w:r>
            <w:r w:rsidRPr="00C50EE8">
              <w:rPr>
                <w:bCs/>
                <w:szCs w:val="24"/>
              </w:rPr>
              <w:t xml:space="preserve"> год</w:t>
            </w:r>
          </w:p>
        </w:tc>
        <w:tc>
          <w:tcPr>
            <w:tcW w:w="1134" w:type="dxa"/>
            <w:vAlign w:val="center"/>
          </w:tcPr>
          <w:p w:rsidR="00D6339A" w:rsidRPr="00C50EE8" w:rsidRDefault="00D6339A" w:rsidP="001326CA">
            <w:pPr>
              <w:jc w:val="center"/>
              <w:rPr>
                <w:bCs/>
                <w:szCs w:val="24"/>
              </w:rPr>
            </w:pPr>
            <w:r w:rsidRPr="00C50EE8">
              <w:rPr>
                <w:bCs/>
                <w:szCs w:val="24"/>
              </w:rPr>
              <w:t>202</w:t>
            </w:r>
            <w:r>
              <w:rPr>
                <w:bCs/>
                <w:szCs w:val="24"/>
              </w:rPr>
              <w:t>8</w:t>
            </w:r>
            <w:r w:rsidRPr="00C50EE8">
              <w:rPr>
                <w:bCs/>
                <w:szCs w:val="24"/>
              </w:rPr>
              <w:t xml:space="preserve"> год</w:t>
            </w:r>
          </w:p>
        </w:tc>
      </w:tr>
      <w:tr w:rsidR="00D6339A" w:rsidRPr="00DB3E12" w:rsidTr="001326CA">
        <w:tc>
          <w:tcPr>
            <w:tcW w:w="5211" w:type="dxa"/>
          </w:tcPr>
          <w:p w:rsidR="00D6339A" w:rsidRPr="00DB3E12" w:rsidRDefault="00D6339A" w:rsidP="001326CA">
            <w:pPr>
              <w:jc w:val="both"/>
              <w:rPr>
                <w:szCs w:val="24"/>
              </w:rPr>
            </w:pPr>
            <w:r w:rsidRPr="00DB3E12">
              <w:rPr>
                <w:szCs w:val="24"/>
              </w:rPr>
              <w:t>Целевой индикатор:</w:t>
            </w:r>
          </w:p>
        </w:tc>
        <w:tc>
          <w:tcPr>
            <w:tcW w:w="1292" w:type="dxa"/>
            <w:vAlign w:val="bottom"/>
          </w:tcPr>
          <w:p w:rsidR="00D6339A" w:rsidRPr="00DB3E12" w:rsidRDefault="00D6339A" w:rsidP="001326CA">
            <w:pPr>
              <w:jc w:val="center"/>
              <w:rPr>
                <w:szCs w:val="24"/>
              </w:rPr>
            </w:pPr>
          </w:p>
        </w:tc>
        <w:tc>
          <w:tcPr>
            <w:tcW w:w="1147" w:type="dxa"/>
            <w:vAlign w:val="bottom"/>
          </w:tcPr>
          <w:p w:rsidR="00D6339A" w:rsidRPr="00DB3E12" w:rsidRDefault="00D6339A" w:rsidP="001326CA">
            <w:pPr>
              <w:jc w:val="center"/>
              <w:rPr>
                <w:szCs w:val="24"/>
              </w:rPr>
            </w:pPr>
          </w:p>
        </w:tc>
        <w:tc>
          <w:tcPr>
            <w:tcW w:w="1134" w:type="dxa"/>
            <w:vAlign w:val="bottom"/>
          </w:tcPr>
          <w:p w:rsidR="00D6339A" w:rsidRPr="00DB3E12" w:rsidRDefault="00D6339A" w:rsidP="001326CA">
            <w:pPr>
              <w:jc w:val="center"/>
              <w:rPr>
                <w:szCs w:val="24"/>
              </w:rPr>
            </w:pPr>
          </w:p>
        </w:tc>
        <w:tc>
          <w:tcPr>
            <w:tcW w:w="1134" w:type="dxa"/>
            <w:vAlign w:val="bottom"/>
          </w:tcPr>
          <w:p w:rsidR="00D6339A" w:rsidRPr="00DB3E12" w:rsidRDefault="00D6339A" w:rsidP="001326CA">
            <w:pPr>
              <w:jc w:val="center"/>
              <w:rPr>
                <w:szCs w:val="24"/>
              </w:rPr>
            </w:pPr>
          </w:p>
        </w:tc>
      </w:tr>
      <w:tr w:rsidR="00D6339A" w:rsidRPr="00BE44FB" w:rsidTr="001326CA">
        <w:tc>
          <w:tcPr>
            <w:tcW w:w="5211" w:type="dxa"/>
          </w:tcPr>
          <w:p w:rsidR="00D6339A" w:rsidRPr="00DB3E12" w:rsidRDefault="00D6339A" w:rsidP="001326CA">
            <w:pPr>
              <w:pStyle w:val="ConsPlusNormal"/>
              <w:ind w:firstLine="0"/>
              <w:jc w:val="both"/>
              <w:outlineLvl w:val="0"/>
              <w:rPr>
                <w:rFonts w:ascii="Times New Roman" w:hAnsi="Times New Roman" w:cs="Times New Roman"/>
                <w:sz w:val="24"/>
                <w:szCs w:val="24"/>
              </w:rPr>
            </w:pPr>
            <w:r w:rsidRPr="00DB3E12">
              <w:rPr>
                <w:rFonts w:ascii="Times New Roman" w:hAnsi="Times New Roman" w:cs="Times New Roman"/>
                <w:sz w:val="24"/>
                <w:szCs w:val="24"/>
              </w:rPr>
              <w:t>Доля благоустроенных муниципальных кладбищ к общему количеству муниципальных кладбищ – 100% от общего количества муниципальных кладбищ</w:t>
            </w:r>
          </w:p>
        </w:tc>
        <w:tc>
          <w:tcPr>
            <w:tcW w:w="1292" w:type="dxa"/>
            <w:vAlign w:val="bottom"/>
          </w:tcPr>
          <w:p w:rsidR="00D6339A" w:rsidRPr="00DB3E12" w:rsidRDefault="00D6339A" w:rsidP="001326CA">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w:t>
            </w:r>
          </w:p>
        </w:tc>
        <w:tc>
          <w:tcPr>
            <w:tcW w:w="1147" w:type="dxa"/>
            <w:vAlign w:val="bottom"/>
          </w:tcPr>
          <w:p w:rsidR="00D6339A" w:rsidRPr="00DB3E12" w:rsidRDefault="00D6339A" w:rsidP="001326CA">
            <w:pPr>
              <w:jc w:val="center"/>
              <w:rPr>
                <w:szCs w:val="24"/>
              </w:rPr>
            </w:pPr>
            <w:r>
              <w:rPr>
                <w:szCs w:val="24"/>
              </w:rPr>
              <w:t>90,91</w:t>
            </w:r>
          </w:p>
        </w:tc>
        <w:tc>
          <w:tcPr>
            <w:tcW w:w="1134" w:type="dxa"/>
            <w:vAlign w:val="bottom"/>
          </w:tcPr>
          <w:p w:rsidR="00D6339A" w:rsidRPr="00DB3E12" w:rsidRDefault="00D6339A" w:rsidP="001326CA">
            <w:pPr>
              <w:jc w:val="center"/>
              <w:rPr>
                <w:szCs w:val="24"/>
              </w:rPr>
            </w:pPr>
            <w:r>
              <w:rPr>
                <w:szCs w:val="24"/>
              </w:rPr>
              <w:t>100</w:t>
            </w:r>
          </w:p>
        </w:tc>
        <w:tc>
          <w:tcPr>
            <w:tcW w:w="1134" w:type="dxa"/>
            <w:vAlign w:val="bottom"/>
          </w:tcPr>
          <w:p w:rsidR="00D6339A" w:rsidRPr="00DB3E12" w:rsidRDefault="00D6339A" w:rsidP="001326CA">
            <w:pPr>
              <w:jc w:val="center"/>
              <w:rPr>
                <w:szCs w:val="24"/>
              </w:rPr>
            </w:pPr>
            <w:r w:rsidRPr="00DB3E12">
              <w:rPr>
                <w:szCs w:val="24"/>
              </w:rPr>
              <w:t>100</w:t>
            </w:r>
          </w:p>
        </w:tc>
      </w:tr>
      <w:tr w:rsidR="00D6339A" w:rsidRPr="00BE44FB" w:rsidTr="001326CA">
        <w:tc>
          <w:tcPr>
            <w:tcW w:w="5211" w:type="dxa"/>
          </w:tcPr>
          <w:p w:rsidR="00D6339A" w:rsidRPr="00DB3E12" w:rsidRDefault="00D6339A" w:rsidP="001326CA">
            <w:pPr>
              <w:autoSpaceDN w:val="0"/>
              <w:spacing w:before="100" w:beforeAutospacing="1" w:after="100" w:afterAutospacing="1" w:line="276" w:lineRule="auto"/>
              <w:jc w:val="both"/>
              <w:rPr>
                <w:bCs/>
                <w:szCs w:val="24"/>
              </w:rPr>
            </w:pPr>
            <w:r w:rsidRPr="00DB3E12">
              <w:rPr>
                <w:szCs w:val="24"/>
              </w:rPr>
              <w:t>Расширение территорий муниципальных кладбищ – 50% от общего количества муниципальных кладбищ</w:t>
            </w:r>
          </w:p>
        </w:tc>
        <w:tc>
          <w:tcPr>
            <w:tcW w:w="1292" w:type="dxa"/>
            <w:vAlign w:val="bottom"/>
          </w:tcPr>
          <w:p w:rsidR="00D6339A" w:rsidRPr="00DB3E12" w:rsidRDefault="00D6339A" w:rsidP="001326CA">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w:t>
            </w:r>
          </w:p>
        </w:tc>
        <w:tc>
          <w:tcPr>
            <w:tcW w:w="1147" w:type="dxa"/>
            <w:vAlign w:val="bottom"/>
          </w:tcPr>
          <w:p w:rsidR="00D6339A" w:rsidRPr="00DB3E12" w:rsidRDefault="00D6339A" w:rsidP="001326CA">
            <w:pPr>
              <w:jc w:val="center"/>
              <w:rPr>
                <w:szCs w:val="24"/>
              </w:rPr>
            </w:pPr>
            <w:r>
              <w:rPr>
                <w:szCs w:val="24"/>
              </w:rPr>
              <w:t>50</w:t>
            </w:r>
          </w:p>
        </w:tc>
        <w:tc>
          <w:tcPr>
            <w:tcW w:w="1134" w:type="dxa"/>
            <w:vAlign w:val="bottom"/>
          </w:tcPr>
          <w:p w:rsidR="00D6339A" w:rsidRPr="00DB3E12" w:rsidRDefault="00D6339A" w:rsidP="001326CA">
            <w:pPr>
              <w:jc w:val="center"/>
              <w:rPr>
                <w:szCs w:val="24"/>
              </w:rPr>
            </w:pPr>
            <w:r>
              <w:rPr>
                <w:szCs w:val="24"/>
              </w:rPr>
              <w:t>50</w:t>
            </w:r>
          </w:p>
        </w:tc>
        <w:tc>
          <w:tcPr>
            <w:tcW w:w="1134" w:type="dxa"/>
            <w:vAlign w:val="bottom"/>
          </w:tcPr>
          <w:p w:rsidR="00D6339A" w:rsidRPr="00DB3E12" w:rsidRDefault="00D6339A" w:rsidP="001326CA">
            <w:pPr>
              <w:jc w:val="center"/>
              <w:rPr>
                <w:szCs w:val="24"/>
              </w:rPr>
            </w:pPr>
            <w:r>
              <w:rPr>
                <w:szCs w:val="24"/>
              </w:rPr>
              <w:t>50</w:t>
            </w:r>
          </w:p>
        </w:tc>
      </w:tr>
      <w:tr w:rsidR="00D6339A" w:rsidRPr="00BE44FB" w:rsidTr="001326CA">
        <w:tc>
          <w:tcPr>
            <w:tcW w:w="5211" w:type="dxa"/>
          </w:tcPr>
          <w:p w:rsidR="00D6339A" w:rsidRPr="00DB3E12" w:rsidRDefault="00D6339A" w:rsidP="001326CA">
            <w:pPr>
              <w:pStyle w:val="ConsPlusNormal"/>
              <w:ind w:firstLine="0"/>
              <w:jc w:val="both"/>
              <w:outlineLvl w:val="0"/>
              <w:rPr>
                <w:rFonts w:ascii="Times New Roman" w:hAnsi="Times New Roman" w:cs="Times New Roman"/>
                <w:bCs/>
                <w:sz w:val="24"/>
                <w:szCs w:val="24"/>
              </w:rPr>
            </w:pPr>
            <w:r w:rsidRPr="00DB3E12">
              <w:rPr>
                <w:rFonts w:ascii="Times New Roman" w:hAnsi="Times New Roman" w:cs="Times New Roman"/>
                <w:sz w:val="24"/>
                <w:szCs w:val="24"/>
              </w:rPr>
              <w:t>Доля инвентаризированных муниципальных кладбищ к общему количеству муниципальных кладбищ – 100% от общего количества муниципальных кладбищ</w:t>
            </w:r>
          </w:p>
        </w:tc>
        <w:tc>
          <w:tcPr>
            <w:tcW w:w="1292" w:type="dxa"/>
            <w:vAlign w:val="bottom"/>
          </w:tcPr>
          <w:p w:rsidR="00D6339A" w:rsidRPr="00DB3E12" w:rsidRDefault="00D6339A" w:rsidP="001326CA">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w:t>
            </w:r>
          </w:p>
        </w:tc>
        <w:tc>
          <w:tcPr>
            <w:tcW w:w="1147" w:type="dxa"/>
            <w:vAlign w:val="bottom"/>
          </w:tcPr>
          <w:p w:rsidR="00D6339A" w:rsidRPr="00DB3E12" w:rsidRDefault="00D6339A" w:rsidP="001326CA">
            <w:pPr>
              <w:jc w:val="center"/>
              <w:rPr>
                <w:szCs w:val="24"/>
              </w:rPr>
            </w:pPr>
            <w:r>
              <w:rPr>
                <w:szCs w:val="24"/>
              </w:rPr>
              <w:t>90,91</w:t>
            </w:r>
          </w:p>
        </w:tc>
        <w:tc>
          <w:tcPr>
            <w:tcW w:w="1134" w:type="dxa"/>
            <w:vAlign w:val="bottom"/>
          </w:tcPr>
          <w:p w:rsidR="00D6339A" w:rsidRPr="00DB3E12" w:rsidRDefault="00D6339A" w:rsidP="001326CA">
            <w:pPr>
              <w:jc w:val="center"/>
              <w:rPr>
                <w:szCs w:val="24"/>
              </w:rPr>
            </w:pPr>
            <w:r>
              <w:rPr>
                <w:szCs w:val="24"/>
              </w:rPr>
              <w:t>100</w:t>
            </w:r>
          </w:p>
        </w:tc>
        <w:tc>
          <w:tcPr>
            <w:tcW w:w="1134" w:type="dxa"/>
            <w:vAlign w:val="bottom"/>
          </w:tcPr>
          <w:p w:rsidR="00D6339A" w:rsidRPr="00DB3E12" w:rsidRDefault="00D6339A" w:rsidP="001326CA">
            <w:pPr>
              <w:jc w:val="center"/>
              <w:rPr>
                <w:szCs w:val="24"/>
              </w:rPr>
            </w:pPr>
            <w:r w:rsidRPr="00DB3E12">
              <w:rPr>
                <w:szCs w:val="24"/>
              </w:rPr>
              <w:t>100</w:t>
            </w:r>
          </w:p>
        </w:tc>
      </w:tr>
      <w:tr w:rsidR="00D6339A" w:rsidRPr="00BE44FB" w:rsidTr="001326CA">
        <w:tc>
          <w:tcPr>
            <w:tcW w:w="5211" w:type="dxa"/>
          </w:tcPr>
          <w:p w:rsidR="00D6339A" w:rsidRPr="00DB3E12" w:rsidRDefault="00D6339A" w:rsidP="001326CA">
            <w:pPr>
              <w:pStyle w:val="ConsPlusNormal"/>
              <w:ind w:firstLine="0"/>
              <w:jc w:val="both"/>
              <w:outlineLvl w:val="0"/>
              <w:rPr>
                <w:rFonts w:ascii="Times New Roman" w:hAnsi="Times New Roman" w:cs="Times New Roman"/>
                <w:bCs/>
                <w:sz w:val="24"/>
                <w:szCs w:val="24"/>
              </w:rPr>
            </w:pPr>
            <w:r w:rsidRPr="00DB3E12">
              <w:rPr>
                <w:rFonts w:ascii="Times New Roman" w:hAnsi="Times New Roman" w:cs="Times New Roman"/>
                <w:bCs/>
                <w:sz w:val="24"/>
                <w:szCs w:val="24"/>
              </w:rPr>
              <w:t>Непосредственный результат:</w:t>
            </w:r>
          </w:p>
        </w:tc>
        <w:tc>
          <w:tcPr>
            <w:tcW w:w="1292" w:type="dxa"/>
            <w:vAlign w:val="bottom"/>
          </w:tcPr>
          <w:p w:rsidR="00D6339A" w:rsidRPr="00DB3E12" w:rsidRDefault="00D6339A" w:rsidP="001326CA">
            <w:pPr>
              <w:pStyle w:val="ConsPlusNormal"/>
              <w:ind w:firstLine="0"/>
              <w:jc w:val="center"/>
              <w:outlineLvl w:val="0"/>
              <w:rPr>
                <w:rFonts w:ascii="Times New Roman" w:hAnsi="Times New Roman" w:cs="Times New Roman"/>
                <w:sz w:val="24"/>
                <w:szCs w:val="24"/>
              </w:rPr>
            </w:pPr>
          </w:p>
        </w:tc>
        <w:tc>
          <w:tcPr>
            <w:tcW w:w="1147" w:type="dxa"/>
            <w:vAlign w:val="bottom"/>
          </w:tcPr>
          <w:p w:rsidR="00D6339A" w:rsidRPr="00DB3E12" w:rsidRDefault="00D6339A" w:rsidP="001326CA">
            <w:pPr>
              <w:jc w:val="center"/>
              <w:rPr>
                <w:szCs w:val="24"/>
              </w:rPr>
            </w:pPr>
          </w:p>
        </w:tc>
        <w:tc>
          <w:tcPr>
            <w:tcW w:w="1134" w:type="dxa"/>
            <w:vAlign w:val="bottom"/>
          </w:tcPr>
          <w:p w:rsidR="00D6339A" w:rsidRPr="00DB3E12" w:rsidRDefault="00D6339A" w:rsidP="001326CA">
            <w:pPr>
              <w:jc w:val="center"/>
              <w:rPr>
                <w:szCs w:val="24"/>
              </w:rPr>
            </w:pPr>
          </w:p>
        </w:tc>
        <w:tc>
          <w:tcPr>
            <w:tcW w:w="1134" w:type="dxa"/>
            <w:vAlign w:val="bottom"/>
          </w:tcPr>
          <w:p w:rsidR="00D6339A" w:rsidRPr="00DB3E12" w:rsidRDefault="00D6339A" w:rsidP="001326CA">
            <w:pPr>
              <w:jc w:val="center"/>
              <w:rPr>
                <w:szCs w:val="24"/>
              </w:rPr>
            </w:pPr>
          </w:p>
        </w:tc>
      </w:tr>
      <w:tr w:rsidR="00D6339A" w:rsidRPr="00BE44FB" w:rsidTr="001326CA">
        <w:tc>
          <w:tcPr>
            <w:tcW w:w="5211" w:type="dxa"/>
          </w:tcPr>
          <w:p w:rsidR="00D6339A" w:rsidRPr="00DB3E12" w:rsidRDefault="00D6339A" w:rsidP="001326CA">
            <w:pPr>
              <w:pStyle w:val="ConsPlusNormal"/>
              <w:ind w:firstLine="0"/>
              <w:jc w:val="both"/>
              <w:outlineLvl w:val="0"/>
              <w:rPr>
                <w:rFonts w:ascii="Times New Roman" w:hAnsi="Times New Roman" w:cs="Times New Roman"/>
                <w:bCs/>
                <w:sz w:val="24"/>
                <w:szCs w:val="24"/>
              </w:rPr>
            </w:pPr>
            <w:r w:rsidRPr="00DB3E12">
              <w:rPr>
                <w:rFonts w:ascii="Times New Roman" w:hAnsi="Times New Roman" w:cs="Times New Roman"/>
                <w:sz w:val="24"/>
                <w:szCs w:val="24"/>
              </w:rPr>
              <w:t>количество благоустроенных муниципальных кладбищ</w:t>
            </w:r>
          </w:p>
        </w:tc>
        <w:tc>
          <w:tcPr>
            <w:tcW w:w="1292" w:type="dxa"/>
            <w:vAlign w:val="bottom"/>
          </w:tcPr>
          <w:p w:rsidR="00D6339A" w:rsidRPr="00DB3E12" w:rsidRDefault="00D6339A" w:rsidP="001326CA">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ед.</w:t>
            </w:r>
          </w:p>
        </w:tc>
        <w:tc>
          <w:tcPr>
            <w:tcW w:w="1147" w:type="dxa"/>
            <w:vAlign w:val="bottom"/>
          </w:tcPr>
          <w:p w:rsidR="00D6339A" w:rsidRPr="00DB3E12" w:rsidRDefault="00D6339A" w:rsidP="001326CA">
            <w:pPr>
              <w:jc w:val="center"/>
              <w:rPr>
                <w:szCs w:val="24"/>
              </w:rPr>
            </w:pPr>
            <w:r>
              <w:rPr>
                <w:szCs w:val="24"/>
              </w:rPr>
              <w:t>10</w:t>
            </w:r>
          </w:p>
        </w:tc>
        <w:tc>
          <w:tcPr>
            <w:tcW w:w="1134" w:type="dxa"/>
            <w:vAlign w:val="bottom"/>
          </w:tcPr>
          <w:p w:rsidR="00D6339A" w:rsidRPr="00DB3E12" w:rsidRDefault="00D6339A" w:rsidP="001326CA">
            <w:pPr>
              <w:jc w:val="center"/>
              <w:rPr>
                <w:szCs w:val="24"/>
              </w:rPr>
            </w:pPr>
            <w:r>
              <w:rPr>
                <w:szCs w:val="24"/>
              </w:rPr>
              <w:t>11</w:t>
            </w:r>
          </w:p>
        </w:tc>
        <w:tc>
          <w:tcPr>
            <w:tcW w:w="1134" w:type="dxa"/>
            <w:vAlign w:val="bottom"/>
          </w:tcPr>
          <w:p w:rsidR="00D6339A" w:rsidRPr="00DB3E12" w:rsidRDefault="00D6339A" w:rsidP="001326CA">
            <w:pPr>
              <w:jc w:val="center"/>
              <w:rPr>
                <w:szCs w:val="24"/>
              </w:rPr>
            </w:pPr>
            <w:r>
              <w:rPr>
                <w:szCs w:val="24"/>
              </w:rPr>
              <w:t>11</w:t>
            </w:r>
          </w:p>
        </w:tc>
      </w:tr>
      <w:tr w:rsidR="00D6339A" w:rsidRPr="00BE44FB" w:rsidTr="001326CA">
        <w:tc>
          <w:tcPr>
            <w:tcW w:w="5211" w:type="dxa"/>
          </w:tcPr>
          <w:p w:rsidR="00D6339A" w:rsidRPr="00DB3E12" w:rsidRDefault="00D6339A" w:rsidP="001326CA">
            <w:pPr>
              <w:autoSpaceDN w:val="0"/>
              <w:spacing w:before="100" w:beforeAutospacing="1" w:after="100" w:afterAutospacing="1" w:line="276" w:lineRule="auto"/>
              <w:jc w:val="both"/>
              <w:rPr>
                <w:bCs/>
                <w:szCs w:val="24"/>
              </w:rPr>
            </w:pPr>
            <w:r w:rsidRPr="00DB3E12">
              <w:rPr>
                <w:szCs w:val="24"/>
              </w:rPr>
              <w:t>Количество муниципальных кладбищ, на которых проведено расширение</w:t>
            </w:r>
          </w:p>
        </w:tc>
        <w:tc>
          <w:tcPr>
            <w:tcW w:w="1292" w:type="dxa"/>
            <w:vAlign w:val="bottom"/>
          </w:tcPr>
          <w:p w:rsidR="00D6339A" w:rsidRPr="00DB3E12" w:rsidRDefault="00D6339A" w:rsidP="001326CA">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ед.</w:t>
            </w:r>
          </w:p>
        </w:tc>
        <w:tc>
          <w:tcPr>
            <w:tcW w:w="1147" w:type="dxa"/>
            <w:vAlign w:val="bottom"/>
          </w:tcPr>
          <w:p w:rsidR="00D6339A" w:rsidRPr="00DB3E12" w:rsidRDefault="00D6339A" w:rsidP="001326CA">
            <w:pPr>
              <w:jc w:val="center"/>
              <w:rPr>
                <w:szCs w:val="24"/>
              </w:rPr>
            </w:pPr>
            <w:r>
              <w:rPr>
                <w:szCs w:val="24"/>
              </w:rPr>
              <w:t>6</w:t>
            </w:r>
          </w:p>
        </w:tc>
        <w:tc>
          <w:tcPr>
            <w:tcW w:w="1134" w:type="dxa"/>
            <w:vAlign w:val="bottom"/>
          </w:tcPr>
          <w:p w:rsidR="00D6339A" w:rsidRPr="00DB3E12" w:rsidRDefault="00D6339A" w:rsidP="001326CA">
            <w:pPr>
              <w:jc w:val="center"/>
              <w:rPr>
                <w:szCs w:val="24"/>
              </w:rPr>
            </w:pPr>
            <w:r>
              <w:rPr>
                <w:szCs w:val="24"/>
              </w:rPr>
              <w:t>6</w:t>
            </w:r>
          </w:p>
        </w:tc>
        <w:tc>
          <w:tcPr>
            <w:tcW w:w="1134" w:type="dxa"/>
            <w:vAlign w:val="bottom"/>
          </w:tcPr>
          <w:p w:rsidR="00D6339A" w:rsidRPr="00DB3E12" w:rsidRDefault="00D6339A" w:rsidP="001326CA">
            <w:pPr>
              <w:jc w:val="center"/>
              <w:rPr>
                <w:szCs w:val="24"/>
              </w:rPr>
            </w:pPr>
            <w:r>
              <w:rPr>
                <w:szCs w:val="24"/>
              </w:rPr>
              <w:t>6</w:t>
            </w:r>
          </w:p>
        </w:tc>
      </w:tr>
      <w:tr w:rsidR="00D6339A" w:rsidRPr="00BE44FB" w:rsidTr="001326CA">
        <w:tc>
          <w:tcPr>
            <w:tcW w:w="5211" w:type="dxa"/>
          </w:tcPr>
          <w:p w:rsidR="00D6339A" w:rsidRPr="00DB3E12" w:rsidRDefault="00D6339A" w:rsidP="001326CA">
            <w:pPr>
              <w:pStyle w:val="ConsPlusNormal"/>
              <w:ind w:firstLine="0"/>
              <w:jc w:val="both"/>
              <w:outlineLvl w:val="0"/>
              <w:rPr>
                <w:rFonts w:ascii="Times New Roman" w:hAnsi="Times New Roman" w:cs="Times New Roman"/>
                <w:bCs/>
                <w:sz w:val="24"/>
                <w:szCs w:val="24"/>
              </w:rPr>
            </w:pPr>
            <w:r w:rsidRPr="00DB3E12">
              <w:rPr>
                <w:rFonts w:ascii="Times New Roman" w:hAnsi="Times New Roman" w:cs="Times New Roman"/>
                <w:sz w:val="24"/>
                <w:szCs w:val="24"/>
              </w:rPr>
              <w:t>Количество инвентаризированных кладбищ</w:t>
            </w:r>
          </w:p>
        </w:tc>
        <w:tc>
          <w:tcPr>
            <w:tcW w:w="1292" w:type="dxa"/>
            <w:vAlign w:val="bottom"/>
          </w:tcPr>
          <w:p w:rsidR="00D6339A" w:rsidRPr="00DB3E12" w:rsidRDefault="00D6339A" w:rsidP="001326CA">
            <w:pPr>
              <w:pStyle w:val="ConsPlusNormal"/>
              <w:ind w:firstLine="0"/>
              <w:jc w:val="center"/>
              <w:outlineLvl w:val="0"/>
              <w:rPr>
                <w:rFonts w:ascii="Times New Roman" w:hAnsi="Times New Roman" w:cs="Times New Roman"/>
                <w:sz w:val="24"/>
                <w:szCs w:val="24"/>
              </w:rPr>
            </w:pPr>
            <w:r w:rsidRPr="00DB3E12">
              <w:rPr>
                <w:rFonts w:ascii="Times New Roman" w:hAnsi="Times New Roman" w:cs="Times New Roman"/>
                <w:sz w:val="24"/>
                <w:szCs w:val="24"/>
              </w:rPr>
              <w:t>ед.</w:t>
            </w:r>
          </w:p>
        </w:tc>
        <w:tc>
          <w:tcPr>
            <w:tcW w:w="1147" w:type="dxa"/>
            <w:vAlign w:val="bottom"/>
          </w:tcPr>
          <w:p w:rsidR="00D6339A" w:rsidRPr="00DB3E12" w:rsidRDefault="00D6339A" w:rsidP="001326CA">
            <w:pPr>
              <w:jc w:val="center"/>
              <w:rPr>
                <w:szCs w:val="24"/>
              </w:rPr>
            </w:pPr>
            <w:r>
              <w:rPr>
                <w:szCs w:val="24"/>
              </w:rPr>
              <w:t>10</w:t>
            </w:r>
          </w:p>
        </w:tc>
        <w:tc>
          <w:tcPr>
            <w:tcW w:w="1134" w:type="dxa"/>
            <w:vAlign w:val="bottom"/>
          </w:tcPr>
          <w:p w:rsidR="00D6339A" w:rsidRPr="00DB3E12" w:rsidRDefault="00D6339A" w:rsidP="001326CA">
            <w:pPr>
              <w:jc w:val="center"/>
              <w:rPr>
                <w:szCs w:val="24"/>
              </w:rPr>
            </w:pPr>
            <w:r>
              <w:rPr>
                <w:szCs w:val="24"/>
              </w:rPr>
              <w:t>11</w:t>
            </w:r>
          </w:p>
        </w:tc>
        <w:tc>
          <w:tcPr>
            <w:tcW w:w="1134" w:type="dxa"/>
            <w:vAlign w:val="bottom"/>
          </w:tcPr>
          <w:p w:rsidR="00D6339A" w:rsidRPr="00DB3E12" w:rsidRDefault="00D6339A" w:rsidP="001326CA">
            <w:pPr>
              <w:jc w:val="center"/>
              <w:rPr>
                <w:szCs w:val="24"/>
              </w:rPr>
            </w:pPr>
            <w:r>
              <w:rPr>
                <w:szCs w:val="24"/>
              </w:rPr>
              <w:t>11</w:t>
            </w:r>
          </w:p>
        </w:tc>
      </w:tr>
    </w:tbl>
    <w:p w:rsidR="00D6339A"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BE44FB"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BB6394" w:rsidRDefault="00D6339A" w:rsidP="00D6339A">
      <w:pPr>
        <w:pStyle w:val="ConsPlusNormal"/>
        <w:ind w:firstLine="0"/>
        <w:jc w:val="center"/>
        <w:outlineLvl w:val="0"/>
        <w:rPr>
          <w:rFonts w:ascii="Times New Roman" w:hAnsi="Times New Roman" w:cs="Times New Roman"/>
          <w:sz w:val="24"/>
          <w:szCs w:val="24"/>
        </w:rPr>
      </w:pPr>
      <w:r w:rsidRPr="00BB6394">
        <w:rPr>
          <w:rFonts w:ascii="Times New Roman" w:hAnsi="Times New Roman" w:cs="Times New Roman"/>
          <w:sz w:val="24"/>
          <w:szCs w:val="24"/>
        </w:rPr>
        <w:t>Расходы на реализацию муниципальной программы</w:t>
      </w:r>
    </w:p>
    <w:p w:rsidR="00D6339A" w:rsidRPr="00BB6394" w:rsidRDefault="00D6339A" w:rsidP="00D6339A">
      <w:pPr>
        <w:tabs>
          <w:tab w:val="left" w:pos="9214"/>
        </w:tabs>
        <w:ind w:firstLine="708"/>
        <w:jc w:val="center"/>
        <w:rPr>
          <w:szCs w:val="24"/>
        </w:rPr>
      </w:pPr>
      <w:r w:rsidRPr="00BB6394">
        <w:rPr>
          <w:szCs w:val="24"/>
        </w:rPr>
        <w:t xml:space="preserve">                                                                                                                            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65"/>
        <w:gridCol w:w="1134"/>
        <w:gridCol w:w="1134"/>
        <w:gridCol w:w="1134"/>
        <w:gridCol w:w="1134"/>
      </w:tblGrid>
      <w:tr w:rsidR="00D6339A" w:rsidRPr="00BB6394" w:rsidTr="001326CA">
        <w:trPr>
          <w:tblHeader/>
        </w:trPr>
        <w:tc>
          <w:tcPr>
            <w:tcW w:w="817" w:type="dxa"/>
            <w:vAlign w:val="center"/>
          </w:tcPr>
          <w:p w:rsidR="00D6339A" w:rsidRPr="00BB6394" w:rsidRDefault="00D6339A" w:rsidP="001326CA">
            <w:pPr>
              <w:jc w:val="center"/>
              <w:rPr>
                <w:bCs/>
                <w:szCs w:val="24"/>
              </w:rPr>
            </w:pPr>
            <w:r w:rsidRPr="00BB6394">
              <w:rPr>
                <w:szCs w:val="24"/>
              </w:rPr>
              <w:t>МП/ПМП</w:t>
            </w:r>
            <w:r w:rsidRPr="00BB6394">
              <w:rPr>
                <w:bCs/>
                <w:szCs w:val="24"/>
              </w:rPr>
              <w:t xml:space="preserve"> </w:t>
            </w:r>
          </w:p>
        </w:tc>
        <w:tc>
          <w:tcPr>
            <w:tcW w:w="4565" w:type="dxa"/>
            <w:vAlign w:val="center"/>
          </w:tcPr>
          <w:p w:rsidR="00D6339A" w:rsidRPr="00BB6394" w:rsidRDefault="00D6339A" w:rsidP="001326CA">
            <w:pPr>
              <w:jc w:val="center"/>
              <w:rPr>
                <w:bCs/>
                <w:szCs w:val="24"/>
              </w:rPr>
            </w:pPr>
            <w:r w:rsidRPr="00BB6394">
              <w:rPr>
                <w:bCs/>
                <w:szCs w:val="24"/>
              </w:rPr>
              <w:t xml:space="preserve">Наименование </w:t>
            </w:r>
          </w:p>
          <w:p w:rsidR="00D6339A" w:rsidRPr="00BB6394" w:rsidRDefault="00D6339A" w:rsidP="001326CA">
            <w:pPr>
              <w:jc w:val="center"/>
              <w:rPr>
                <w:bCs/>
                <w:szCs w:val="24"/>
              </w:rPr>
            </w:pPr>
            <w:r w:rsidRPr="00BB6394">
              <w:rPr>
                <w:szCs w:val="24"/>
              </w:rPr>
              <w:t>муниципальной</w:t>
            </w:r>
            <w:r w:rsidRPr="00BB6394">
              <w:rPr>
                <w:bCs/>
                <w:szCs w:val="24"/>
              </w:rPr>
              <w:t xml:space="preserve">   программы (подпрограммы)</w:t>
            </w:r>
          </w:p>
        </w:tc>
        <w:tc>
          <w:tcPr>
            <w:tcW w:w="1134" w:type="dxa"/>
            <w:vAlign w:val="center"/>
          </w:tcPr>
          <w:p w:rsidR="00D6339A" w:rsidRPr="00BB6394" w:rsidRDefault="00D6339A" w:rsidP="001326CA">
            <w:pPr>
              <w:jc w:val="center"/>
              <w:rPr>
                <w:szCs w:val="24"/>
              </w:rPr>
            </w:pPr>
            <w:r w:rsidRPr="00BB6394">
              <w:rPr>
                <w:szCs w:val="24"/>
              </w:rPr>
              <w:t>2025 год</w:t>
            </w:r>
          </w:p>
        </w:tc>
        <w:tc>
          <w:tcPr>
            <w:tcW w:w="1134" w:type="dxa"/>
            <w:vAlign w:val="center"/>
          </w:tcPr>
          <w:p w:rsidR="00D6339A" w:rsidRPr="00BB6394" w:rsidRDefault="00D6339A" w:rsidP="001326CA">
            <w:pPr>
              <w:jc w:val="center"/>
              <w:rPr>
                <w:szCs w:val="24"/>
              </w:rPr>
            </w:pPr>
            <w:r w:rsidRPr="00BB6394">
              <w:rPr>
                <w:szCs w:val="24"/>
              </w:rPr>
              <w:t>2026 год</w:t>
            </w:r>
          </w:p>
        </w:tc>
        <w:tc>
          <w:tcPr>
            <w:tcW w:w="1134" w:type="dxa"/>
            <w:vAlign w:val="center"/>
          </w:tcPr>
          <w:p w:rsidR="00D6339A" w:rsidRPr="00BB6394" w:rsidRDefault="00D6339A" w:rsidP="001326CA">
            <w:pPr>
              <w:jc w:val="center"/>
              <w:rPr>
                <w:szCs w:val="24"/>
              </w:rPr>
            </w:pPr>
            <w:r w:rsidRPr="00BB6394">
              <w:rPr>
                <w:szCs w:val="24"/>
              </w:rPr>
              <w:t>2027 год</w:t>
            </w:r>
          </w:p>
        </w:tc>
        <w:tc>
          <w:tcPr>
            <w:tcW w:w="1134" w:type="dxa"/>
            <w:vAlign w:val="center"/>
          </w:tcPr>
          <w:p w:rsidR="00D6339A" w:rsidRPr="00BB6394" w:rsidRDefault="00D6339A" w:rsidP="001326CA">
            <w:pPr>
              <w:jc w:val="center"/>
              <w:rPr>
                <w:szCs w:val="24"/>
              </w:rPr>
            </w:pPr>
            <w:r w:rsidRPr="00BB6394">
              <w:rPr>
                <w:szCs w:val="24"/>
              </w:rPr>
              <w:t>202</w:t>
            </w:r>
            <w:r>
              <w:rPr>
                <w:szCs w:val="24"/>
              </w:rPr>
              <w:t>8</w:t>
            </w:r>
            <w:r w:rsidRPr="00BB6394">
              <w:rPr>
                <w:szCs w:val="24"/>
              </w:rPr>
              <w:t xml:space="preserve"> год</w:t>
            </w:r>
          </w:p>
        </w:tc>
      </w:tr>
      <w:tr w:rsidR="00D6339A" w:rsidRPr="00BE44FB" w:rsidTr="001326CA">
        <w:tc>
          <w:tcPr>
            <w:tcW w:w="817" w:type="dxa"/>
            <w:vAlign w:val="bottom"/>
          </w:tcPr>
          <w:p w:rsidR="00D6339A" w:rsidRPr="00BB6394" w:rsidRDefault="00D6339A" w:rsidP="001326CA">
            <w:pPr>
              <w:jc w:val="center"/>
              <w:rPr>
                <w:b/>
                <w:bCs/>
                <w:szCs w:val="24"/>
              </w:rPr>
            </w:pPr>
            <w:r w:rsidRPr="00BB6394">
              <w:rPr>
                <w:b/>
                <w:bCs/>
                <w:szCs w:val="24"/>
              </w:rPr>
              <w:t>20 0</w:t>
            </w:r>
          </w:p>
        </w:tc>
        <w:tc>
          <w:tcPr>
            <w:tcW w:w="4565" w:type="dxa"/>
            <w:vAlign w:val="center"/>
          </w:tcPr>
          <w:p w:rsidR="00D6339A" w:rsidRPr="00BB6394" w:rsidRDefault="00D6339A" w:rsidP="001326CA">
            <w:pPr>
              <w:pStyle w:val="ConsPlusNormal"/>
              <w:ind w:firstLine="0"/>
              <w:outlineLvl w:val="0"/>
              <w:rPr>
                <w:rFonts w:ascii="Times New Roman" w:hAnsi="Times New Roman"/>
                <w:b/>
                <w:bCs/>
                <w:sz w:val="24"/>
                <w:szCs w:val="24"/>
              </w:rPr>
            </w:pPr>
            <w:r w:rsidRPr="00BB6394">
              <w:rPr>
                <w:rFonts w:ascii="Times New Roman" w:hAnsi="Times New Roman" w:cs="Times New Roman"/>
                <w:b/>
                <w:sz w:val="24"/>
                <w:szCs w:val="24"/>
              </w:rPr>
              <w:t>Муниципальная программа «</w:t>
            </w:r>
            <w:r w:rsidRPr="00BB6394">
              <w:rPr>
                <w:rFonts w:ascii="Times New Roman" w:hAnsi="Times New Roman" w:cs="Times New Roman"/>
                <w:b/>
                <w:bCs/>
                <w:color w:val="000000"/>
                <w:sz w:val="24"/>
                <w:szCs w:val="24"/>
              </w:rPr>
              <w:t>Развитие услуг в сфере похоронного дела в Балахнинском муниципальном округе Нижегородской области</w:t>
            </w:r>
            <w:r w:rsidRPr="00BB6394">
              <w:rPr>
                <w:rFonts w:ascii="Times New Roman" w:hAnsi="Times New Roman" w:cs="Times New Roman"/>
                <w:b/>
                <w:sz w:val="24"/>
                <w:szCs w:val="24"/>
              </w:rPr>
              <w:t>»</w:t>
            </w:r>
          </w:p>
        </w:tc>
        <w:tc>
          <w:tcPr>
            <w:tcW w:w="1134" w:type="dxa"/>
            <w:vAlign w:val="bottom"/>
          </w:tcPr>
          <w:p w:rsidR="00D6339A" w:rsidRPr="00BB6394" w:rsidRDefault="00D6339A" w:rsidP="001326CA">
            <w:pPr>
              <w:jc w:val="center"/>
              <w:rPr>
                <w:b/>
                <w:bCs/>
                <w:szCs w:val="24"/>
              </w:rPr>
            </w:pPr>
            <w:r w:rsidRPr="00BB6394">
              <w:rPr>
                <w:b/>
                <w:bCs/>
                <w:szCs w:val="24"/>
              </w:rPr>
              <w:t>13 383,4</w:t>
            </w:r>
          </w:p>
        </w:tc>
        <w:tc>
          <w:tcPr>
            <w:tcW w:w="1134" w:type="dxa"/>
            <w:vAlign w:val="bottom"/>
          </w:tcPr>
          <w:p w:rsidR="00D6339A" w:rsidRPr="00BB6394" w:rsidRDefault="00D6339A" w:rsidP="001326CA">
            <w:pPr>
              <w:jc w:val="center"/>
              <w:rPr>
                <w:b/>
                <w:bCs/>
                <w:szCs w:val="24"/>
              </w:rPr>
            </w:pPr>
            <w:r>
              <w:rPr>
                <w:b/>
                <w:bCs/>
                <w:szCs w:val="24"/>
              </w:rPr>
              <w:t>7 660,7</w:t>
            </w:r>
          </w:p>
        </w:tc>
        <w:tc>
          <w:tcPr>
            <w:tcW w:w="1134" w:type="dxa"/>
            <w:vAlign w:val="bottom"/>
          </w:tcPr>
          <w:p w:rsidR="00D6339A" w:rsidRPr="00BB6394" w:rsidRDefault="00D6339A" w:rsidP="001326CA">
            <w:pPr>
              <w:jc w:val="center"/>
              <w:rPr>
                <w:b/>
                <w:bCs/>
                <w:szCs w:val="24"/>
              </w:rPr>
            </w:pPr>
            <w:r>
              <w:rPr>
                <w:b/>
                <w:bCs/>
                <w:szCs w:val="24"/>
              </w:rPr>
              <w:t>7 986,3</w:t>
            </w:r>
          </w:p>
        </w:tc>
        <w:tc>
          <w:tcPr>
            <w:tcW w:w="1134" w:type="dxa"/>
            <w:vAlign w:val="bottom"/>
          </w:tcPr>
          <w:p w:rsidR="00D6339A" w:rsidRPr="00BB6394" w:rsidRDefault="00D6339A" w:rsidP="001326CA">
            <w:pPr>
              <w:jc w:val="center"/>
              <w:rPr>
                <w:b/>
                <w:bCs/>
                <w:szCs w:val="24"/>
              </w:rPr>
            </w:pPr>
            <w:r>
              <w:rPr>
                <w:b/>
                <w:bCs/>
                <w:szCs w:val="24"/>
              </w:rPr>
              <w:t>7 986,3</w:t>
            </w:r>
          </w:p>
        </w:tc>
      </w:tr>
    </w:tbl>
    <w:p w:rsidR="00D6339A" w:rsidRPr="00BE44FB" w:rsidRDefault="00D6339A" w:rsidP="00D6339A">
      <w:pPr>
        <w:pStyle w:val="ConsPlusNormal"/>
        <w:ind w:firstLine="0"/>
        <w:jc w:val="center"/>
        <w:outlineLvl w:val="0"/>
        <w:rPr>
          <w:rFonts w:ascii="Times New Roman" w:hAnsi="Times New Roman" w:cs="Times New Roman"/>
          <w:b/>
          <w:sz w:val="28"/>
          <w:szCs w:val="28"/>
          <w:highlight w:val="yellow"/>
        </w:rPr>
      </w:pPr>
    </w:p>
    <w:p w:rsidR="00D6339A" w:rsidRPr="00D11B9B" w:rsidRDefault="00D6339A" w:rsidP="00D6339A">
      <w:pPr>
        <w:ind w:firstLine="720"/>
        <w:jc w:val="both"/>
        <w:rPr>
          <w:szCs w:val="24"/>
        </w:rPr>
      </w:pPr>
      <w:r w:rsidRPr="00D11B9B">
        <w:rPr>
          <w:szCs w:val="24"/>
        </w:rPr>
        <w:t>Расходы по муниципальной программе на 2026 год предусмотрены в сумме 7 660,7 тыс. рублей, что составляет 57,2% к уровню первоначального бюджета на 2025 год, на 2027 – 2028 годы в сумме 7 986,3 тыс. рублей ежегодно.</w:t>
      </w:r>
    </w:p>
    <w:p w:rsidR="00D6339A" w:rsidRPr="00D11B9B" w:rsidRDefault="00D6339A" w:rsidP="00D6339A">
      <w:pPr>
        <w:ind w:firstLine="720"/>
        <w:jc w:val="both"/>
      </w:pPr>
      <w:r w:rsidRPr="00D11B9B">
        <w:rPr>
          <w:szCs w:val="24"/>
        </w:rPr>
        <w:t>Бюджетные ассигнования в рамках программы будут направлены на:</w:t>
      </w:r>
      <w:r w:rsidRPr="00D11B9B">
        <w:t xml:space="preserve"> </w:t>
      </w:r>
    </w:p>
    <w:p w:rsidR="00D6339A" w:rsidRPr="00D11B9B" w:rsidRDefault="00D6339A" w:rsidP="00D6339A">
      <w:pPr>
        <w:ind w:firstLine="709"/>
        <w:jc w:val="both"/>
        <w:rPr>
          <w:szCs w:val="24"/>
        </w:rPr>
      </w:pPr>
      <w:r w:rsidRPr="00D11B9B">
        <w:rPr>
          <w:i/>
          <w:szCs w:val="24"/>
        </w:rPr>
        <w:t>-</w:t>
      </w:r>
      <w:r w:rsidRPr="00D11B9B">
        <w:rPr>
          <w:szCs w:val="24"/>
        </w:rPr>
        <w:t xml:space="preserve"> содержание и благоустройство муниципальных кладбищ (акарицидная обработка, вывоз мусора, содержание 11 кладбищ по территориям округа) </w:t>
      </w:r>
      <w:r>
        <w:rPr>
          <w:szCs w:val="24"/>
        </w:rPr>
        <w:t>в</w:t>
      </w:r>
      <w:r w:rsidRPr="00D11B9B">
        <w:rPr>
          <w:szCs w:val="24"/>
        </w:rPr>
        <w:t xml:space="preserve"> 2026 год</w:t>
      </w:r>
      <w:r>
        <w:rPr>
          <w:szCs w:val="24"/>
        </w:rPr>
        <w:t>у</w:t>
      </w:r>
      <w:r w:rsidRPr="00D11B9B">
        <w:rPr>
          <w:szCs w:val="24"/>
        </w:rPr>
        <w:t xml:space="preserve"> в сумме 7 660,7 тыс. рублей, в 2027 - 2028 годах в сумме 7 986,3</w:t>
      </w:r>
      <w:r>
        <w:rPr>
          <w:szCs w:val="24"/>
        </w:rPr>
        <w:t xml:space="preserve"> тыс. рублей ежегодно.</w:t>
      </w:r>
    </w:p>
    <w:p w:rsidR="00D6339A" w:rsidRPr="00D11B9B" w:rsidRDefault="00D6339A" w:rsidP="00D6339A">
      <w:pPr>
        <w:pStyle w:val="ConsPlusNormal"/>
        <w:ind w:firstLine="0"/>
        <w:jc w:val="both"/>
        <w:outlineLvl w:val="0"/>
        <w:rPr>
          <w:rFonts w:ascii="Times New Roman" w:hAnsi="Times New Roman"/>
          <w:iCs/>
          <w:sz w:val="24"/>
          <w:szCs w:val="24"/>
        </w:rPr>
      </w:pPr>
      <w:r w:rsidRPr="00D11B9B">
        <w:rPr>
          <w:rFonts w:ascii="Times New Roman" w:hAnsi="Times New Roman"/>
          <w:iCs/>
          <w:sz w:val="24"/>
          <w:szCs w:val="24"/>
        </w:rPr>
        <w:t xml:space="preserve">         </w:t>
      </w:r>
    </w:p>
    <w:p w:rsidR="00D6339A" w:rsidRPr="00D11B9B" w:rsidRDefault="00D6339A" w:rsidP="00D6339A">
      <w:pPr>
        <w:pStyle w:val="ConsPlusNormal"/>
        <w:ind w:firstLine="709"/>
        <w:jc w:val="both"/>
        <w:outlineLvl w:val="0"/>
        <w:rPr>
          <w:rFonts w:ascii="Times New Roman" w:hAnsi="Times New Roman" w:cs="Times New Roman"/>
          <w:i/>
          <w:iCs/>
          <w:sz w:val="24"/>
          <w:szCs w:val="24"/>
        </w:rPr>
      </w:pPr>
      <w:r>
        <w:rPr>
          <w:rFonts w:ascii="Times New Roman" w:hAnsi="Times New Roman"/>
          <w:i/>
          <w:iCs/>
          <w:sz w:val="24"/>
          <w:szCs w:val="24"/>
        </w:rPr>
        <w:t>Сокращение бюджетных ассигнований обусловлено</w:t>
      </w:r>
      <w:r w:rsidRPr="00D11B9B">
        <w:rPr>
          <w:rFonts w:ascii="Times New Roman" w:hAnsi="Times New Roman" w:cs="Times New Roman"/>
          <w:i/>
          <w:iCs/>
          <w:sz w:val="24"/>
          <w:szCs w:val="24"/>
        </w:rPr>
        <w:t>:</w:t>
      </w:r>
    </w:p>
    <w:p w:rsidR="00D6339A" w:rsidRPr="00D11B9B" w:rsidRDefault="00D6339A" w:rsidP="00D6339A">
      <w:pPr>
        <w:pStyle w:val="Courier14"/>
        <w:ind w:firstLine="709"/>
        <w:rPr>
          <w:rFonts w:ascii="Times New Roman" w:hAnsi="Times New Roman" w:cs="Times New Roman"/>
          <w:i/>
          <w:sz w:val="24"/>
          <w:szCs w:val="24"/>
        </w:rPr>
      </w:pPr>
      <w:r w:rsidRPr="00D11B9B">
        <w:rPr>
          <w:rFonts w:ascii="Times New Roman" w:hAnsi="Times New Roman" w:cs="Times New Roman"/>
          <w:i/>
          <w:sz w:val="24"/>
          <w:szCs w:val="24"/>
        </w:rPr>
        <w:t xml:space="preserve">-  </w:t>
      </w:r>
      <w:r>
        <w:rPr>
          <w:rFonts w:ascii="Times New Roman" w:hAnsi="Times New Roman" w:cs="Times New Roman"/>
          <w:i/>
          <w:sz w:val="24"/>
          <w:szCs w:val="24"/>
        </w:rPr>
        <w:t>отсутствием трансфертов из областного бюджета</w:t>
      </w:r>
      <w:r w:rsidRPr="00D11B9B">
        <w:rPr>
          <w:rFonts w:ascii="Times New Roman" w:hAnsi="Times New Roman" w:cs="Times New Roman"/>
          <w:i/>
          <w:sz w:val="24"/>
          <w:szCs w:val="24"/>
        </w:rPr>
        <w:t xml:space="preserve"> </w:t>
      </w:r>
      <w:r>
        <w:rPr>
          <w:rFonts w:ascii="Times New Roman" w:hAnsi="Times New Roman" w:cs="Times New Roman"/>
          <w:i/>
          <w:sz w:val="24"/>
          <w:szCs w:val="24"/>
        </w:rPr>
        <w:t xml:space="preserve">на реализацию мероприятий в рамках </w:t>
      </w:r>
      <w:r w:rsidRPr="00D11B9B">
        <w:rPr>
          <w:rFonts w:ascii="Times New Roman" w:hAnsi="Times New Roman" w:cs="Times New Roman"/>
          <w:i/>
          <w:sz w:val="24"/>
          <w:szCs w:val="24"/>
        </w:rPr>
        <w:t xml:space="preserve">проекта «Память поколений», </w:t>
      </w:r>
      <w:r>
        <w:rPr>
          <w:rFonts w:ascii="Times New Roman" w:hAnsi="Times New Roman" w:cs="Times New Roman"/>
          <w:i/>
          <w:sz w:val="24"/>
          <w:szCs w:val="24"/>
        </w:rPr>
        <w:t xml:space="preserve">которые были </w:t>
      </w:r>
      <w:r w:rsidRPr="00D11B9B">
        <w:rPr>
          <w:rFonts w:ascii="Times New Roman" w:hAnsi="Times New Roman" w:cs="Times New Roman"/>
          <w:i/>
          <w:sz w:val="24"/>
          <w:szCs w:val="24"/>
        </w:rPr>
        <w:t>предусмотрены в первоначальном бюджете на 2025 год;</w:t>
      </w:r>
    </w:p>
    <w:p w:rsidR="00D6339A" w:rsidRDefault="00D6339A" w:rsidP="00D6339A">
      <w:pPr>
        <w:ind w:firstLine="709"/>
        <w:jc w:val="both"/>
        <w:rPr>
          <w:rFonts w:cs="Arial"/>
          <w:i/>
          <w:szCs w:val="24"/>
        </w:rPr>
      </w:pPr>
      <w:r w:rsidRPr="00D11B9B">
        <w:rPr>
          <w:i/>
          <w:szCs w:val="24"/>
        </w:rPr>
        <w:t xml:space="preserve">- </w:t>
      </w:r>
      <w:r w:rsidRPr="00D11B9B">
        <w:rPr>
          <w:rFonts w:cs="Arial"/>
          <w:i/>
          <w:szCs w:val="24"/>
        </w:rPr>
        <w:t>общими подходами планирования фонда оплаты труда и режима общей</w:t>
      </w:r>
      <w:r w:rsidRPr="00B20156">
        <w:rPr>
          <w:rFonts w:cs="Arial"/>
          <w:i/>
          <w:szCs w:val="24"/>
        </w:rPr>
        <w:t xml:space="preserve"> экономии по прочим расходам.</w:t>
      </w:r>
    </w:p>
    <w:p w:rsidR="00D6339A" w:rsidRDefault="00D6339A" w:rsidP="00D6339A">
      <w:pPr>
        <w:ind w:firstLine="709"/>
        <w:jc w:val="both"/>
        <w:rPr>
          <w:rFonts w:cs="Arial"/>
          <w:i/>
          <w:szCs w:val="24"/>
        </w:rPr>
      </w:pPr>
    </w:p>
    <w:p w:rsidR="00D6339A" w:rsidRDefault="00D6339A" w:rsidP="00D6339A">
      <w:pPr>
        <w:ind w:firstLine="709"/>
        <w:jc w:val="both"/>
        <w:rPr>
          <w:rFonts w:cs="Arial"/>
          <w:i/>
          <w:szCs w:val="24"/>
        </w:rPr>
      </w:pPr>
    </w:p>
    <w:p w:rsidR="00276D0D" w:rsidRPr="00B20156" w:rsidRDefault="00276D0D" w:rsidP="00D6339A">
      <w:pPr>
        <w:ind w:firstLine="709"/>
        <w:jc w:val="both"/>
        <w:rPr>
          <w:rFonts w:cs="Arial"/>
          <w:i/>
          <w:szCs w:val="24"/>
        </w:rPr>
      </w:pPr>
    </w:p>
    <w:p w:rsidR="00D6339A" w:rsidRPr="00A51CDE" w:rsidRDefault="00D6339A" w:rsidP="00D6339A">
      <w:pPr>
        <w:pStyle w:val="ConsPlusNormal"/>
        <w:ind w:firstLine="0"/>
        <w:jc w:val="center"/>
        <w:outlineLvl w:val="0"/>
        <w:rPr>
          <w:rFonts w:ascii="Times New Roman" w:hAnsi="Times New Roman" w:cs="Times New Roman"/>
          <w:b/>
          <w:sz w:val="24"/>
          <w:szCs w:val="24"/>
        </w:rPr>
      </w:pPr>
      <w:r w:rsidRPr="00A51CDE">
        <w:rPr>
          <w:rFonts w:ascii="Times New Roman" w:hAnsi="Times New Roman" w:cs="Times New Roman"/>
          <w:b/>
          <w:sz w:val="24"/>
          <w:szCs w:val="24"/>
        </w:rPr>
        <w:lastRenderedPageBreak/>
        <w:t>Муниципальная программа «Развитие сферы жилищно-коммунального хозяйства</w:t>
      </w:r>
    </w:p>
    <w:p w:rsidR="00D6339A" w:rsidRPr="00A51CDE" w:rsidRDefault="00D6339A" w:rsidP="00D6339A">
      <w:pPr>
        <w:pStyle w:val="ConsPlusNormal"/>
        <w:ind w:firstLine="0"/>
        <w:jc w:val="center"/>
        <w:outlineLvl w:val="0"/>
        <w:rPr>
          <w:rFonts w:ascii="Times New Roman" w:hAnsi="Times New Roman" w:cs="Times New Roman"/>
          <w:b/>
          <w:sz w:val="24"/>
          <w:szCs w:val="24"/>
        </w:rPr>
      </w:pPr>
      <w:r w:rsidRPr="00A51CDE">
        <w:rPr>
          <w:rFonts w:ascii="Times New Roman" w:hAnsi="Times New Roman" w:cs="Times New Roman"/>
          <w:b/>
          <w:sz w:val="24"/>
          <w:szCs w:val="24"/>
        </w:rPr>
        <w:t xml:space="preserve">Балахнинского муниципального округа Нижегородской области </w:t>
      </w:r>
    </w:p>
    <w:p w:rsidR="00D6339A" w:rsidRPr="00A51CDE" w:rsidRDefault="00D6339A" w:rsidP="00D6339A">
      <w:pPr>
        <w:pStyle w:val="ConsPlusNormal"/>
        <w:ind w:firstLine="0"/>
        <w:jc w:val="center"/>
        <w:outlineLvl w:val="0"/>
        <w:rPr>
          <w:rFonts w:ascii="Times New Roman" w:hAnsi="Times New Roman" w:cs="Times New Roman"/>
          <w:b/>
          <w:sz w:val="24"/>
          <w:szCs w:val="24"/>
        </w:rPr>
      </w:pPr>
      <w:r w:rsidRPr="00A51CDE">
        <w:rPr>
          <w:rFonts w:ascii="Times New Roman" w:hAnsi="Times New Roman" w:cs="Times New Roman"/>
          <w:b/>
          <w:sz w:val="24"/>
          <w:szCs w:val="24"/>
        </w:rPr>
        <w:t>на период 2023-2028 годы»</w:t>
      </w:r>
    </w:p>
    <w:p w:rsidR="00D6339A" w:rsidRPr="00A51CDE" w:rsidRDefault="00D6339A" w:rsidP="00D6339A">
      <w:pPr>
        <w:pStyle w:val="ConsPlusNormal"/>
        <w:outlineLvl w:val="0"/>
        <w:rPr>
          <w:rFonts w:ascii="Times New Roman" w:hAnsi="Times New Roman" w:cs="Times New Roman"/>
          <w:sz w:val="28"/>
          <w:szCs w:val="28"/>
        </w:rPr>
      </w:pPr>
    </w:p>
    <w:p w:rsidR="00D6339A" w:rsidRPr="00A51CDE" w:rsidRDefault="00D6339A" w:rsidP="00D6339A">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Муниципальная программа «Развитие сферы жилищно-коммунального хозяйства Балахнинского муниципального округа Нижегородской области на период 2023-2028 годы» утверждена постановлением администрации Балахнинского муниципального округа от</w:t>
      </w:r>
      <w:r w:rsidR="00604612">
        <w:rPr>
          <w:rFonts w:ascii="Times New Roman" w:hAnsi="Times New Roman" w:cs="Times New Roman"/>
          <w:sz w:val="24"/>
          <w:szCs w:val="24"/>
        </w:rPr>
        <w:t xml:space="preserve"> </w:t>
      </w:r>
      <w:r w:rsidRPr="00A51CDE">
        <w:rPr>
          <w:rFonts w:ascii="Times New Roman" w:hAnsi="Times New Roman" w:cs="Times New Roman"/>
          <w:sz w:val="24"/>
          <w:szCs w:val="24"/>
        </w:rPr>
        <w:t>8 ноября 2023 №2031 «Об утверждении муниципальной программы «Развитие сферы жилищно-коммунального хозяйства Балахнинского муниципального округа Нижегородской области на период 2023-2028 годы».</w:t>
      </w:r>
    </w:p>
    <w:p w:rsidR="00D6339A" w:rsidRPr="00A51CDE" w:rsidRDefault="00D6339A" w:rsidP="00D6339A">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Муниципальная программа «Развитие сферы жилищно-коммунального хозяйства Балахнинского муниципального округа Нижегородской области на период 2023-2028 годы»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A51CDE" w:rsidRDefault="00D6339A" w:rsidP="00D6339A">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Муниципальная программа «Развитие сферы жилищно-коммунального хозяйства Балахнинского муниципального округа Нижегородской области на период 2023-2028 годы» 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 (с изменениями и дополнениями).</w:t>
      </w:r>
    </w:p>
    <w:p w:rsidR="00D6339A" w:rsidRPr="00A51CDE" w:rsidRDefault="00D6339A" w:rsidP="00D6339A">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Цели муниципальной программы - удовлетворение перспективного спроса на коммунальные ресурсы при соблюдении устойчивого функционирования и развития инженерной инфраструктуры, обеспечение надежности и повышение качества предоставления жилищно-коммунальных услуг населению Балахнинского муниципального округа.</w:t>
      </w:r>
    </w:p>
    <w:p w:rsidR="00D6339A" w:rsidRPr="00A51CDE" w:rsidRDefault="00D6339A" w:rsidP="00D6339A">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D6339A" w:rsidRDefault="00D6339A" w:rsidP="00D6339A">
      <w:pPr>
        <w:ind w:firstLine="720"/>
        <w:jc w:val="both"/>
        <w:rPr>
          <w:szCs w:val="24"/>
        </w:rPr>
      </w:pPr>
    </w:p>
    <w:p w:rsidR="00D6339A" w:rsidRPr="00A51CDE" w:rsidRDefault="00D6339A" w:rsidP="00D6339A">
      <w:pPr>
        <w:ind w:firstLine="720"/>
        <w:jc w:val="both"/>
        <w:rPr>
          <w:szCs w:val="24"/>
        </w:rPr>
      </w:pPr>
    </w:p>
    <w:p w:rsidR="00D6339A" w:rsidRPr="007D2C5C" w:rsidRDefault="00D6339A" w:rsidP="00D6339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 xml:space="preserve">Целевые индикаторы достижения цели и показатели </w:t>
      </w:r>
    </w:p>
    <w:p w:rsidR="00D6339A" w:rsidRPr="007D2C5C" w:rsidRDefault="00D6339A" w:rsidP="00D6339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непосредственных результатов муниципальной программы</w:t>
      </w:r>
    </w:p>
    <w:p w:rsidR="00D6339A" w:rsidRPr="007D2C5C" w:rsidRDefault="00D6339A" w:rsidP="00D6339A">
      <w:pPr>
        <w:ind w:firstLine="720"/>
        <w:jc w:val="both"/>
        <w:rPr>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292"/>
        <w:gridCol w:w="1147"/>
        <w:gridCol w:w="1134"/>
        <w:gridCol w:w="1134"/>
      </w:tblGrid>
      <w:tr w:rsidR="00D6339A" w:rsidRPr="00BE44FB" w:rsidTr="001326CA">
        <w:tc>
          <w:tcPr>
            <w:tcW w:w="5211" w:type="dxa"/>
            <w:vAlign w:val="center"/>
          </w:tcPr>
          <w:p w:rsidR="00D6339A" w:rsidRPr="00A952D0" w:rsidRDefault="00D6339A" w:rsidP="001326CA">
            <w:pPr>
              <w:ind w:right="198"/>
              <w:jc w:val="center"/>
              <w:rPr>
                <w:szCs w:val="24"/>
              </w:rPr>
            </w:pPr>
            <w:r w:rsidRPr="00A952D0">
              <w:rPr>
                <w:szCs w:val="24"/>
              </w:rPr>
              <w:t>Наименование целевого индикатора/</w:t>
            </w:r>
          </w:p>
          <w:p w:rsidR="00D6339A" w:rsidRPr="00A952D0" w:rsidRDefault="00D6339A" w:rsidP="001326CA">
            <w:pPr>
              <w:jc w:val="center"/>
              <w:rPr>
                <w:bCs/>
                <w:szCs w:val="24"/>
              </w:rPr>
            </w:pPr>
            <w:r w:rsidRPr="00A952D0">
              <w:rPr>
                <w:szCs w:val="24"/>
              </w:rPr>
              <w:t>непосредственного результата</w:t>
            </w:r>
          </w:p>
        </w:tc>
        <w:tc>
          <w:tcPr>
            <w:tcW w:w="1292" w:type="dxa"/>
            <w:vAlign w:val="center"/>
          </w:tcPr>
          <w:p w:rsidR="00D6339A" w:rsidRPr="00A952D0" w:rsidRDefault="00D6339A" w:rsidP="001326CA">
            <w:pPr>
              <w:jc w:val="center"/>
              <w:rPr>
                <w:bCs/>
                <w:szCs w:val="24"/>
              </w:rPr>
            </w:pPr>
            <w:r w:rsidRPr="00A952D0">
              <w:rPr>
                <w:bCs/>
                <w:szCs w:val="24"/>
              </w:rPr>
              <w:t>Единица измерения</w:t>
            </w:r>
          </w:p>
        </w:tc>
        <w:tc>
          <w:tcPr>
            <w:tcW w:w="1147" w:type="dxa"/>
            <w:vAlign w:val="center"/>
          </w:tcPr>
          <w:p w:rsidR="00D6339A" w:rsidRPr="00A952D0" w:rsidRDefault="00D6339A" w:rsidP="001326CA">
            <w:pPr>
              <w:jc w:val="center"/>
              <w:rPr>
                <w:bCs/>
                <w:szCs w:val="24"/>
              </w:rPr>
            </w:pPr>
            <w:r w:rsidRPr="00A952D0">
              <w:rPr>
                <w:bCs/>
                <w:szCs w:val="24"/>
              </w:rPr>
              <w:t>2026 год</w:t>
            </w:r>
          </w:p>
        </w:tc>
        <w:tc>
          <w:tcPr>
            <w:tcW w:w="1134" w:type="dxa"/>
            <w:vAlign w:val="center"/>
          </w:tcPr>
          <w:p w:rsidR="00D6339A" w:rsidRPr="00A952D0" w:rsidRDefault="00D6339A" w:rsidP="001326CA">
            <w:pPr>
              <w:jc w:val="center"/>
              <w:rPr>
                <w:bCs/>
                <w:szCs w:val="24"/>
              </w:rPr>
            </w:pPr>
            <w:r w:rsidRPr="00A952D0">
              <w:rPr>
                <w:bCs/>
                <w:szCs w:val="24"/>
              </w:rPr>
              <w:t>2027 год</w:t>
            </w:r>
          </w:p>
        </w:tc>
        <w:tc>
          <w:tcPr>
            <w:tcW w:w="1134" w:type="dxa"/>
            <w:vAlign w:val="center"/>
          </w:tcPr>
          <w:p w:rsidR="00D6339A" w:rsidRPr="00A952D0" w:rsidRDefault="00D6339A" w:rsidP="001326CA">
            <w:pPr>
              <w:jc w:val="center"/>
              <w:rPr>
                <w:bCs/>
                <w:szCs w:val="24"/>
              </w:rPr>
            </w:pPr>
            <w:r w:rsidRPr="00A952D0">
              <w:rPr>
                <w:bCs/>
                <w:szCs w:val="24"/>
              </w:rPr>
              <w:t>2028 год</w:t>
            </w:r>
          </w:p>
        </w:tc>
      </w:tr>
      <w:tr w:rsidR="00D6339A" w:rsidRPr="00BE44FB" w:rsidTr="001326CA">
        <w:trPr>
          <w:trHeight w:val="419"/>
        </w:trPr>
        <w:tc>
          <w:tcPr>
            <w:tcW w:w="5211" w:type="dxa"/>
          </w:tcPr>
          <w:p w:rsidR="00D6339A" w:rsidRPr="00BE44FB" w:rsidRDefault="00D6339A" w:rsidP="001326CA">
            <w:pPr>
              <w:jc w:val="both"/>
              <w:rPr>
                <w:szCs w:val="24"/>
                <w:highlight w:val="yellow"/>
              </w:rPr>
            </w:pPr>
            <w:r w:rsidRPr="007D2C5C">
              <w:rPr>
                <w:szCs w:val="24"/>
              </w:rPr>
              <w:t>Целевой индикатор:</w:t>
            </w:r>
          </w:p>
        </w:tc>
        <w:tc>
          <w:tcPr>
            <w:tcW w:w="1292" w:type="dxa"/>
            <w:vAlign w:val="bottom"/>
          </w:tcPr>
          <w:p w:rsidR="00D6339A" w:rsidRPr="00BE44FB" w:rsidRDefault="00D6339A" w:rsidP="001326CA">
            <w:pPr>
              <w:jc w:val="center"/>
              <w:rPr>
                <w:szCs w:val="24"/>
                <w:highlight w:val="yellow"/>
              </w:rPr>
            </w:pPr>
          </w:p>
        </w:tc>
        <w:tc>
          <w:tcPr>
            <w:tcW w:w="1147" w:type="dxa"/>
            <w:vAlign w:val="bottom"/>
          </w:tcPr>
          <w:p w:rsidR="00D6339A" w:rsidRPr="00BE44FB" w:rsidRDefault="00D6339A" w:rsidP="001326CA">
            <w:pPr>
              <w:jc w:val="center"/>
              <w:rPr>
                <w:szCs w:val="24"/>
                <w:highlight w:val="yellow"/>
              </w:rPr>
            </w:pPr>
          </w:p>
        </w:tc>
        <w:tc>
          <w:tcPr>
            <w:tcW w:w="1134" w:type="dxa"/>
            <w:vAlign w:val="bottom"/>
          </w:tcPr>
          <w:p w:rsidR="00D6339A" w:rsidRPr="00BE44FB" w:rsidRDefault="00D6339A" w:rsidP="001326CA">
            <w:pPr>
              <w:jc w:val="center"/>
              <w:rPr>
                <w:szCs w:val="24"/>
                <w:highlight w:val="yellow"/>
              </w:rPr>
            </w:pPr>
          </w:p>
        </w:tc>
        <w:tc>
          <w:tcPr>
            <w:tcW w:w="1134" w:type="dxa"/>
            <w:vAlign w:val="bottom"/>
          </w:tcPr>
          <w:p w:rsidR="00D6339A" w:rsidRPr="00BE44FB" w:rsidRDefault="00D6339A" w:rsidP="001326CA">
            <w:pPr>
              <w:jc w:val="center"/>
              <w:rPr>
                <w:szCs w:val="24"/>
                <w:highlight w:val="yellow"/>
              </w:rPr>
            </w:pPr>
          </w:p>
        </w:tc>
      </w:tr>
      <w:tr w:rsidR="00D6339A" w:rsidRPr="00BE44FB" w:rsidTr="001326CA">
        <w:trPr>
          <w:trHeight w:val="978"/>
        </w:trPr>
        <w:tc>
          <w:tcPr>
            <w:tcW w:w="5211" w:type="dxa"/>
            <w:vAlign w:val="center"/>
          </w:tcPr>
          <w:p w:rsidR="00D6339A" w:rsidRPr="007D2C5C" w:rsidRDefault="00D6339A" w:rsidP="001326CA">
            <w:pPr>
              <w:rPr>
                <w:bCs/>
                <w:szCs w:val="24"/>
              </w:rPr>
            </w:pPr>
            <w:r w:rsidRPr="007D2C5C">
              <w:rPr>
                <w:color w:val="000000"/>
                <w:szCs w:val="24"/>
              </w:rPr>
              <w:t xml:space="preserve">Сохранение уровня модернизации инженерных сетей в сфере водоснабжения, водоотведения, теплоснабжения и электроснабжения </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w:t>
            </w:r>
          </w:p>
        </w:tc>
        <w:tc>
          <w:tcPr>
            <w:tcW w:w="1147" w:type="dxa"/>
            <w:vAlign w:val="center"/>
          </w:tcPr>
          <w:p w:rsidR="00D6339A" w:rsidRPr="007D2C5C" w:rsidRDefault="00D6339A" w:rsidP="001326CA">
            <w:pPr>
              <w:jc w:val="center"/>
              <w:rPr>
                <w:szCs w:val="24"/>
              </w:rPr>
            </w:pPr>
            <w:r w:rsidRPr="007D2C5C">
              <w:rPr>
                <w:szCs w:val="24"/>
              </w:rPr>
              <w:t>100</w:t>
            </w:r>
          </w:p>
        </w:tc>
        <w:tc>
          <w:tcPr>
            <w:tcW w:w="1134" w:type="dxa"/>
            <w:vAlign w:val="center"/>
          </w:tcPr>
          <w:p w:rsidR="00D6339A" w:rsidRPr="007D2C5C" w:rsidRDefault="00D6339A" w:rsidP="001326CA">
            <w:pPr>
              <w:jc w:val="center"/>
              <w:rPr>
                <w:szCs w:val="24"/>
              </w:rPr>
            </w:pPr>
            <w:r w:rsidRPr="007D2C5C">
              <w:rPr>
                <w:szCs w:val="24"/>
              </w:rPr>
              <w:t>100</w:t>
            </w:r>
          </w:p>
        </w:tc>
        <w:tc>
          <w:tcPr>
            <w:tcW w:w="1134" w:type="dxa"/>
            <w:vAlign w:val="center"/>
          </w:tcPr>
          <w:p w:rsidR="00D6339A" w:rsidRPr="007D2C5C" w:rsidRDefault="00D6339A" w:rsidP="001326CA">
            <w:pPr>
              <w:jc w:val="center"/>
              <w:rPr>
                <w:szCs w:val="24"/>
              </w:rPr>
            </w:pPr>
            <w:r w:rsidRPr="007D2C5C">
              <w:rPr>
                <w:szCs w:val="24"/>
              </w:rPr>
              <w:t>100</w:t>
            </w:r>
          </w:p>
        </w:tc>
      </w:tr>
      <w:tr w:rsidR="00D6339A" w:rsidRPr="007D2C5C" w:rsidTr="001326CA">
        <w:trPr>
          <w:trHeight w:val="694"/>
        </w:trPr>
        <w:tc>
          <w:tcPr>
            <w:tcW w:w="5211" w:type="dxa"/>
          </w:tcPr>
          <w:p w:rsidR="00D6339A" w:rsidRPr="007D2C5C" w:rsidRDefault="00D6339A" w:rsidP="001326CA">
            <w:pPr>
              <w:autoSpaceDN w:val="0"/>
              <w:spacing w:before="100" w:beforeAutospacing="1" w:after="100" w:afterAutospacing="1"/>
              <w:jc w:val="both"/>
              <w:rPr>
                <w:bCs/>
                <w:szCs w:val="24"/>
              </w:rPr>
            </w:pPr>
            <w:r w:rsidRPr="007D2C5C">
              <w:rPr>
                <w:bCs/>
                <w:szCs w:val="24"/>
              </w:rPr>
              <w:t>Сохранение уровня внедрения энергоэффективных технологий</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w:t>
            </w:r>
          </w:p>
        </w:tc>
        <w:tc>
          <w:tcPr>
            <w:tcW w:w="1147" w:type="dxa"/>
            <w:vAlign w:val="center"/>
          </w:tcPr>
          <w:p w:rsidR="00D6339A" w:rsidRPr="007D2C5C" w:rsidRDefault="00D6339A" w:rsidP="001326CA">
            <w:pPr>
              <w:jc w:val="center"/>
              <w:rPr>
                <w:szCs w:val="24"/>
              </w:rPr>
            </w:pPr>
            <w:r>
              <w:rPr>
                <w:szCs w:val="24"/>
              </w:rPr>
              <w:t>100</w:t>
            </w:r>
          </w:p>
        </w:tc>
        <w:tc>
          <w:tcPr>
            <w:tcW w:w="1134" w:type="dxa"/>
            <w:vAlign w:val="center"/>
          </w:tcPr>
          <w:p w:rsidR="00D6339A" w:rsidRPr="007D2C5C" w:rsidRDefault="00D6339A" w:rsidP="001326CA">
            <w:pPr>
              <w:jc w:val="center"/>
              <w:rPr>
                <w:szCs w:val="24"/>
              </w:rPr>
            </w:pPr>
            <w:r>
              <w:rPr>
                <w:szCs w:val="24"/>
              </w:rPr>
              <w:t>100</w:t>
            </w:r>
          </w:p>
        </w:tc>
        <w:tc>
          <w:tcPr>
            <w:tcW w:w="1134" w:type="dxa"/>
            <w:vAlign w:val="center"/>
          </w:tcPr>
          <w:p w:rsidR="00D6339A" w:rsidRPr="007D2C5C" w:rsidRDefault="00D6339A" w:rsidP="001326CA">
            <w:pPr>
              <w:jc w:val="center"/>
              <w:rPr>
                <w:szCs w:val="24"/>
              </w:rPr>
            </w:pPr>
            <w:r>
              <w:rPr>
                <w:szCs w:val="24"/>
              </w:rPr>
              <w:t>100</w:t>
            </w:r>
          </w:p>
        </w:tc>
      </w:tr>
      <w:tr w:rsidR="00D6339A" w:rsidRPr="00BE44FB" w:rsidTr="001326CA">
        <w:trPr>
          <w:trHeight w:val="705"/>
        </w:trPr>
        <w:tc>
          <w:tcPr>
            <w:tcW w:w="5211" w:type="dxa"/>
          </w:tcPr>
          <w:p w:rsidR="00D6339A" w:rsidRPr="007D2C5C" w:rsidRDefault="00D6339A" w:rsidP="001326CA">
            <w:pPr>
              <w:pStyle w:val="ConsPlusNormal"/>
              <w:ind w:firstLine="0"/>
              <w:jc w:val="both"/>
              <w:outlineLvl w:val="0"/>
              <w:rPr>
                <w:rFonts w:ascii="Times New Roman" w:hAnsi="Times New Roman" w:cs="Times New Roman"/>
                <w:bCs/>
                <w:sz w:val="24"/>
                <w:szCs w:val="24"/>
              </w:rPr>
            </w:pPr>
            <w:r w:rsidRPr="007D2C5C">
              <w:rPr>
                <w:rFonts w:ascii="Times New Roman" w:hAnsi="Times New Roman" w:cs="Times New Roman"/>
                <w:bCs/>
                <w:sz w:val="24"/>
                <w:szCs w:val="24"/>
              </w:rPr>
              <w:t>Сохранение уровня содержания объектов коммунальной инфраструктуры</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w:t>
            </w:r>
          </w:p>
        </w:tc>
        <w:tc>
          <w:tcPr>
            <w:tcW w:w="1147" w:type="dxa"/>
            <w:shd w:val="clear" w:color="auto" w:fill="auto"/>
            <w:vAlign w:val="center"/>
          </w:tcPr>
          <w:p w:rsidR="00D6339A" w:rsidRPr="00BD0C7B" w:rsidRDefault="00D6339A" w:rsidP="001326CA">
            <w:pPr>
              <w:jc w:val="center"/>
              <w:rPr>
                <w:szCs w:val="24"/>
              </w:rPr>
            </w:pPr>
            <w:r w:rsidRPr="00BD0C7B">
              <w:rPr>
                <w:szCs w:val="24"/>
              </w:rPr>
              <w:t>100</w:t>
            </w:r>
          </w:p>
        </w:tc>
        <w:tc>
          <w:tcPr>
            <w:tcW w:w="1134" w:type="dxa"/>
            <w:shd w:val="clear" w:color="auto" w:fill="auto"/>
            <w:vAlign w:val="center"/>
          </w:tcPr>
          <w:p w:rsidR="00D6339A" w:rsidRPr="00BD0C7B" w:rsidRDefault="00D6339A" w:rsidP="001326CA">
            <w:pPr>
              <w:jc w:val="center"/>
              <w:rPr>
                <w:szCs w:val="24"/>
              </w:rPr>
            </w:pPr>
            <w:r w:rsidRPr="00BD0C7B">
              <w:rPr>
                <w:szCs w:val="24"/>
              </w:rPr>
              <w:t>100</w:t>
            </w:r>
          </w:p>
        </w:tc>
        <w:tc>
          <w:tcPr>
            <w:tcW w:w="1134" w:type="dxa"/>
            <w:shd w:val="clear" w:color="auto" w:fill="auto"/>
            <w:vAlign w:val="center"/>
          </w:tcPr>
          <w:p w:rsidR="00D6339A" w:rsidRPr="00BD0C7B" w:rsidRDefault="00D6339A" w:rsidP="001326CA">
            <w:pPr>
              <w:jc w:val="center"/>
              <w:rPr>
                <w:szCs w:val="24"/>
              </w:rPr>
            </w:pPr>
            <w:r w:rsidRPr="00BD0C7B">
              <w:rPr>
                <w:szCs w:val="24"/>
              </w:rPr>
              <w:t>100</w:t>
            </w:r>
          </w:p>
        </w:tc>
      </w:tr>
      <w:tr w:rsidR="00D6339A" w:rsidRPr="00BE44FB" w:rsidTr="001326CA">
        <w:trPr>
          <w:trHeight w:val="705"/>
        </w:trPr>
        <w:tc>
          <w:tcPr>
            <w:tcW w:w="5211" w:type="dxa"/>
          </w:tcPr>
          <w:p w:rsidR="00D6339A" w:rsidRPr="007D2C5C" w:rsidRDefault="00D6339A" w:rsidP="001326CA">
            <w:pPr>
              <w:pStyle w:val="ConsPlusNormal"/>
              <w:ind w:firstLine="0"/>
              <w:jc w:val="both"/>
              <w:outlineLvl w:val="0"/>
              <w:rPr>
                <w:rFonts w:ascii="Times New Roman" w:hAnsi="Times New Roman" w:cs="Times New Roman"/>
                <w:bCs/>
                <w:sz w:val="24"/>
                <w:szCs w:val="24"/>
              </w:rPr>
            </w:pPr>
            <w:r w:rsidRPr="007D2C5C">
              <w:rPr>
                <w:rFonts w:ascii="Times New Roman" w:hAnsi="Times New Roman" w:cs="Times New Roman"/>
                <w:bCs/>
                <w:sz w:val="24"/>
                <w:szCs w:val="24"/>
              </w:rPr>
              <w:t>Уровень снижения кредиторской задолженности муниципальных унитарных предприятий Балахнинского муниципального округа Нижегородской области</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w:t>
            </w:r>
          </w:p>
        </w:tc>
        <w:tc>
          <w:tcPr>
            <w:tcW w:w="1147" w:type="dxa"/>
            <w:vAlign w:val="center"/>
          </w:tcPr>
          <w:p w:rsidR="00D6339A" w:rsidRDefault="00D6339A" w:rsidP="001326CA">
            <w:pPr>
              <w:jc w:val="center"/>
              <w:rPr>
                <w:szCs w:val="24"/>
              </w:rPr>
            </w:pPr>
            <w:r>
              <w:rPr>
                <w:szCs w:val="24"/>
              </w:rPr>
              <w:t>0</w:t>
            </w:r>
          </w:p>
        </w:tc>
        <w:tc>
          <w:tcPr>
            <w:tcW w:w="1134" w:type="dxa"/>
            <w:vAlign w:val="center"/>
          </w:tcPr>
          <w:p w:rsidR="00D6339A" w:rsidRDefault="00D6339A" w:rsidP="001326CA">
            <w:pPr>
              <w:jc w:val="center"/>
              <w:rPr>
                <w:szCs w:val="24"/>
              </w:rPr>
            </w:pPr>
            <w:r>
              <w:rPr>
                <w:szCs w:val="24"/>
              </w:rPr>
              <w:t>0</w:t>
            </w:r>
          </w:p>
        </w:tc>
        <w:tc>
          <w:tcPr>
            <w:tcW w:w="1134" w:type="dxa"/>
            <w:vAlign w:val="center"/>
          </w:tcPr>
          <w:p w:rsidR="00D6339A" w:rsidRDefault="00D6339A" w:rsidP="001326CA">
            <w:pPr>
              <w:jc w:val="center"/>
              <w:rPr>
                <w:szCs w:val="24"/>
              </w:rPr>
            </w:pPr>
            <w:r>
              <w:rPr>
                <w:szCs w:val="24"/>
              </w:rPr>
              <w:t>0</w:t>
            </w:r>
          </w:p>
        </w:tc>
      </w:tr>
      <w:tr w:rsidR="00D6339A" w:rsidRPr="00BE44FB" w:rsidTr="001326CA">
        <w:trPr>
          <w:trHeight w:val="705"/>
        </w:trPr>
        <w:tc>
          <w:tcPr>
            <w:tcW w:w="5211" w:type="dxa"/>
            <w:vAlign w:val="center"/>
          </w:tcPr>
          <w:p w:rsidR="00D6339A" w:rsidRPr="001B5370" w:rsidRDefault="00D6339A" w:rsidP="001326CA">
            <w:pPr>
              <w:autoSpaceDN w:val="0"/>
              <w:spacing w:before="100" w:beforeAutospacing="1" w:after="100" w:afterAutospacing="1"/>
              <w:jc w:val="both"/>
              <w:rPr>
                <w:szCs w:val="24"/>
              </w:rPr>
            </w:pPr>
            <w:r w:rsidRPr="001B5370">
              <w:rPr>
                <w:szCs w:val="24"/>
              </w:rPr>
              <w:lastRenderedPageBreak/>
              <w:t>Доля граждан, проживающих на территории Балахнинского муниципального округа получивших меры социальной поддержки на возмещение части процентной ставки по кредитам, полученным гражданами на газификацию жилья в российских кредитных организациях</w:t>
            </w:r>
          </w:p>
        </w:tc>
        <w:tc>
          <w:tcPr>
            <w:tcW w:w="1292" w:type="dxa"/>
            <w:vAlign w:val="center"/>
          </w:tcPr>
          <w:p w:rsidR="00D6339A" w:rsidRDefault="00D6339A" w:rsidP="001326CA">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w:t>
            </w:r>
          </w:p>
        </w:tc>
        <w:tc>
          <w:tcPr>
            <w:tcW w:w="1147" w:type="dxa"/>
            <w:vAlign w:val="center"/>
          </w:tcPr>
          <w:p w:rsidR="00D6339A" w:rsidRDefault="00D6339A" w:rsidP="001326CA">
            <w:pPr>
              <w:jc w:val="center"/>
              <w:rPr>
                <w:szCs w:val="24"/>
              </w:rPr>
            </w:pPr>
            <w:r>
              <w:rPr>
                <w:szCs w:val="24"/>
              </w:rPr>
              <w:t>100</w:t>
            </w:r>
          </w:p>
        </w:tc>
        <w:tc>
          <w:tcPr>
            <w:tcW w:w="1134" w:type="dxa"/>
            <w:vAlign w:val="center"/>
          </w:tcPr>
          <w:p w:rsidR="00D6339A" w:rsidRDefault="00D6339A" w:rsidP="001326CA">
            <w:pPr>
              <w:jc w:val="center"/>
              <w:rPr>
                <w:szCs w:val="24"/>
              </w:rPr>
            </w:pPr>
            <w:r>
              <w:rPr>
                <w:szCs w:val="24"/>
              </w:rPr>
              <w:t>100</w:t>
            </w:r>
          </w:p>
        </w:tc>
        <w:tc>
          <w:tcPr>
            <w:tcW w:w="1134" w:type="dxa"/>
            <w:vAlign w:val="center"/>
          </w:tcPr>
          <w:p w:rsidR="00D6339A" w:rsidRDefault="00D6339A" w:rsidP="001326CA">
            <w:pPr>
              <w:jc w:val="center"/>
              <w:rPr>
                <w:szCs w:val="24"/>
              </w:rPr>
            </w:pPr>
            <w:r>
              <w:rPr>
                <w:szCs w:val="24"/>
              </w:rPr>
              <w:t>1000</w:t>
            </w:r>
          </w:p>
        </w:tc>
      </w:tr>
      <w:tr w:rsidR="00D6339A" w:rsidRPr="00BE44FB" w:rsidTr="001326CA">
        <w:trPr>
          <w:trHeight w:val="705"/>
        </w:trPr>
        <w:tc>
          <w:tcPr>
            <w:tcW w:w="5211" w:type="dxa"/>
            <w:vAlign w:val="center"/>
          </w:tcPr>
          <w:p w:rsidR="00D6339A" w:rsidRPr="00A952D0" w:rsidRDefault="00D6339A" w:rsidP="001326CA">
            <w:pPr>
              <w:autoSpaceDN w:val="0"/>
              <w:spacing w:before="100" w:beforeAutospacing="1" w:after="100" w:afterAutospacing="1"/>
              <w:jc w:val="both"/>
              <w:rPr>
                <w:szCs w:val="24"/>
              </w:rPr>
            </w:pPr>
            <w:r w:rsidRPr="00A952D0">
              <w:rPr>
                <w:color w:val="000000"/>
                <w:szCs w:val="24"/>
              </w:rPr>
              <w:t>Уровень предоставления субсидий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Балахнинского муниципального округа Нижегородской области</w:t>
            </w:r>
          </w:p>
        </w:tc>
        <w:tc>
          <w:tcPr>
            <w:tcW w:w="1292" w:type="dxa"/>
            <w:vAlign w:val="center"/>
          </w:tcPr>
          <w:p w:rsidR="00D6339A" w:rsidRDefault="00D6339A" w:rsidP="001326CA">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w:t>
            </w:r>
          </w:p>
        </w:tc>
        <w:tc>
          <w:tcPr>
            <w:tcW w:w="1147" w:type="dxa"/>
            <w:vAlign w:val="center"/>
          </w:tcPr>
          <w:p w:rsidR="00D6339A" w:rsidRDefault="00D6339A" w:rsidP="001326CA">
            <w:pPr>
              <w:jc w:val="center"/>
              <w:rPr>
                <w:szCs w:val="24"/>
              </w:rPr>
            </w:pPr>
            <w:r>
              <w:rPr>
                <w:szCs w:val="24"/>
              </w:rPr>
              <w:t>100</w:t>
            </w:r>
          </w:p>
        </w:tc>
        <w:tc>
          <w:tcPr>
            <w:tcW w:w="1134" w:type="dxa"/>
            <w:vAlign w:val="center"/>
          </w:tcPr>
          <w:p w:rsidR="00D6339A" w:rsidRDefault="00D6339A" w:rsidP="001326CA">
            <w:pPr>
              <w:jc w:val="center"/>
              <w:rPr>
                <w:szCs w:val="24"/>
              </w:rPr>
            </w:pPr>
            <w:r>
              <w:rPr>
                <w:szCs w:val="24"/>
              </w:rPr>
              <w:t>100</w:t>
            </w:r>
          </w:p>
        </w:tc>
        <w:tc>
          <w:tcPr>
            <w:tcW w:w="1134" w:type="dxa"/>
            <w:vAlign w:val="center"/>
          </w:tcPr>
          <w:p w:rsidR="00D6339A" w:rsidRDefault="00D6339A" w:rsidP="001326CA">
            <w:pPr>
              <w:jc w:val="center"/>
              <w:rPr>
                <w:szCs w:val="24"/>
              </w:rPr>
            </w:pPr>
            <w:r>
              <w:rPr>
                <w:szCs w:val="24"/>
              </w:rPr>
              <w:t>1000</w:t>
            </w:r>
          </w:p>
        </w:tc>
      </w:tr>
      <w:tr w:rsidR="00D6339A" w:rsidRPr="00BE44FB" w:rsidTr="001326CA">
        <w:tc>
          <w:tcPr>
            <w:tcW w:w="5211" w:type="dxa"/>
          </w:tcPr>
          <w:p w:rsidR="00D6339A" w:rsidRPr="007D2C5C" w:rsidRDefault="00D6339A" w:rsidP="001326CA">
            <w:pPr>
              <w:pStyle w:val="ConsPlusNormal"/>
              <w:ind w:firstLine="0"/>
              <w:jc w:val="both"/>
              <w:outlineLvl w:val="0"/>
              <w:rPr>
                <w:rFonts w:ascii="Times New Roman" w:hAnsi="Times New Roman" w:cs="Times New Roman"/>
                <w:bCs/>
                <w:sz w:val="24"/>
                <w:szCs w:val="24"/>
              </w:rPr>
            </w:pPr>
            <w:r w:rsidRPr="007D2C5C">
              <w:rPr>
                <w:rFonts w:ascii="Times New Roman" w:hAnsi="Times New Roman" w:cs="Times New Roman"/>
                <w:bCs/>
                <w:sz w:val="24"/>
                <w:szCs w:val="24"/>
              </w:rPr>
              <w:t>Непосредственный результат:</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p>
        </w:tc>
        <w:tc>
          <w:tcPr>
            <w:tcW w:w="1147" w:type="dxa"/>
            <w:vAlign w:val="center"/>
          </w:tcPr>
          <w:p w:rsidR="00D6339A" w:rsidRPr="007D2C5C" w:rsidRDefault="00D6339A" w:rsidP="001326CA">
            <w:pPr>
              <w:jc w:val="center"/>
              <w:rPr>
                <w:szCs w:val="24"/>
              </w:rPr>
            </w:pPr>
          </w:p>
        </w:tc>
        <w:tc>
          <w:tcPr>
            <w:tcW w:w="1134" w:type="dxa"/>
            <w:vAlign w:val="center"/>
          </w:tcPr>
          <w:p w:rsidR="00D6339A" w:rsidRPr="007D2C5C" w:rsidRDefault="00D6339A" w:rsidP="001326CA">
            <w:pPr>
              <w:jc w:val="center"/>
              <w:rPr>
                <w:szCs w:val="24"/>
              </w:rPr>
            </w:pPr>
          </w:p>
        </w:tc>
        <w:tc>
          <w:tcPr>
            <w:tcW w:w="1134" w:type="dxa"/>
            <w:vAlign w:val="center"/>
          </w:tcPr>
          <w:p w:rsidR="00D6339A" w:rsidRPr="007D2C5C" w:rsidRDefault="00D6339A" w:rsidP="001326CA">
            <w:pPr>
              <w:jc w:val="center"/>
              <w:rPr>
                <w:szCs w:val="24"/>
              </w:rPr>
            </w:pPr>
          </w:p>
        </w:tc>
      </w:tr>
      <w:tr w:rsidR="00D6339A" w:rsidRPr="00BE44FB" w:rsidTr="001326CA">
        <w:trPr>
          <w:trHeight w:val="408"/>
        </w:trPr>
        <w:tc>
          <w:tcPr>
            <w:tcW w:w="5211" w:type="dxa"/>
          </w:tcPr>
          <w:p w:rsidR="00D6339A" w:rsidRPr="007D2C5C" w:rsidRDefault="00D6339A" w:rsidP="001326CA">
            <w:pPr>
              <w:pStyle w:val="ConsPlusNormal"/>
              <w:ind w:firstLine="0"/>
              <w:jc w:val="both"/>
              <w:outlineLvl w:val="0"/>
              <w:rPr>
                <w:rFonts w:ascii="Times New Roman" w:hAnsi="Times New Roman" w:cs="Times New Roman"/>
                <w:bCs/>
                <w:sz w:val="24"/>
                <w:szCs w:val="24"/>
              </w:rPr>
            </w:pPr>
            <w:r w:rsidRPr="007D2C5C">
              <w:rPr>
                <w:rFonts w:ascii="Times New Roman" w:hAnsi="Times New Roman" w:cs="Times New Roman"/>
                <w:color w:val="000000"/>
                <w:sz w:val="24"/>
                <w:szCs w:val="24"/>
              </w:rPr>
              <w:t>Строительство сетей водоснабжения</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center"/>
          </w:tcPr>
          <w:p w:rsidR="00D6339A" w:rsidRPr="007D2C5C" w:rsidRDefault="00D6339A" w:rsidP="001326CA">
            <w:pPr>
              <w:jc w:val="center"/>
              <w:rPr>
                <w:szCs w:val="24"/>
              </w:rPr>
            </w:pPr>
            <w:r>
              <w:rPr>
                <w:szCs w:val="24"/>
              </w:rPr>
              <w:t>0</w:t>
            </w:r>
          </w:p>
        </w:tc>
        <w:tc>
          <w:tcPr>
            <w:tcW w:w="1134" w:type="dxa"/>
            <w:vAlign w:val="center"/>
          </w:tcPr>
          <w:p w:rsidR="00D6339A" w:rsidRPr="007D2C5C" w:rsidRDefault="00D6339A" w:rsidP="001326CA">
            <w:pPr>
              <w:jc w:val="center"/>
              <w:rPr>
                <w:szCs w:val="24"/>
              </w:rPr>
            </w:pPr>
            <w:r w:rsidRPr="007D2C5C">
              <w:rPr>
                <w:szCs w:val="24"/>
              </w:rPr>
              <w:t>0</w:t>
            </w:r>
          </w:p>
        </w:tc>
        <w:tc>
          <w:tcPr>
            <w:tcW w:w="1134" w:type="dxa"/>
            <w:vAlign w:val="center"/>
          </w:tcPr>
          <w:p w:rsidR="00D6339A" w:rsidRPr="007D2C5C" w:rsidRDefault="00D6339A" w:rsidP="001326CA">
            <w:pPr>
              <w:jc w:val="center"/>
              <w:rPr>
                <w:szCs w:val="24"/>
              </w:rPr>
            </w:pPr>
            <w:r w:rsidRPr="007D2C5C">
              <w:rPr>
                <w:szCs w:val="24"/>
              </w:rPr>
              <w:t>0</w:t>
            </w:r>
          </w:p>
        </w:tc>
      </w:tr>
      <w:tr w:rsidR="00D6339A" w:rsidRPr="00BE44FB" w:rsidTr="001326CA">
        <w:trPr>
          <w:trHeight w:val="427"/>
        </w:trPr>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Строительство сетей водоотведения</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center"/>
          </w:tcPr>
          <w:p w:rsidR="00D6339A" w:rsidRPr="007D2C5C" w:rsidRDefault="00D6339A" w:rsidP="001326CA">
            <w:pPr>
              <w:jc w:val="center"/>
              <w:rPr>
                <w:szCs w:val="24"/>
              </w:rPr>
            </w:pPr>
            <w:r>
              <w:rPr>
                <w:szCs w:val="24"/>
              </w:rPr>
              <w:t>0</w:t>
            </w:r>
          </w:p>
        </w:tc>
        <w:tc>
          <w:tcPr>
            <w:tcW w:w="1134" w:type="dxa"/>
            <w:vAlign w:val="center"/>
          </w:tcPr>
          <w:p w:rsidR="00D6339A" w:rsidRPr="007D2C5C" w:rsidRDefault="00D6339A" w:rsidP="001326CA">
            <w:pPr>
              <w:jc w:val="center"/>
              <w:rPr>
                <w:szCs w:val="24"/>
              </w:rPr>
            </w:pPr>
            <w:r>
              <w:rPr>
                <w:szCs w:val="24"/>
              </w:rPr>
              <w:t>1</w:t>
            </w:r>
            <w:r w:rsidRPr="007D2C5C">
              <w:rPr>
                <w:szCs w:val="24"/>
              </w:rPr>
              <w:t>0</w:t>
            </w:r>
          </w:p>
        </w:tc>
        <w:tc>
          <w:tcPr>
            <w:tcW w:w="1134" w:type="dxa"/>
            <w:vAlign w:val="center"/>
          </w:tcPr>
          <w:p w:rsidR="00D6339A" w:rsidRPr="007D2C5C" w:rsidRDefault="00D6339A" w:rsidP="001326CA">
            <w:pPr>
              <w:jc w:val="center"/>
              <w:rPr>
                <w:szCs w:val="24"/>
              </w:rPr>
            </w:pPr>
            <w:r>
              <w:rPr>
                <w:szCs w:val="24"/>
              </w:rPr>
              <w:t>10</w:t>
            </w:r>
          </w:p>
        </w:tc>
      </w:tr>
      <w:tr w:rsidR="00D6339A" w:rsidRPr="00BE44FB" w:rsidTr="001326CA">
        <w:trPr>
          <w:trHeight w:val="427"/>
        </w:trPr>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Строительство сетей</w:t>
            </w:r>
            <w:r>
              <w:rPr>
                <w:rFonts w:ascii="Times New Roman" w:hAnsi="Times New Roman" w:cs="Times New Roman"/>
                <w:color w:val="000000"/>
                <w:sz w:val="24"/>
                <w:szCs w:val="24"/>
              </w:rPr>
              <w:t xml:space="preserve"> теплоснабжения</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км.</w:t>
            </w:r>
          </w:p>
        </w:tc>
        <w:tc>
          <w:tcPr>
            <w:tcW w:w="1147" w:type="dxa"/>
            <w:vAlign w:val="center"/>
          </w:tcPr>
          <w:p w:rsidR="00D6339A" w:rsidRPr="007D2C5C" w:rsidRDefault="00D6339A" w:rsidP="001326CA">
            <w:pPr>
              <w:jc w:val="center"/>
              <w:rPr>
                <w:szCs w:val="24"/>
              </w:rPr>
            </w:pPr>
            <w:r>
              <w:rPr>
                <w:szCs w:val="24"/>
              </w:rPr>
              <w:t>0</w:t>
            </w:r>
          </w:p>
        </w:tc>
        <w:tc>
          <w:tcPr>
            <w:tcW w:w="1134" w:type="dxa"/>
            <w:vAlign w:val="center"/>
          </w:tcPr>
          <w:p w:rsidR="00D6339A" w:rsidRPr="007D2C5C" w:rsidRDefault="00D6339A" w:rsidP="001326CA">
            <w:pPr>
              <w:jc w:val="center"/>
              <w:rPr>
                <w:szCs w:val="24"/>
              </w:rPr>
            </w:pPr>
            <w:r>
              <w:rPr>
                <w:szCs w:val="24"/>
              </w:rPr>
              <w:t>0</w:t>
            </w:r>
          </w:p>
        </w:tc>
        <w:tc>
          <w:tcPr>
            <w:tcW w:w="1134" w:type="dxa"/>
            <w:vAlign w:val="center"/>
          </w:tcPr>
          <w:p w:rsidR="00D6339A" w:rsidRPr="007D2C5C" w:rsidRDefault="00D6339A" w:rsidP="001326CA">
            <w:pPr>
              <w:jc w:val="center"/>
              <w:rPr>
                <w:szCs w:val="24"/>
              </w:rPr>
            </w:pPr>
            <w:r>
              <w:rPr>
                <w:szCs w:val="24"/>
              </w:rPr>
              <w:t>0</w:t>
            </w:r>
          </w:p>
        </w:tc>
      </w:tr>
      <w:tr w:rsidR="00D6339A" w:rsidRPr="00BE44FB" w:rsidTr="001326CA">
        <w:trPr>
          <w:trHeight w:val="405"/>
        </w:trPr>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Строительство сетей электроснабжения</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center"/>
          </w:tcPr>
          <w:p w:rsidR="00D6339A" w:rsidRPr="007D2C5C" w:rsidRDefault="00D6339A" w:rsidP="001326CA">
            <w:pPr>
              <w:jc w:val="center"/>
              <w:rPr>
                <w:szCs w:val="24"/>
              </w:rPr>
            </w:pPr>
            <w:r>
              <w:rPr>
                <w:szCs w:val="24"/>
              </w:rPr>
              <w:t>1,5</w:t>
            </w:r>
          </w:p>
        </w:tc>
        <w:tc>
          <w:tcPr>
            <w:tcW w:w="1134" w:type="dxa"/>
            <w:vAlign w:val="center"/>
          </w:tcPr>
          <w:p w:rsidR="00D6339A" w:rsidRPr="007D2C5C" w:rsidRDefault="00D6339A" w:rsidP="001326CA">
            <w:pPr>
              <w:jc w:val="center"/>
              <w:rPr>
                <w:szCs w:val="24"/>
              </w:rPr>
            </w:pPr>
            <w:r>
              <w:rPr>
                <w:szCs w:val="24"/>
              </w:rPr>
              <w:t>6</w:t>
            </w:r>
          </w:p>
        </w:tc>
        <w:tc>
          <w:tcPr>
            <w:tcW w:w="1134" w:type="dxa"/>
            <w:vAlign w:val="center"/>
          </w:tcPr>
          <w:p w:rsidR="00D6339A" w:rsidRPr="007D2C5C" w:rsidRDefault="00D6339A" w:rsidP="001326CA">
            <w:pPr>
              <w:jc w:val="center"/>
              <w:rPr>
                <w:szCs w:val="24"/>
              </w:rPr>
            </w:pPr>
            <w:r>
              <w:rPr>
                <w:szCs w:val="24"/>
              </w:rPr>
              <w:t>6</w:t>
            </w:r>
          </w:p>
        </w:tc>
      </w:tr>
      <w:tr w:rsidR="00D6339A" w:rsidRPr="00BE44FB" w:rsidTr="001326CA">
        <w:trPr>
          <w:trHeight w:val="425"/>
        </w:trPr>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Разработка проектно-сметной документации</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шт.</w:t>
            </w:r>
          </w:p>
        </w:tc>
        <w:tc>
          <w:tcPr>
            <w:tcW w:w="1147" w:type="dxa"/>
            <w:vAlign w:val="center"/>
          </w:tcPr>
          <w:p w:rsidR="00D6339A" w:rsidRPr="007D2C5C" w:rsidRDefault="00D6339A" w:rsidP="001326CA">
            <w:pPr>
              <w:jc w:val="center"/>
              <w:rPr>
                <w:szCs w:val="24"/>
              </w:rPr>
            </w:pPr>
            <w:r>
              <w:rPr>
                <w:szCs w:val="24"/>
              </w:rPr>
              <w:t>1</w:t>
            </w:r>
          </w:p>
        </w:tc>
        <w:tc>
          <w:tcPr>
            <w:tcW w:w="1134" w:type="dxa"/>
            <w:vAlign w:val="center"/>
          </w:tcPr>
          <w:p w:rsidR="00D6339A" w:rsidRPr="007D2C5C" w:rsidRDefault="00D6339A" w:rsidP="001326CA">
            <w:pPr>
              <w:jc w:val="center"/>
              <w:rPr>
                <w:szCs w:val="24"/>
              </w:rPr>
            </w:pPr>
            <w:r>
              <w:rPr>
                <w:szCs w:val="24"/>
              </w:rPr>
              <w:t>2</w:t>
            </w:r>
          </w:p>
        </w:tc>
        <w:tc>
          <w:tcPr>
            <w:tcW w:w="1134" w:type="dxa"/>
            <w:vAlign w:val="center"/>
          </w:tcPr>
          <w:p w:rsidR="00D6339A" w:rsidRPr="007D2C5C" w:rsidRDefault="00D6339A" w:rsidP="001326CA">
            <w:pPr>
              <w:jc w:val="center"/>
              <w:rPr>
                <w:szCs w:val="24"/>
              </w:rPr>
            </w:pPr>
            <w:r>
              <w:rPr>
                <w:szCs w:val="24"/>
              </w:rPr>
              <w:t>02</w:t>
            </w:r>
          </w:p>
        </w:tc>
      </w:tr>
      <w:tr w:rsidR="00D6339A" w:rsidRPr="00BE44FB" w:rsidTr="001326CA">
        <w:trPr>
          <w:trHeight w:val="701"/>
        </w:trPr>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Актуализация схем водоснабжения, водоотведения и теплоснабжения</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шт.</w:t>
            </w:r>
          </w:p>
        </w:tc>
        <w:tc>
          <w:tcPr>
            <w:tcW w:w="1147" w:type="dxa"/>
            <w:vAlign w:val="center"/>
          </w:tcPr>
          <w:p w:rsidR="00D6339A" w:rsidRPr="007D2C5C" w:rsidRDefault="00D6339A" w:rsidP="001326CA">
            <w:pPr>
              <w:jc w:val="center"/>
              <w:rPr>
                <w:szCs w:val="24"/>
              </w:rPr>
            </w:pPr>
            <w:r>
              <w:rPr>
                <w:szCs w:val="24"/>
              </w:rPr>
              <w:t>2</w:t>
            </w:r>
          </w:p>
        </w:tc>
        <w:tc>
          <w:tcPr>
            <w:tcW w:w="1134" w:type="dxa"/>
            <w:vAlign w:val="center"/>
          </w:tcPr>
          <w:p w:rsidR="00D6339A" w:rsidRPr="007D2C5C" w:rsidRDefault="00D6339A" w:rsidP="001326CA">
            <w:pPr>
              <w:jc w:val="center"/>
              <w:rPr>
                <w:szCs w:val="24"/>
              </w:rPr>
            </w:pPr>
            <w:r>
              <w:rPr>
                <w:szCs w:val="24"/>
              </w:rPr>
              <w:t>2</w:t>
            </w:r>
          </w:p>
        </w:tc>
        <w:tc>
          <w:tcPr>
            <w:tcW w:w="1134" w:type="dxa"/>
            <w:vAlign w:val="center"/>
          </w:tcPr>
          <w:p w:rsidR="00D6339A" w:rsidRPr="007D2C5C" w:rsidRDefault="00D6339A" w:rsidP="001326CA">
            <w:pPr>
              <w:jc w:val="center"/>
              <w:rPr>
                <w:szCs w:val="24"/>
              </w:rPr>
            </w:pPr>
            <w:r>
              <w:rPr>
                <w:szCs w:val="24"/>
              </w:rPr>
              <w:t>2</w:t>
            </w:r>
          </w:p>
        </w:tc>
      </w:tr>
      <w:tr w:rsidR="00D6339A" w:rsidRPr="00BE44FB" w:rsidTr="001326CA">
        <w:trPr>
          <w:trHeight w:val="399"/>
        </w:trPr>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Замена алюминиевого провода на СИП</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center"/>
          </w:tcPr>
          <w:p w:rsidR="00D6339A" w:rsidRPr="007D2C5C" w:rsidRDefault="00D6339A" w:rsidP="001326CA">
            <w:pPr>
              <w:jc w:val="center"/>
              <w:rPr>
                <w:szCs w:val="24"/>
              </w:rPr>
            </w:pPr>
            <w:r>
              <w:rPr>
                <w:szCs w:val="24"/>
              </w:rPr>
              <w:t>50</w:t>
            </w:r>
          </w:p>
        </w:tc>
        <w:tc>
          <w:tcPr>
            <w:tcW w:w="1134" w:type="dxa"/>
            <w:vAlign w:val="center"/>
          </w:tcPr>
          <w:p w:rsidR="00D6339A" w:rsidRPr="007D2C5C" w:rsidRDefault="00D6339A" w:rsidP="001326CA">
            <w:pPr>
              <w:jc w:val="center"/>
              <w:rPr>
                <w:szCs w:val="24"/>
              </w:rPr>
            </w:pPr>
            <w:r>
              <w:rPr>
                <w:szCs w:val="24"/>
              </w:rPr>
              <w:t>100</w:t>
            </w:r>
          </w:p>
        </w:tc>
        <w:tc>
          <w:tcPr>
            <w:tcW w:w="1134" w:type="dxa"/>
            <w:vAlign w:val="center"/>
          </w:tcPr>
          <w:p w:rsidR="00D6339A" w:rsidRPr="007D2C5C" w:rsidRDefault="00D6339A" w:rsidP="001326CA">
            <w:pPr>
              <w:jc w:val="center"/>
              <w:rPr>
                <w:szCs w:val="24"/>
              </w:rPr>
            </w:pPr>
            <w:r>
              <w:rPr>
                <w:szCs w:val="24"/>
              </w:rPr>
              <w:t>100</w:t>
            </w:r>
          </w:p>
        </w:tc>
      </w:tr>
      <w:tr w:rsidR="00D6339A" w:rsidRPr="00BE44FB" w:rsidTr="001326CA">
        <w:trPr>
          <w:trHeight w:val="419"/>
        </w:trPr>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Замена уличных светильников на светодиодные</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шт.</w:t>
            </w:r>
          </w:p>
        </w:tc>
        <w:tc>
          <w:tcPr>
            <w:tcW w:w="1147" w:type="dxa"/>
            <w:vAlign w:val="center"/>
          </w:tcPr>
          <w:p w:rsidR="00D6339A" w:rsidRPr="007D2C5C" w:rsidRDefault="00D6339A" w:rsidP="001326CA">
            <w:pPr>
              <w:jc w:val="center"/>
              <w:rPr>
                <w:szCs w:val="24"/>
              </w:rPr>
            </w:pPr>
            <w:r>
              <w:rPr>
                <w:szCs w:val="24"/>
              </w:rPr>
              <w:t>100</w:t>
            </w:r>
          </w:p>
        </w:tc>
        <w:tc>
          <w:tcPr>
            <w:tcW w:w="1134" w:type="dxa"/>
            <w:vAlign w:val="center"/>
          </w:tcPr>
          <w:p w:rsidR="00D6339A" w:rsidRPr="007D2C5C" w:rsidRDefault="00D6339A" w:rsidP="001326CA">
            <w:pPr>
              <w:jc w:val="center"/>
              <w:rPr>
                <w:szCs w:val="24"/>
              </w:rPr>
            </w:pPr>
            <w:r>
              <w:rPr>
                <w:szCs w:val="24"/>
              </w:rPr>
              <w:t>200</w:t>
            </w:r>
          </w:p>
        </w:tc>
        <w:tc>
          <w:tcPr>
            <w:tcW w:w="1134" w:type="dxa"/>
            <w:vAlign w:val="center"/>
          </w:tcPr>
          <w:p w:rsidR="00D6339A" w:rsidRPr="007D2C5C" w:rsidRDefault="00D6339A" w:rsidP="001326CA">
            <w:pPr>
              <w:jc w:val="center"/>
              <w:rPr>
                <w:szCs w:val="24"/>
              </w:rPr>
            </w:pPr>
            <w:r>
              <w:rPr>
                <w:szCs w:val="24"/>
              </w:rPr>
              <w:t>200</w:t>
            </w:r>
          </w:p>
        </w:tc>
      </w:tr>
      <w:tr w:rsidR="00D6339A" w:rsidRPr="00BE44FB" w:rsidTr="001326CA">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Техническое обслуживание и ремонт сетей наружного освещения</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center"/>
          </w:tcPr>
          <w:p w:rsidR="00D6339A" w:rsidRPr="007D2C5C" w:rsidRDefault="00D6339A" w:rsidP="001326CA">
            <w:pPr>
              <w:jc w:val="center"/>
              <w:rPr>
                <w:szCs w:val="24"/>
              </w:rPr>
            </w:pPr>
            <w:r>
              <w:rPr>
                <w:szCs w:val="24"/>
              </w:rPr>
              <w:t>260</w:t>
            </w:r>
          </w:p>
        </w:tc>
        <w:tc>
          <w:tcPr>
            <w:tcW w:w="1134" w:type="dxa"/>
            <w:vAlign w:val="center"/>
          </w:tcPr>
          <w:p w:rsidR="00D6339A" w:rsidRPr="007D2C5C" w:rsidRDefault="00D6339A" w:rsidP="001326CA">
            <w:pPr>
              <w:jc w:val="center"/>
              <w:rPr>
                <w:szCs w:val="24"/>
              </w:rPr>
            </w:pPr>
            <w:r>
              <w:rPr>
                <w:szCs w:val="24"/>
              </w:rPr>
              <w:t>260</w:t>
            </w:r>
          </w:p>
        </w:tc>
        <w:tc>
          <w:tcPr>
            <w:tcW w:w="1134" w:type="dxa"/>
            <w:vAlign w:val="center"/>
          </w:tcPr>
          <w:p w:rsidR="00D6339A" w:rsidRPr="007D2C5C" w:rsidRDefault="00D6339A" w:rsidP="001326CA">
            <w:pPr>
              <w:jc w:val="center"/>
              <w:rPr>
                <w:szCs w:val="24"/>
              </w:rPr>
            </w:pPr>
            <w:r>
              <w:rPr>
                <w:szCs w:val="24"/>
              </w:rPr>
              <w:t>0</w:t>
            </w:r>
          </w:p>
        </w:tc>
      </w:tr>
      <w:tr w:rsidR="00D6339A" w:rsidRPr="00BE44FB" w:rsidTr="001326CA">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Техническое обслуживание и ремонт сетей водоснабжения и водоотведения</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center"/>
          </w:tcPr>
          <w:p w:rsidR="00D6339A" w:rsidRPr="007D2C5C" w:rsidRDefault="00D6339A" w:rsidP="001326CA">
            <w:pPr>
              <w:jc w:val="center"/>
              <w:rPr>
                <w:szCs w:val="24"/>
              </w:rPr>
            </w:pPr>
            <w:r>
              <w:rPr>
                <w:szCs w:val="24"/>
              </w:rPr>
              <w:t>5</w:t>
            </w:r>
          </w:p>
        </w:tc>
        <w:tc>
          <w:tcPr>
            <w:tcW w:w="1134" w:type="dxa"/>
            <w:vAlign w:val="center"/>
          </w:tcPr>
          <w:p w:rsidR="00D6339A" w:rsidRPr="007D2C5C" w:rsidRDefault="00D6339A" w:rsidP="001326CA">
            <w:pPr>
              <w:jc w:val="center"/>
              <w:rPr>
                <w:szCs w:val="24"/>
              </w:rPr>
            </w:pPr>
            <w:r>
              <w:rPr>
                <w:szCs w:val="24"/>
              </w:rPr>
              <w:t>5</w:t>
            </w:r>
          </w:p>
        </w:tc>
        <w:tc>
          <w:tcPr>
            <w:tcW w:w="1134" w:type="dxa"/>
            <w:vAlign w:val="center"/>
          </w:tcPr>
          <w:p w:rsidR="00D6339A" w:rsidRPr="007D2C5C" w:rsidRDefault="00D6339A" w:rsidP="001326CA">
            <w:pPr>
              <w:jc w:val="center"/>
              <w:rPr>
                <w:szCs w:val="24"/>
              </w:rPr>
            </w:pPr>
            <w:r>
              <w:rPr>
                <w:szCs w:val="24"/>
              </w:rPr>
              <w:t>0</w:t>
            </w:r>
          </w:p>
        </w:tc>
      </w:tr>
      <w:tr w:rsidR="00D6339A" w:rsidRPr="00BE44FB" w:rsidTr="001326CA">
        <w:trPr>
          <w:trHeight w:val="463"/>
        </w:trPr>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Техническое обслуживание и ремонт сетей газоснабжения</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км.</w:t>
            </w:r>
          </w:p>
        </w:tc>
        <w:tc>
          <w:tcPr>
            <w:tcW w:w="1147" w:type="dxa"/>
            <w:vAlign w:val="center"/>
          </w:tcPr>
          <w:p w:rsidR="00D6339A" w:rsidRPr="007D2C5C" w:rsidRDefault="00D6339A" w:rsidP="001326CA">
            <w:pPr>
              <w:jc w:val="center"/>
              <w:rPr>
                <w:szCs w:val="24"/>
              </w:rPr>
            </w:pPr>
            <w:r>
              <w:rPr>
                <w:szCs w:val="24"/>
              </w:rPr>
              <w:t>12,5</w:t>
            </w:r>
          </w:p>
        </w:tc>
        <w:tc>
          <w:tcPr>
            <w:tcW w:w="1134" w:type="dxa"/>
            <w:vAlign w:val="center"/>
          </w:tcPr>
          <w:p w:rsidR="00D6339A" w:rsidRPr="007D2C5C" w:rsidRDefault="00D6339A" w:rsidP="001326CA">
            <w:pPr>
              <w:jc w:val="center"/>
              <w:rPr>
                <w:szCs w:val="24"/>
              </w:rPr>
            </w:pPr>
            <w:r>
              <w:rPr>
                <w:szCs w:val="24"/>
              </w:rPr>
              <w:t>12,5</w:t>
            </w:r>
          </w:p>
        </w:tc>
        <w:tc>
          <w:tcPr>
            <w:tcW w:w="1134" w:type="dxa"/>
            <w:vAlign w:val="center"/>
          </w:tcPr>
          <w:p w:rsidR="00D6339A" w:rsidRPr="007D2C5C" w:rsidRDefault="00D6339A" w:rsidP="001326CA">
            <w:pPr>
              <w:jc w:val="center"/>
              <w:rPr>
                <w:szCs w:val="24"/>
              </w:rPr>
            </w:pPr>
            <w:r>
              <w:rPr>
                <w:szCs w:val="24"/>
              </w:rPr>
              <w:t>12,5</w:t>
            </w:r>
          </w:p>
        </w:tc>
      </w:tr>
      <w:tr w:rsidR="00D6339A" w:rsidRPr="00BE44FB" w:rsidTr="001326CA">
        <w:tc>
          <w:tcPr>
            <w:tcW w:w="5211" w:type="dxa"/>
          </w:tcPr>
          <w:p w:rsidR="00D6339A" w:rsidRPr="007D2C5C" w:rsidRDefault="00D6339A" w:rsidP="001326CA">
            <w:pPr>
              <w:pStyle w:val="ConsPlusNormal"/>
              <w:ind w:firstLine="0"/>
              <w:jc w:val="both"/>
              <w:outlineLvl w:val="0"/>
              <w:rPr>
                <w:rFonts w:ascii="Times New Roman" w:hAnsi="Times New Roman" w:cs="Times New Roman"/>
                <w:color w:val="000000"/>
                <w:sz w:val="24"/>
                <w:szCs w:val="24"/>
              </w:rPr>
            </w:pPr>
            <w:r w:rsidRPr="007D2C5C">
              <w:rPr>
                <w:rFonts w:ascii="Times New Roman" w:hAnsi="Times New Roman" w:cs="Times New Roman"/>
                <w:color w:val="000000"/>
                <w:sz w:val="24"/>
                <w:szCs w:val="24"/>
              </w:rPr>
              <w:t>Техническое обслуживание и ремонт сетей питьевых колодцев</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шт.</w:t>
            </w:r>
          </w:p>
        </w:tc>
        <w:tc>
          <w:tcPr>
            <w:tcW w:w="1147" w:type="dxa"/>
            <w:vAlign w:val="center"/>
          </w:tcPr>
          <w:p w:rsidR="00D6339A" w:rsidRPr="007D2C5C" w:rsidRDefault="00D6339A" w:rsidP="001326CA">
            <w:pPr>
              <w:jc w:val="center"/>
              <w:rPr>
                <w:szCs w:val="24"/>
              </w:rPr>
            </w:pPr>
            <w:r>
              <w:rPr>
                <w:szCs w:val="24"/>
              </w:rPr>
              <w:t>30</w:t>
            </w:r>
          </w:p>
        </w:tc>
        <w:tc>
          <w:tcPr>
            <w:tcW w:w="1134" w:type="dxa"/>
            <w:vAlign w:val="center"/>
          </w:tcPr>
          <w:p w:rsidR="00D6339A" w:rsidRPr="007D2C5C" w:rsidRDefault="00D6339A" w:rsidP="001326CA">
            <w:pPr>
              <w:jc w:val="center"/>
              <w:rPr>
                <w:szCs w:val="24"/>
              </w:rPr>
            </w:pPr>
            <w:r>
              <w:rPr>
                <w:szCs w:val="24"/>
              </w:rPr>
              <w:t>30</w:t>
            </w:r>
          </w:p>
        </w:tc>
        <w:tc>
          <w:tcPr>
            <w:tcW w:w="1134" w:type="dxa"/>
            <w:vAlign w:val="center"/>
          </w:tcPr>
          <w:p w:rsidR="00D6339A" w:rsidRPr="007D2C5C" w:rsidRDefault="00D6339A" w:rsidP="001326CA">
            <w:pPr>
              <w:jc w:val="center"/>
              <w:rPr>
                <w:szCs w:val="24"/>
              </w:rPr>
            </w:pPr>
            <w:r>
              <w:rPr>
                <w:szCs w:val="24"/>
              </w:rPr>
              <w:t>2</w:t>
            </w:r>
          </w:p>
        </w:tc>
      </w:tr>
      <w:tr w:rsidR="00D6339A" w:rsidRPr="00BE44FB" w:rsidTr="001326CA">
        <w:tc>
          <w:tcPr>
            <w:tcW w:w="5211" w:type="dxa"/>
          </w:tcPr>
          <w:p w:rsidR="00D6339A" w:rsidRPr="001B5370" w:rsidRDefault="00D6339A" w:rsidP="001326CA">
            <w:pPr>
              <w:autoSpaceDN w:val="0"/>
              <w:spacing w:before="100" w:beforeAutospacing="1" w:after="100" w:afterAutospacing="1"/>
              <w:jc w:val="both"/>
              <w:rPr>
                <w:szCs w:val="24"/>
              </w:rPr>
            </w:pPr>
            <w:r w:rsidRPr="001B5370">
              <w:rPr>
                <w:szCs w:val="24"/>
              </w:rPr>
              <w:t>Сокращение кредиторской задолженности в структуре баланса муниципальных унитарных предприятий Балахнинского муниципального округа Нижегородской области</w:t>
            </w:r>
          </w:p>
        </w:tc>
        <w:tc>
          <w:tcPr>
            <w:tcW w:w="1292" w:type="dxa"/>
            <w:vAlign w:val="center"/>
          </w:tcPr>
          <w:p w:rsidR="00D6339A" w:rsidRPr="007D2C5C" w:rsidRDefault="00D6339A" w:rsidP="001326CA">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тыс. руб.</w:t>
            </w:r>
          </w:p>
        </w:tc>
        <w:tc>
          <w:tcPr>
            <w:tcW w:w="1147" w:type="dxa"/>
            <w:vAlign w:val="center"/>
          </w:tcPr>
          <w:p w:rsidR="00D6339A" w:rsidRDefault="00D6339A" w:rsidP="001326CA">
            <w:pPr>
              <w:jc w:val="center"/>
              <w:rPr>
                <w:szCs w:val="24"/>
              </w:rPr>
            </w:pPr>
            <w:r>
              <w:rPr>
                <w:szCs w:val="24"/>
              </w:rPr>
              <w:t>0</w:t>
            </w:r>
          </w:p>
        </w:tc>
        <w:tc>
          <w:tcPr>
            <w:tcW w:w="1134" w:type="dxa"/>
            <w:vAlign w:val="center"/>
          </w:tcPr>
          <w:p w:rsidR="00D6339A" w:rsidRDefault="00D6339A" w:rsidP="001326CA">
            <w:pPr>
              <w:jc w:val="center"/>
              <w:rPr>
                <w:szCs w:val="24"/>
              </w:rPr>
            </w:pPr>
            <w:r>
              <w:rPr>
                <w:szCs w:val="24"/>
              </w:rPr>
              <w:t>0</w:t>
            </w:r>
          </w:p>
        </w:tc>
        <w:tc>
          <w:tcPr>
            <w:tcW w:w="1134" w:type="dxa"/>
            <w:vAlign w:val="center"/>
          </w:tcPr>
          <w:p w:rsidR="00D6339A" w:rsidRDefault="00D6339A" w:rsidP="001326CA">
            <w:pPr>
              <w:jc w:val="center"/>
              <w:rPr>
                <w:szCs w:val="24"/>
              </w:rPr>
            </w:pPr>
            <w:r>
              <w:rPr>
                <w:szCs w:val="24"/>
              </w:rPr>
              <w:t>0</w:t>
            </w:r>
          </w:p>
        </w:tc>
      </w:tr>
      <w:tr w:rsidR="00D6339A" w:rsidRPr="00BE44FB" w:rsidTr="001326CA">
        <w:tc>
          <w:tcPr>
            <w:tcW w:w="5211" w:type="dxa"/>
            <w:vAlign w:val="center"/>
          </w:tcPr>
          <w:p w:rsidR="00D6339A" w:rsidRPr="00D37511" w:rsidRDefault="00D6339A" w:rsidP="001326CA">
            <w:pPr>
              <w:jc w:val="both"/>
              <w:rPr>
                <w:color w:val="000000"/>
                <w:szCs w:val="24"/>
              </w:rPr>
            </w:pPr>
            <w:r w:rsidRPr="00421186">
              <w:rPr>
                <w:color w:val="000000"/>
                <w:szCs w:val="24"/>
              </w:rPr>
              <w:t>Количество граждан Балахнинского муниципального округа, получивших меры социальной поддержки</w:t>
            </w:r>
            <w:r>
              <w:t xml:space="preserve"> </w:t>
            </w:r>
            <w:r w:rsidRPr="00421186">
              <w:rPr>
                <w:color w:val="000000"/>
                <w:szCs w:val="24"/>
              </w:rPr>
              <w:t xml:space="preserve">на возмещение части процентной ставки по кредитам, полученным гражданами </w:t>
            </w:r>
            <w:r>
              <w:rPr>
                <w:color w:val="000000"/>
                <w:szCs w:val="24"/>
              </w:rPr>
              <w:t>на газификацию жилья</w:t>
            </w:r>
          </w:p>
        </w:tc>
        <w:tc>
          <w:tcPr>
            <w:tcW w:w="1292" w:type="dxa"/>
            <w:vAlign w:val="center"/>
          </w:tcPr>
          <w:p w:rsidR="00D6339A" w:rsidRDefault="00D6339A" w:rsidP="001326CA">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чел.</w:t>
            </w:r>
          </w:p>
        </w:tc>
        <w:tc>
          <w:tcPr>
            <w:tcW w:w="1147" w:type="dxa"/>
            <w:vAlign w:val="center"/>
          </w:tcPr>
          <w:p w:rsidR="00D6339A" w:rsidRDefault="00D6339A" w:rsidP="001326CA">
            <w:pPr>
              <w:jc w:val="center"/>
              <w:rPr>
                <w:szCs w:val="24"/>
              </w:rPr>
            </w:pPr>
            <w:r>
              <w:rPr>
                <w:szCs w:val="24"/>
              </w:rPr>
              <w:t>0</w:t>
            </w:r>
          </w:p>
        </w:tc>
        <w:tc>
          <w:tcPr>
            <w:tcW w:w="1134" w:type="dxa"/>
            <w:vAlign w:val="center"/>
          </w:tcPr>
          <w:p w:rsidR="00D6339A" w:rsidRDefault="00D6339A" w:rsidP="001326CA">
            <w:pPr>
              <w:jc w:val="center"/>
              <w:rPr>
                <w:szCs w:val="24"/>
              </w:rPr>
            </w:pPr>
            <w:r>
              <w:rPr>
                <w:szCs w:val="24"/>
              </w:rPr>
              <w:t>0</w:t>
            </w:r>
          </w:p>
        </w:tc>
        <w:tc>
          <w:tcPr>
            <w:tcW w:w="1134" w:type="dxa"/>
            <w:vAlign w:val="center"/>
          </w:tcPr>
          <w:p w:rsidR="00D6339A" w:rsidRDefault="00D6339A" w:rsidP="001326CA">
            <w:pPr>
              <w:jc w:val="center"/>
              <w:rPr>
                <w:szCs w:val="24"/>
              </w:rPr>
            </w:pPr>
            <w:r>
              <w:rPr>
                <w:szCs w:val="24"/>
              </w:rPr>
              <w:t>0</w:t>
            </w:r>
          </w:p>
        </w:tc>
      </w:tr>
      <w:tr w:rsidR="00D6339A" w:rsidRPr="00BE44FB" w:rsidTr="001326CA">
        <w:tc>
          <w:tcPr>
            <w:tcW w:w="5211" w:type="dxa"/>
            <w:vAlign w:val="center"/>
          </w:tcPr>
          <w:p w:rsidR="00D6339A" w:rsidRPr="00A952D0" w:rsidRDefault="00D6339A" w:rsidP="001326CA">
            <w:pPr>
              <w:jc w:val="both"/>
              <w:rPr>
                <w:color w:val="000000"/>
                <w:szCs w:val="24"/>
              </w:rPr>
            </w:pPr>
            <w:r w:rsidRPr="00A952D0">
              <w:rPr>
                <w:color w:val="000000"/>
                <w:szCs w:val="24"/>
              </w:rPr>
              <w:t xml:space="preserve">Предоставление субсидий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r w:rsidRPr="00A952D0">
              <w:rPr>
                <w:color w:val="000000"/>
                <w:szCs w:val="24"/>
              </w:rPr>
              <w:lastRenderedPageBreak/>
              <w:t>Балахнинского муниципального округа Нижегородской области</w:t>
            </w:r>
          </w:p>
        </w:tc>
        <w:tc>
          <w:tcPr>
            <w:tcW w:w="1292" w:type="dxa"/>
            <w:vAlign w:val="center"/>
          </w:tcPr>
          <w:p w:rsidR="00D6339A" w:rsidRDefault="00D6339A" w:rsidP="001326CA">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lastRenderedPageBreak/>
              <w:t>тыс. руб.</w:t>
            </w:r>
          </w:p>
        </w:tc>
        <w:tc>
          <w:tcPr>
            <w:tcW w:w="1147" w:type="dxa"/>
            <w:vAlign w:val="center"/>
          </w:tcPr>
          <w:p w:rsidR="00D6339A" w:rsidRPr="00A66BB9" w:rsidRDefault="00D6339A" w:rsidP="001326CA">
            <w:pPr>
              <w:jc w:val="center"/>
              <w:rPr>
                <w:szCs w:val="24"/>
              </w:rPr>
            </w:pPr>
            <w:r w:rsidRPr="00A66BB9">
              <w:rPr>
                <w:szCs w:val="24"/>
              </w:rPr>
              <w:t>12 263,5</w:t>
            </w:r>
          </w:p>
        </w:tc>
        <w:tc>
          <w:tcPr>
            <w:tcW w:w="1134" w:type="dxa"/>
            <w:vAlign w:val="center"/>
          </w:tcPr>
          <w:p w:rsidR="00D6339A" w:rsidRPr="00A66BB9" w:rsidRDefault="00D6339A" w:rsidP="001326CA">
            <w:pPr>
              <w:jc w:val="center"/>
              <w:rPr>
                <w:szCs w:val="24"/>
              </w:rPr>
            </w:pPr>
            <w:r w:rsidRPr="00A66BB9">
              <w:rPr>
                <w:szCs w:val="24"/>
              </w:rPr>
              <w:t>5 763,5</w:t>
            </w:r>
          </w:p>
        </w:tc>
        <w:tc>
          <w:tcPr>
            <w:tcW w:w="1134" w:type="dxa"/>
            <w:vAlign w:val="center"/>
          </w:tcPr>
          <w:p w:rsidR="00D6339A" w:rsidRPr="00A66BB9" w:rsidRDefault="00D6339A" w:rsidP="001326CA">
            <w:pPr>
              <w:jc w:val="center"/>
              <w:rPr>
                <w:szCs w:val="24"/>
              </w:rPr>
            </w:pPr>
            <w:r w:rsidRPr="00A66BB9">
              <w:rPr>
                <w:szCs w:val="24"/>
              </w:rPr>
              <w:t>9 763,5</w:t>
            </w:r>
          </w:p>
        </w:tc>
      </w:tr>
    </w:tbl>
    <w:p w:rsidR="00D6339A" w:rsidRDefault="00D6339A" w:rsidP="00D6339A">
      <w:pPr>
        <w:pStyle w:val="ConsPlusNormal"/>
        <w:ind w:firstLine="0"/>
        <w:jc w:val="center"/>
        <w:outlineLvl w:val="0"/>
        <w:rPr>
          <w:rFonts w:ascii="Times New Roman" w:hAnsi="Times New Roman" w:cs="Times New Roman"/>
          <w:sz w:val="24"/>
          <w:szCs w:val="24"/>
          <w:highlight w:val="yellow"/>
        </w:rPr>
      </w:pPr>
    </w:p>
    <w:p w:rsidR="00D6339A" w:rsidRDefault="00D6339A" w:rsidP="00D6339A">
      <w:pPr>
        <w:pStyle w:val="ConsPlusNormal"/>
        <w:ind w:firstLine="0"/>
        <w:jc w:val="center"/>
        <w:outlineLvl w:val="0"/>
        <w:rPr>
          <w:rFonts w:ascii="Times New Roman" w:hAnsi="Times New Roman" w:cs="Times New Roman"/>
          <w:sz w:val="24"/>
          <w:szCs w:val="24"/>
          <w:highlight w:val="yellow"/>
        </w:rPr>
      </w:pPr>
    </w:p>
    <w:p w:rsidR="00D6339A" w:rsidRPr="00A51CDE" w:rsidRDefault="00D6339A" w:rsidP="00D6339A">
      <w:pPr>
        <w:pStyle w:val="ConsPlusNormal"/>
        <w:ind w:firstLine="0"/>
        <w:jc w:val="center"/>
        <w:outlineLvl w:val="0"/>
        <w:rPr>
          <w:rFonts w:ascii="Times New Roman" w:hAnsi="Times New Roman" w:cs="Times New Roman"/>
          <w:sz w:val="24"/>
          <w:szCs w:val="24"/>
        </w:rPr>
      </w:pPr>
      <w:r w:rsidRPr="00A51CDE">
        <w:rPr>
          <w:rFonts w:ascii="Times New Roman" w:hAnsi="Times New Roman" w:cs="Times New Roman"/>
          <w:sz w:val="24"/>
          <w:szCs w:val="24"/>
        </w:rPr>
        <w:t>Расходы на реализацию муниципальной программы</w:t>
      </w:r>
    </w:p>
    <w:p w:rsidR="00D6339A" w:rsidRPr="00A51CDE" w:rsidRDefault="00D6339A" w:rsidP="00D6339A">
      <w:pPr>
        <w:tabs>
          <w:tab w:val="left" w:pos="9214"/>
        </w:tabs>
        <w:ind w:firstLine="708"/>
        <w:jc w:val="center"/>
        <w:rPr>
          <w:szCs w:val="24"/>
        </w:rPr>
      </w:pPr>
      <w:r w:rsidRPr="00A51CDE">
        <w:rPr>
          <w:szCs w:val="24"/>
        </w:rPr>
        <w:t xml:space="preserve">                                                                                                                            тыс. рублей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65"/>
        <w:gridCol w:w="1134"/>
        <w:gridCol w:w="1134"/>
        <w:gridCol w:w="1134"/>
        <w:gridCol w:w="1134"/>
      </w:tblGrid>
      <w:tr w:rsidR="00D6339A" w:rsidRPr="00A51CDE" w:rsidTr="001326CA">
        <w:trPr>
          <w:tblHeader/>
        </w:trPr>
        <w:tc>
          <w:tcPr>
            <w:tcW w:w="817" w:type="dxa"/>
            <w:vAlign w:val="center"/>
          </w:tcPr>
          <w:p w:rsidR="00D6339A" w:rsidRPr="00A51CDE" w:rsidRDefault="00D6339A" w:rsidP="001326CA">
            <w:pPr>
              <w:jc w:val="center"/>
              <w:rPr>
                <w:bCs/>
                <w:szCs w:val="24"/>
              </w:rPr>
            </w:pPr>
            <w:r w:rsidRPr="00A51CDE">
              <w:rPr>
                <w:szCs w:val="24"/>
              </w:rPr>
              <w:t>МП/ПМП</w:t>
            </w:r>
            <w:r w:rsidRPr="00A51CDE">
              <w:rPr>
                <w:bCs/>
                <w:szCs w:val="24"/>
              </w:rPr>
              <w:t xml:space="preserve"> </w:t>
            </w:r>
          </w:p>
        </w:tc>
        <w:tc>
          <w:tcPr>
            <w:tcW w:w="4565" w:type="dxa"/>
            <w:vAlign w:val="center"/>
          </w:tcPr>
          <w:p w:rsidR="00D6339A" w:rsidRPr="00A51CDE" w:rsidRDefault="00D6339A" w:rsidP="001326CA">
            <w:pPr>
              <w:jc w:val="center"/>
              <w:rPr>
                <w:bCs/>
                <w:szCs w:val="24"/>
              </w:rPr>
            </w:pPr>
            <w:r w:rsidRPr="00A51CDE">
              <w:rPr>
                <w:bCs/>
                <w:szCs w:val="24"/>
              </w:rPr>
              <w:t xml:space="preserve">Наименование </w:t>
            </w:r>
          </w:p>
          <w:p w:rsidR="00D6339A" w:rsidRPr="00A51CDE" w:rsidRDefault="00D6339A" w:rsidP="001326CA">
            <w:pPr>
              <w:jc w:val="center"/>
              <w:rPr>
                <w:bCs/>
                <w:szCs w:val="24"/>
              </w:rPr>
            </w:pPr>
            <w:r w:rsidRPr="00A51CDE">
              <w:rPr>
                <w:szCs w:val="24"/>
              </w:rPr>
              <w:t>муниципальной</w:t>
            </w:r>
            <w:r w:rsidRPr="00A51CDE">
              <w:rPr>
                <w:bCs/>
                <w:szCs w:val="24"/>
              </w:rPr>
              <w:t xml:space="preserve">   программы (подпрограммы)</w:t>
            </w:r>
          </w:p>
        </w:tc>
        <w:tc>
          <w:tcPr>
            <w:tcW w:w="1134" w:type="dxa"/>
            <w:vAlign w:val="center"/>
          </w:tcPr>
          <w:p w:rsidR="00D6339A" w:rsidRPr="00A51CDE" w:rsidRDefault="00D6339A" w:rsidP="001326CA">
            <w:pPr>
              <w:jc w:val="center"/>
              <w:rPr>
                <w:szCs w:val="24"/>
              </w:rPr>
            </w:pPr>
            <w:r w:rsidRPr="00A51CDE">
              <w:rPr>
                <w:szCs w:val="24"/>
              </w:rPr>
              <w:t>2025 год</w:t>
            </w:r>
          </w:p>
        </w:tc>
        <w:tc>
          <w:tcPr>
            <w:tcW w:w="1134" w:type="dxa"/>
            <w:vAlign w:val="center"/>
          </w:tcPr>
          <w:p w:rsidR="00D6339A" w:rsidRPr="00A51CDE" w:rsidRDefault="00D6339A" w:rsidP="001326CA">
            <w:pPr>
              <w:jc w:val="center"/>
              <w:rPr>
                <w:szCs w:val="24"/>
              </w:rPr>
            </w:pPr>
            <w:r w:rsidRPr="00A51CDE">
              <w:rPr>
                <w:szCs w:val="24"/>
              </w:rPr>
              <w:t>2026 год</w:t>
            </w:r>
          </w:p>
        </w:tc>
        <w:tc>
          <w:tcPr>
            <w:tcW w:w="1134" w:type="dxa"/>
            <w:vAlign w:val="center"/>
          </w:tcPr>
          <w:p w:rsidR="00D6339A" w:rsidRPr="00A51CDE" w:rsidRDefault="00D6339A" w:rsidP="001326CA">
            <w:pPr>
              <w:jc w:val="center"/>
              <w:rPr>
                <w:szCs w:val="24"/>
              </w:rPr>
            </w:pPr>
            <w:r w:rsidRPr="00A51CDE">
              <w:rPr>
                <w:szCs w:val="24"/>
              </w:rPr>
              <w:t>2027 год</w:t>
            </w:r>
          </w:p>
        </w:tc>
        <w:tc>
          <w:tcPr>
            <w:tcW w:w="1134" w:type="dxa"/>
            <w:vAlign w:val="center"/>
          </w:tcPr>
          <w:p w:rsidR="00D6339A" w:rsidRPr="002949D9" w:rsidRDefault="00D6339A" w:rsidP="001326CA">
            <w:pPr>
              <w:rPr>
                <w:szCs w:val="24"/>
              </w:rPr>
            </w:pPr>
            <w:r w:rsidRPr="00A51CDE">
              <w:rPr>
                <w:szCs w:val="24"/>
              </w:rPr>
              <w:t>202</w:t>
            </w:r>
            <w:r>
              <w:rPr>
                <w:szCs w:val="24"/>
              </w:rPr>
              <w:t>8</w:t>
            </w:r>
            <w:r w:rsidRPr="00A51CDE">
              <w:rPr>
                <w:szCs w:val="24"/>
              </w:rPr>
              <w:t xml:space="preserve"> год</w:t>
            </w:r>
          </w:p>
        </w:tc>
      </w:tr>
      <w:tr w:rsidR="00D6339A" w:rsidRPr="00BE44FB" w:rsidTr="001326CA">
        <w:tc>
          <w:tcPr>
            <w:tcW w:w="817" w:type="dxa"/>
            <w:vAlign w:val="bottom"/>
          </w:tcPr>
          <w:p w:rsidR="00D6339A" w:rsidRPr="00A51CDE" w:rsidRDefault="00D6339A" w:rsidP="001326CA">
            <w:pPr>
              <w:jc w:val="center"/>
              <w:rPr>
                <w:b/>
                <w:bCs/>
                <w:szCs w:val="24"/>
              </w:rPr>
            </w:pPr>
            <w:r w:rsidRPr="00A51CDE">
              <w:rPr>
                <w:b/>
                <w:bCs/>
                <w:szCs w:val="24"/>
              </w:rPr>
              <w:t>21 0</w:t>
            </w:r>
          </w:p>
        </w:tc>
        <w:tc>
          <w:tcPr>
            <w:tcW w:w="4565" w:type="dxa"/>
            <w:vAlign w:val="center"/>
          </w:tcPr>
          <w:p w:rsidR="00D6339A" w:rsidRPr="00A51CDE" w:rsidRDefault="00D6339A" w:rsidP="001326CA">
            <w:pPr>
              <w:pStyle w:val="ConsPlusNormal"/>
              <w:ind w:firstLine="0"/>
              <w:outlineLvl w:val="0"/>
              <w:rPr>
                <w:rFonts w:ascii="Times New Roman" w:hAnsi="Times New Roman"/>
                <w:b/>
                <w:bCs/>
                <w:sz w:val="24"/>
                <w:szCs w:val="24"/>
              </w:rPr>
            </w:pPr>
            <w:r w:rsidRPr="00A51CDE">
              <w:rPr>
                <w:rFonts w:ascii="Times New Roman" w:hAnsi="Times New Roman" w:cs="Times New Roman"/>
                <w:b/>
                <w:sz w:val="24"/>
                <w:szCs w:val="24"/>
              </w:rPr>
              <w:t>Муниципальная программа «</w:t>
            </w:r>
            <w:r w:rsidRPr="00A51CDE">
              <w:rPr>
                <w:rFonts w:ascii="Times New Roman" w:hAnsi="Times New Roman" w:cs="Times New Roman"/>
                <w:b/>
                <w:bCs/>
                <w:color w:val="000000"/>
                <w:sz w:val="24"/>
                <w:szCs w:val="24"/>
              </w:rPr>
              <w:t>Развитие сферы жилищно-коммунального хозяйства Балахнинского муниципального округа Нижегородской области на период 2023-2028 годы</w:t>
            </w:r>
            <w:r w:rsidRPr="00A51CDE">
              <w:rPr>
                <w:rFonts w:ascii="Times New Roman" w:hAnsi="Times New Roman" w:cs="Times New Roman"/>
                <w:b/>
                <w:sz w:val="24"/>
                <w:szCs w:val="24"/>
              </w:rPr>
              <w:t>»</w:t>
            </w:r>
          </w:p>
        </w:tc>
        <w:tc>
          <w:tcPr>
            <w:tcW w:w="1134" w:type="dxa"/>
            <w:vAlign w:val="bottom"/>
          </w:tcPr>
          <w:p w:rsidR="00D6339A" w:rsidRPr="00A51CDE" w:rsidRDefault="00D6339A" w:rsidP="001326CA">
            <w:pPr>
              <w:ind w:right="-73"/>
              <w:jc w:val="center"/>
              <w:rPr>
                <w:b/>
                <w:bCs/>
                <w:szCs w:val="24"/>
              </w:rPr>
            </w:pPr>
            <w:r w:rsidRPr="00A51CDE">
              <w:rPr>
                <w:b/>
                <w:bCs/>
                <w:szCs w:val="24"/>
              </w:rPr>
              <w:t>29 738,6</w:t>
            </w:r>
          </w:p>
        </w:tc>
        <w:tc>
          <w:tcPr>
            <w:tcW w:w="1134" w:type="dxa"/>
            <w:vAlign w:val="bottom"/>
          </w:tcPr>
          <w:p w:rsidR="00D6339A" w:rsidRPr="00A51CDE" w:rsidRDefault="00D6339A" w:rsidP="001326CA">
            <w:pPr>
              <w:jc w:val="center"/>
              <w:rPr>
                <w:b/>
                <w:bCs/>
                <w:szCs w:val="24"/>
              </w:rPr>
            </w:pPr>
            <w:r>
              <w:rPr>
                <w:b/>
                <w:bCs/>
                <w:szCs w:val="24"/>
              </w:rPr>
              <w:t>12 638,5</w:t>
            </w:r>
          </w:p>
        </w:tc>
        <w:tc>
          <w:tcPr>
            <w:tcW w:w="1134" w:type="dxa"/>
            <w:vAlign w:val="bottom"/>
          </w:tcPr>
          <w:p w:rsidR="00D6339A" w:rsidRPr="00A51CDE" w:rsidRDefault="00D6339A" w:rsidP="001326CA">
            <w:pPr>
              <w:jc w:val="center"/>
              <w:rPr>
                <w:b/>
                <w:bCs/>
                <w:szCs w:val="24"/>
              </w:rPr>
            </w:pPr>
            <w:r>
              <w:rPr>
                <w:b/>
                <w:bCs/>
                <w:szCs w:val="24"/>
              </w:rPr>
              <w:t>6 252,5</w:t>
            </w:r>
          </w:p>
        </w:tc>
        <w:tc>
          <w:tcPr>
            <w:tcW w:w="1134" w:type="dxa"/>
            <w:vAlign w:val="bottom"/>
          </w:tcPr>
          <w:p w:rsidR="00D6339A" w:rsidRPr="00A51CDE" w:rsidRDefault="00D6339A" w:rsidP="001326CA">
            <w:pPr>
              <w:jc w:val="center"/>
              <w:rPr>
                <w:b/>
                <w:bCs/>
                <w:szCs w:val="24"/>
              </w:rPr>
            </w:pPr>
            <w:r>
              <w:rPr>
                <w:b/>
                <w:bCs/>
                <w:szCs w:val="24"/>
              </w:rPr>
              <w:t>10 252,5</w:t>
            </w:r>
          </w:p>
        </w:tc>
      </w:tr>
    </w:tbl>
    <w:p w:rsidR="00D6339A" w:rsidRPr="00BE44FB" w:rsidRDefault="00D6339A" w:rsidP="00D6339A">
      <w:pPr>
        <w:ind w:firstLine="720"/>
        <w:jc w:val="both"/>
        <w:rPr>
          <w:szCs w:val="24"/>
          <w:highlight w:val="yellow"/>
        </w:rPr>
      </w:pPr>
    </w:p>
    <w:p w:rsidR="00D6339A" w:rsidRPr="00464199" w:rsidRDefault="00D6339A" w:rsidP="00D6339A">
      <w:pPr>
        <w:ind w:firstLine="720"/>
        <w:jc w:val="both"/>
        <w:rPr>
          <w:szCs w:val="24"/>
        </w:rPr>
      </w:pPr>
      <w:r w:rsidRPr="00464199">
        <w:rPr>
          <w:szCs w:val="24"/>
        </w:rPr>
        <w:t>Расходы по муниципальной программе на 2026 год предусмотрены в сумме 12 638,5 тыс. рублей, что составляет 42,5% к уровню первоначального бюджета на 2025 год, на 202</w:t>
      </w:r>
      <w:r>
        <w:rPr>
          <w:szCs w:val="24"/>
        </w:rPr>
        <w:t>7</w:t>
      </w:r>
      <w:r w:rsidRPr="00464199">
        <w:rPr>
          <w:szCs w:val="24"/>
        </w:rPr>
        <w:t xml:space="preserve"> год в сумме 6 252,5 тыс. рублей, на 2028 год в сумме 10 252,5 тыс. рублей.</w:t>
      </w:r>
    </w:p>
    <w:p w:rsidR="00D6339A" w:rsidRPr="00464199" w:rsidRDefault="00D6339A" w:rsidP="00D6339A">
      <w:pPr>
        <w:ind w:firstLine="720"/>
        <w:jc w:val="both"/>
      </w:pPr>
      <w:r w:rsidRPr="00464199">
        <w:rPr>
          <w:szCs w:val="24"/>
        </w:rPr>
        <w:t>Бюджетные ассигнования в рамках программы будут направлены на:</w:t>
      </w:r>
      <w:r w:rsidRPr="00464199">
        <w:t xml:space="preserve"> </w:t>
      </w:r>
    </w:p>
    <w:p w:rsidR="00D6339A" w:rsidRPr="00464199" w:rsidRDefault="00D6339A" w:rsidP="00D6339A">
      <w:pPr>
        <w:ind w:firstLine="709"/>
        <w:jc w:val="both"/>
        <w:rPr>
          <w:szCs w:val="24"/>
        </w:rPr>
      </w:pPr>
      <w:r w:rsidRPr="00464199">
        <w:rPr>
          <w:szCs w:val="24"/>
        </w:rPr>
        <w:t>- на техническое обслуживание и ремонт объектов газоснабжения в 2026 - 2028 годах в сумме 300,0 тыс. рублей ежегодно на аварийно-диспетчерское обслуживание газопроводов и газового оборудования бесхозяйных сетей и сетей, находящихся в муниципальной собственности Балахнинского муниципального округа;</w:t>
      </w:r>
    </w:p>
    <w:p w:rsidR="00D6339A" w:rsidRPr="00464199" w:rsidRDefault="00D6339A" w:rsidP="00D6339A">
      <w:pPr>
        <w:ind w:firstLine="709"/>
        <w:jc w:val="both"/>
        <w:rPr>
          <w:szCs w:val="24"/>
        </w:rPr>
      </w:pPr>
      <w:r w:rsidRPr="00464199">
        <w:rPr>
          <w:szCs w:val="24"/>
        </w:rPr>
        <w:t>- на техническое обслуживание и ремонт питьевых колодцев в 2026 – 2028 годах в сумме 75,0 тыс. рублей ежегодно;</w:t>
      </w:r>
    </w:p>
    <w:p w:rsidR="00D6339A" w:rsidRPr="00464199" w:rsidRDefault="00D6339A" w:rsidP="00D6339A">
      <w:pPr>
        <w:ind w:firstLine="709"/>
        <w:jc w:val="both"/>
        <w:rPr>
          <w:szCs w:val="24"/>
        </w:rPr>
      </w:pPr>
      <w:r w:rsidRPr="00464199">
        <w:rPr>
          <w:szCs w:val="24"/>
        </w:rPr>
        <w:t>- на погашение ставки рефинансирования по целевому кредиту на газификацию жилых домов в 2027 – 2028 года</w:t>
      </w:r>
      <w:r w:rsidR="00201BC6">
        <w:rPr>
          <w:szCs w:val="24"/>
        </w:rPr>
        <w:t>х</w:t>
      </w:r>
      <w:r w:rsidRPr="00464199">
        <w:rPr>
          <w:szCs w:val="24"/>
        </w:rPr>
        <w:t xml:space="preserve"> в сумме 114,0 тыс. рублей ежегодно, в том числе за счет средств из областного бюджета 91,2 тыс. рублей;</w:t>
      </w:r>
    </w:p>
    <w:p w:rsidR="00D6339A" w:rsidRPr="00464199" w:rsidRDefault="00D6339A" w:rsidP="00D6339A">
      <w:pPr>
        <w:ind w:firstLine="709"/>
        <w:jc w:val="both"/>
        <w:rPr>
          <w:szCs w:val="24"/>
        </w:rPr>
      </w:pPr>
      <w:r w:rsidRPr="00464199">
        <w:rPr>
          <w:szCs w:val="24"/>
        </w:rPr>
        <w:t xml:space="preserve">- на предоставление субсидий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Балахнинского муниципального округа Нижегородской области в 2026 году в сумме 12 263,5 тыс. рублей, в том числе за счет межбюджетного трансферта из областного бюджета в сумме 4 610,8 тыс. рублей, в 2027 году в сумме 5 763,5 тыс. рублей, в том числе за счет межбюджетного трансферта из областного бюджета в сумме 4 610,8 тыс. рублей, в 2028 году в сумме 9 763,5 тыс. рублей, в том числе за счет межбюджетного трансферта из областного бюджета в сумме 4 610,8 тыс. рублей. </w:t>
      </w:r>
    </w:p>
    <w:p w:rsidR="00D6339A" w:rsidRPr="009B3428" w:rsidRDefault="00D6339A" w:rsidP="00D6339A">
      <w:pPr>
        <w:pStyle w:val="Courier14"/>
        <w:ind w:left="142" w:firstLine="567"/>
        <w:rPr>
          <w:rFonts w:ascii="Times New Roman" w:hAnsi="Times New Roman"/>
          <w:i/>
          <w:color w:val="000000"/>
          <w:sz w:val="24"/>
          <w:szCs w:val="24"/>
          <w:highlight w:val="yellow"/>
        </w:rPr>
      </w:pPr>
    </w:p>
    <w:p w:rsidR="00D6339A" w:rsidRPr="00BF3549" w:rsidRDefault="00D6339A" w:rsidP="00D6339A">
      <w:pPr>
        <w:pStyle w:val="Courier14"/>
        <w:ind w:left="142" w:firstLine="567"/>
        <w:rPr>
          <w:rFonts w:ascii="Times New Roman" w:hAnsi="Times New Roman" w:cs="Times New Roman"/>
          <w:i/>
          <w:sz w:val="24"/>
          <w:szCs w:val="24"/>
        </w:rPr>
      </w:pPr>
      <w:r w:rsidRPr="00BF3549">
        <w:rPr>
          <w:rFonts w:ascii="Times New Roman" w:hAnsi="Times New Roman"/>
          <w:i/>
          <w:color w:val="000000"/>
          <w:sz w:val="24"/>
          <w:szCs w:val="24"/>
        </w:rPr>
        <w:t>Изменение объема бюджетных ассигнований по сравнению с 202</w:t>
      </w:r>
      <w:r>
        <w:rPr>
          <w:rFonts w:ascii="Times New Roman" w:hAnsi="Times New Roman"/>
          <w:i/>
          <w:color w:val="000000"/>
          <w:sz w:val="24"/>
          <w:szCs w:val="24"/>
        </w:rPr>
        <w:t>5</w:t>
      </w:r>
      <w:r w:rsidRPr="00BF3549">
        <w:rPr>
          <w:rFonts w:ascii="Times New Roman" w:hAnsi="Times New Roman"/>
          <w:i/>
          <w:color w:val="000000"/>
          <w:sz w:val="24"/>
          <w:szCs w:val="24"/>
        </w:rPr>
        <w:t xml:space="preserve"> годом, а именно уменьшение, </w:t>
      </w:r>
      <w:r w:rsidRPr="00BF3549">
        <w:rPr>
          <w:rFonts w:ascii="Times New Roman" w:hAnsi="Times New Roman" w:cs="Times New Roman"/>
          <w:i/>
          <w:color w:val="000000"/>
          <w:sz w:val="24"/>
          <w:szCs w:val="24"/>
        </w:rPr>
        <w:t>с</w:t>
      </w:r>
      <w:r w:rsidRPr="00BF3549">
        <w:rPr>
          <w:rFonts w:ascii="Times New Roman" w:hAnsi="Times New Roman" w:cs="Times New Roman"/>
          <w:i/>
          <w:sz w:val="24"/>
          <w:szCs w:val="24"/>
        </w:rPr>
        <w:t>вязано:</w:t>
      </w:r>
    </w:p>
    <w:p w:rsidR="00D6339A" w:rsidRPr="00B20156" w:rsidRDefault="00D6339A" w:rsidP="00D6339A">
      <w:pPr>
        <w:ind w:firstLine="709"/>
        <w:jc w:val="both"/>
        <w:rPr>
          <w:rFonts w:cs="Arial"/>
          <w:i/>
          <w:szCs w:val="24"/>
        </w:rPr>
      </w:pPr>
      <w:r w:rsidRPr="00BF3549">
        <w:rPr>
          <w:i/>
          <w:szCs w:val="24"/>
        </w:rPr>
        <w:t xml:space="preserve">- с </w:t>
      </w:r>
      <w:r w:rsidRPr="00BF3549">
        <w:rPr>
          <w:rFonts w:cs="Arial"/>
          <w:i/>
          <w:szCs w:val="24"/>
        </w:rPr>
        <w:t>режимом общей экономии по прочим расходам.</w:t>
      </w:r>
    </w:p>
    <w:p w:rsidR="00D6339A" w:rsidRPr="006925EF" w:rsidRDefault="00D6339A" w:rsidP="00D6339A">
      <w:pPr>
        <w:pStyle w:val="Courier14"/>
        <w:ind w:left="142" w:firstLine="567"/>
        <w:rPr>
          <w:b/>
          <w:szCs w:val="24"/>
        </w:rPr>
      </w:pPr>
    </w:p>
    <w:p w:rsidR="00D6339A" w:rsidRPr="00BE44FB" w:rsidRDefault="00D6339A" w:rsidP="00D6339A">
      <w:pPr>
        <w:ind w:firstLine="720"/>
        <w:jc w:val="both"/>
        <w:rPr>
          <w:szCs w:val="24"/>
          <w:highlight w:val="yellow"/>
        </w:rPr>
      </w:pPr>
    </w:p>
    <w:p w:rsidR="00D6339A" w:rsidRDefault="00D6339A" w:rsidP="00D6339A">
      <w:pPr>
        <w:jc w:val="center"/>
        <w:rPr>
          <w:b/>
          <w:szCs w:val="24"/>
        </w:rPr>
      </w:pPr>
      <w:r w:rsidRPr="00572B13">
        <w:rPr>
          <w:b/>
          <w:szCs w:val="24"/>
        </w:rPr>
        <w:t xml:space="preserve">Муниципальная программа </w:t>
      </w:r>
      <w:r w:rsidRPr="00572B13">
        <w:rPr>
          <w:b/>
          <w:szCs w:val="24"/>
        </w:rPr>
        <w:br/>
        <w:t>«Переселение граждан на территории Балахнинского муниципального округа Нижегородской области в период с 2024 по 20</w:t>
      </w:r>
      <w:r>
        <w:rPr>
          <w:b/>
          <w:szCs w:val="24"/>
        </w:rPr>
        <w:t>30</w:t>
      </w:r>
      <w:r w:rsidRPr="00572B13">
        <w:rPr>
          <w:b/>
          <w:szCs w:val="24"/>
        </w:rPr>
        <w:t xml:space="preserve"> годы из аварийного жилищного фонда, признанного таковым с 1 января 2017 г. до 1 января 2022 г.»</w:t>
      </w:r>
    </w:p>
    <w:p w:rsidR="00D6339A" w:rsidRDefault="00D6339A" w:rsidP="00D6339A">
      <w:pPr>
        <w:jc w:val="center"/>
        <w:rPr>
          <w:b/>
          <w:szCs w:val="24"/>
        </w:rPr>
      </w:pPr>
    </w:p>
    <w:p w:rsidR="00D6339A" w:rsidRDefault="00D6339A" w:rsidP="00D6339A">
      <w:pPr>
        <w:ind w:firstLine="720"/>
        <w:jc w:val="both"/>
      </w:pPr>
      <w:r w:rsidRPr="00A51CDE">
        <w:rPr>
          <w:szCs w:val="24"/>
        </w:rPr>
        <w:t>Муниципальная программа «</w:t>
      </w:r>
      <w:r>
        <w:rPr>
          <w:szCs w:val="24"/>
        </w:rPr>
        <w:t xml:space="preserve">Переселение граждан на территории </w:t>
      </w:r>
      <w:r w:rsidRPr="00A51CDE">
        <w:rPr>
          <w:szCs w:val="24"/>
        </w:rPr>
        <w:t>Балахнинского муниципального округа Нижегородской области</w:t>
      </w:r>
      <w:r>
        <w:rPr>
          <w:szCs w:val="24"/>
        </w:rPr>
        <w:t xml:space="preserve"> в период с 2024 по 2030 годы из аварийного жилищного фонда, признанного таковым с 1 января 2017 г. до 1 января 2022 г.»</w:t>
      </w:r>
      <w:r w:rsidRPr="00A51CDE">
        <w:rPr>
          <w:szCs w:val="24"/>
        </w:rPr>
        <w:t xml:space="preserve"> утверждена постановлением администрации Балахнинского муниципального округа от </w:t>
      </w:r>
      <w:r>
        <w:rPr>
          <w:szCs w:val="24"/>
        </w:rPr>
        <w:t>4</w:t>
      </w:r>
      <w:r w:rsidRPr="00A51CDE">
        <w:rPr>
          <w:szCs w:val="24"/>
        </w:rPr>
        <w:t xml:space="preserve"> </w:t>
      </w:r>
      <w:r>
        <w:rPr>
          <w:szCs w:val="24"/>
        </w:rPr>
        <w:t>октя</w:t>
      </w:r>
      <w:r w:rsidRPr="00A51CDE">
        <w:rPr>
          <w:szCs w:val="24"/>
        </w:rPr>
        <w:t>бря 202</w:t>
      </w:r>
      <w:r>
        <w:rPr>
          <w:szCs w:val="24"/>
        </w:rPr>
        <w:t>4</w:t>
      </w:r>
      <w:r w:rsidRPr="00A51CDE">
        <w:rPr>
          <w:szCs w:val="24"/>
        </w:rPr>
        <w:t xml:space="preserve"> </w:t>
      </w:r>
      <w:r w:rsidRPr="00A51CDE">
        <w:rPr>
          <w:szCs w:val="24"/>
        </w:rPr>
        <w:lastRenderedPageBreak/>
        <w:t>№20</w:t>
      </w:r>
      <w:r>
        <w:rPr>
          <w:szCs w:val="24"/>
        </w:rPr>
        <w:t>7</w:t>
      </w:r>
      <w:r w:rsidRPr="00A51CDE">
        <w:rPr>
          <w:szCs w:val="24"/>
        </w:rPr>
        <w:t xml:space="preserve">3 </w:t>
      </w:r>
      <w:r>
        <w:rPr>
          <w:szCs w:val="24"/>
        </w:rPr>
        <w:t>«</w:t>
      </w:r>
      <w:r>
        <w:t>Об утверждении муниципальной программы «Переселение граждан на территории Балахнинского муниципального округа Нижегородской области в период с 2024 по 2030 годы из аварийного жилищного фонда, признанного таковым с 1 января 2017 г. до 1 января 2022 г.».</w:t>
      </w:r>
    </w:p>
    <w:p w:rsidR="00D6339A" w:rsidRPr="00A51CDE" w:rsidRDefault="00D6339A" w:rsidP="00D6339A">
      <w:pPr>
        <w:ind w:firstLine="720"/>
        <w:jc w:val="both"/>
        <w:rPr>
          <w:szCs w:val="24"/>
        </w:rPr>
      </w:pPr>
      <w:r w:rsidRPr="00A51CDE">
        <w:rPr>
          <w:szCs w:val="24"/>
        </w:rPr>
        <w:t>Муниципальная программа «</w:t>
      </w:r>
      <w:r>
        <w:rPr>
          <w:szCs w:val="24"/>
        </w:rPr>
        <w:t xml:space="preserve">Переселение граждан на территории </w:t>
      </w:r>
      <w:r w:rsidRPr="00A51CDE">
        <w:rPr>
          <w:szCs w:val="24"/>
        </w:rPr>
        <w:t>Балахнинского муниципального округа Нижегородской области</w:t>
      </w:r>
      <w:r>
        <w:rPr>
          <w:szCs w:val="24"/>
        </w:rPr>
        <w:t xml:space="preserve"> в период с 2024 по 2030 годы из аварийного жилищного фонда, признанного таковым </w:t>
      </w:r>
      <w:r w:rsidRPr="004028D8">
        <w:rPr>
          <w:szCs w:val="24"/>
        </w:rPr>
        <w:t>с 1 января 2017 г. до 1 января 2022 г.»</w:t>
      </w:r>
      <w:r w:rsidRPr="00A51CDE">
        <w:rPr>
          <w:szCs w:val="24"/>
        </w:rPr>
        <w:t xml:space="preserve"> разработана и реализуется в соответствии с Порядком разработки,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 утвержденными постановлением администрации Балахнинского муниципального округа от 11 февраля 2021 №139.</w:t>
      </w:r>
    </w:p>
    <w:p w:rsidR="00D6339A" w:rsidRPr="00A51CDE" w:rsidRDefault="00D6339A" w:rsidP="00D6339A">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Муниципальная программа «</w:t>
      </w:r>
      <w:r>
        <w:rPr>
          <w:rFonts w:ascii="Times New Roman" w:hAnsi="Times New Roman" w:cs="Times New Roman"/>
          <w:sz w:val="24"/>
          <w:szCs w:val="24"/>
        </w:rPr>
        <w:t xml:space="preserve">Переселение граждан на территории </w:t>
      </w:r>
      <w:r w:rsidRPr="00A51CDE">
        <w:rPr>
          <w:rFonts w:ascii="Times New Roman" w:hAnsi="Times New Roman" w:cs="Times New Roman"/>
          <w:sz w:val="24"/>
          <w:szCs w:val="24"/>
        </w:rPr>
        <w:t>Балахнинского муниципального округа Нижегородской области</w:t>
      </w:r>
      <w:r>
        <w:rPr>
          <w:rFonts w:ascii="Times New Roman" w:hAnsi="Times New Roman" w:cs="Times New Roman"/>
          <w:sz w:val="24"/>
          <w:szCs w:val="24"/>
        </w:rPr>
        <w:t xml:space="preserve"> в период с 2024 по 2030 годы из аварийного жилищного фонда, признанного таковым </w:t>
      </w:r>
      <w:r w:rsidRPr="004028D8">
        <w:rPr>
          <w:rFonts w:ascii="Times New Roman" w:hAnsi="Times New Roman" w:cs="Times New Roman"/>
          <w:sz w:val="24"/>
          <w:szCs w:val="24"/>
        </w:rPr>
        <w:t>с 1 января 2017 г. до 1 января 2022 г.»</w:t>
      </w:r>
      <w:r>
        <w:rPr>
          <w:rFonts w:ascii="Times New Roman" w:hAnsi="Times New Roman" w:cs="Times New Roman"/>
          <w:sz w:val="24"/>
          <w:szCs w:val="24"/>
        </w:rPr>
        <w:t xml:space="preserve"> </w:t>
      </w:r>
      <w:r w:rsidRPr="00A51CDE">
        <w:rPr>
          <w:rFonts w:ascii="Times New Roman" w:hAnsi="Times New Roman" w:cs="Times New Roman"/>
          <w:sz w:val="24"/>
          <w:szCs w:val="24"/>
        </w:rPr>
        <w:t>входит в Перечень муниципальных программ на территории Балахнинского муниципального округа Нижегородской области, утвержденный распоряжением администрации Балахнинского муниципального округа Нижегородской области от 27 июля 2021 №411-р (с изменениями и дополнениями).</w:t>
      </w:r>
    </w:p>
    <w:p w:rsidR="00D6339A" w:rsidRPr="00BF6175" w:rsidRDefault="00D6339A" w:rsidP="00D6339A">
      <w:pPr>
        <w:autoSpaceDE w:val="0"/>
        <w:autoSpaceDN w:val="0"/>
        <w:ind w:firstLine="720"/>
        <w:jc w:val="both"/>
        <w:rPr>
          <w:szCs w:val="24"/>
        </w:rPr>
      </w:pPr>
      <w:r w:rsidRPr="00A51CDE">
        <w:rPr>
          <w:szCs w:val="24"/>
        </w:rPr>
        <w:t>Цел</w:t>
      </w:r>
      <w:r>
        <w:rPr>
          <w:szCs w:val="24"/>
        </w:rPr>
        <w:t>ь</w:t>
      </w:r>
      <w:r w:rsidRPr="00A51CDE">
        <w:rPr>
          <w:szCs w:val="24"/>
        </w:rPr>
        <w:t xml:space="preserve"> муниципальной программы - </w:t>
      </w:r>
      <w:r>
        <w:rPr>
          <w:szCs w:val="24"/>
        </w:rPr>
        <w:t>с</w:t>
      </w:r>
      <w:r w:rsidRPr="00BF6175">
        <w:rPr>
          <w:szCs w:val="24"/>
        </w:rPr>
        <w:t>оздание безопасных и благоприятных условий проживания граждан на территории Балахнинского муниципального округа Нижегородской области</w:t>
      </w:r>
      <w:r>
        <w:rPr>
          <w:szCs w:val="24"/>
        </w:rPr>
        <w:t>.</w:t>
      </w:r>
    </w:p>
    <w:p w:rsidR="00D6339A" w:rsidRPr="00A51CDE" w:rsidRDefault="00D6339A" w:rsidP="00D6339A">
      <w:pPr>
        <w:pStyle w:val="ConsPlusNormal"/>
        <w:jc w:val="both"/>
        <w:outlineLvl w:val="0"/>
        <w:rPr>
          <w:rFonts w:ascii="Times New Roman" w:hAnsi="Times New Roman" w:cs="Times New Roman"/>
          <w:sz w:val="24"/>
          <w:szCs w:val="24"/>
        </w:rPr>
      </w:pPr>
      <w:r w:rsidRPr="00A51CDE">
        <w:rPr>
          <w:rFonts w:ascii="Times New Roman" w:hAnsi="Times New Roman" w:cs="Times New Roman"/>
          <w:sz w:val="24"/>
          <w:szCs w:val="24"/>
        </w:rPr>
        <w:t>Муниципальный заказчик-координатор – первый заместитель главы администрации (И.И.Фирер).</w:t>
      </w:r>
    </w:p>
    <w:p w:rsidR="00D6339A" w:rsidRDefault="00D6339A" w:rsidP="00D6339A">
      <w:pPr>
        <w:pStyle w:val="ConsPlusNormal"/>
        <w:ind w:firstLine="0"/>
        <w:jc w:val="center"/>
        <w:outlineLvl w:val="0"/>
        <w:rPr>
          <w:rFonts w:ascii="Times New Roman" w:hAnsi="Times New Roman" w:cs="Times New Roman"/>
          <w:sz w:val="24"/>
          <w:szCs w:val="24"/>
        </w:rPr>
      </w:pPr>
    </w:p>
    <w:p w:rsidR="00D6339A" w:rsidRPr="007D2C5C" w:rsidRDefault="00D6339A" w:rsidP="00D6339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 xml:space="preserve">Целевые индикаторы достижения цели и показатели </w:t>
      </w:r>
    </w:p>
    <w:p w:rsidR="00D6339A" w:rsidRPr="007D2C5C" w:rsidRDefault="00D6339A" w:rsidP="00D6339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непосредственных результатов муниципальной программы</w:t>
      </w:r>
    </w:p>
    <w:p w:rsidR="00D6339A" w:rsidRPr="007D2C5C" w:rsidRDefault="00D6339A" w:rsidP="00D6339A">
      <w:pPr>
        <w:ind w:firstLine="720"/>
        <w:jc w:val="both"/>
        <w:rPr>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2"/>
        <w:gridCol w:w="1292"/>
        <w:gridCol w:w="1187"/>
        <w:gridCol w:w="1168"/>
        <w:gridCol w:w="1129"/>
      </w:tblGrid>
      <w:tr w:rsidR="00D6339A" w:rsidRPr="00BE44FB" w:rsidTr="001326CA">
        <w:tc>
          <w:tcPr>
            <w:tcW w:w="5142" w:type="dxa"/>
            <w:vAlign w:val="center"/>
          </w:tcPr>
          <w:p w:rsidR="00D6339A" w:rsidRPr="00C31F7E" w:rsidRDefault="00D6339A" w:rsidP="001326CA">
            <w:pPr>
              <w:ind w:right="198"/>
              <w:jc w:val="center"/>
              <w:rPr>
                <w:szCs w:val="24"/>
              </w:rPr>
            </w:pPr>
            <w:r w:rsidRPr="00C31F7E">
              <w:rPr>
                <w:szCs w:val="24"/>
              </w:rPr>
              <w:t>Наименование целевого индикатора/</w:t>
            </w:r>
          </w:p>
          <w:p w:rsidR="00D6339A" w:rsidRPr="00C31F7E" w:rsidRDefault="00D6339A" w:rsidP="001326CA">
            <w:pPr>
              <w:jc w:val="center"/>
              <w:rPr>
                <w:bCs/>
                <w:szCs w:val="24"/>
              </w:rPr>
            </w:pPr>
            <w:r w:rsidRPr="00C31F7E">
              <w:rPr>
                <w:szCs w:val="24"/>
              </w:rPr>
              <w:t>непосредственного результата</w:t>
            </w:r>
          </w:p>
        </w:tc>
        <w:tc>
          <w:tcPr>
            <w:tcW w:w="1292" w:type="dxa"/>
            <w:vAlign w:val="center"/>
          </w:tcPr>
          <w:p w:rsidR="00D6339A" w:rsidRPr="00C31F7E" w:rsidRDefault="00D6339A" w:rsidP="001326CA">
            <w:pPr>
              <w:jc w:val="center"/>
              <w:rPr>
                <w:bCs/>
                <w:szCs w:val="24"/>
              </w:rPr>
            </w:pPr>
            <w:r w:rsidRPr="00C31F7E">
              <w:rPr>
                <w:bCs/>
                <w:szCs w:val="24"/>
              </w:rPr>
              <w:t>Единица измерения</w:t>
            </w:r>
          </w:p>
        </w:tc>
        <w:tc>
          <w:tcPr>
            <w:tcW w:w="1187" w:type="dxa"/>
            <w:vAlign w:val="center"/>
          </w:tcPr>
          <w:p w:rsidR="00D6339A" w:rsidRPr="00C31F7E" w:rsidRDefault="00D6339A" w:rsidP="001326CA">
            <w:pPr>
              <w:jc w:val="center"/>
              <w:rPr>
                <w:color w:val="000000"/>
                <w:szCs w:val="24"/>
              </w:rPr>
            </w:pPr>
            <w:r w:rsidRPr="00C31F7E">
              <w:rPr>
                <w:color w:val="000000"/>
                <w:szCs w:val="24"/>
              </w:rPr>
              <w:t>2024-2026</w:t>
            </w:r>
          </w:p>
        </w:tc>
        <w:tc>
          <w:tcPr>
            <w:tcW w:w="1168" w:type="dxa"/>
            <w:vAlign w:val="center"/>
          </w:tcPr>
          <w:p w:rsidR="00D6339A" w:rsidRPr="00C31F7E" w:rsidRDefault="00D6339A" w:rsidP="001326CA">
            <w:pPr>
              <w:jc w:val="center"/>
              <w:rPr>
                <w:color w:val="000000"/>
                <w:szCs w:val="24"/>
              </w:rPr>
            </w:pPr>
            <w:r w:rsidRPr="00C31F7E">
              <w:rPr>
                <w:color w:val="000000"/>
                <w:szCs w:val="24"/>
              </w:rPr>
              <w:t>2026-2028</w:t>
            </w:r>
          </w:p>
        </w:tc>
        <w:tc>
          <w:tcPr>
            <w:tcW w:w="1129" w:type="dxa"/>
            <w:vAlign w:val="center"/>
          </w:tcPr>
          <w:p w:rsidR="00D6339A" w:rsidRPr="00C31F7E" w:rsidRDefault="00D6339A" w:rsidP="001326CA">
            <w:pPr>
              <w:jc w:val="center"/>
              <w:rPr>
                <w:color w:val="000000"/>
                <w:szCs w:val="24"/>
              </w:rPr>
            </w:pPr>
            <w:r w:rsidRPr="00C31F7E">
              <w:rPr>
                <w:color w:val="000000"/>
                <w:szCs w:val="24"/>
              </w:rPr>
              <w:t>2028-2029</w:t>
            </w:r>
          </w:p>
        </w:tc>
      </w:tr>
      <w:tr w:rsidR="00D6339A" w:rsidRPr="00BE44FB" w:rsidTr="001326CA">
        <w:trPr>
          <w:trHeight w:val="321"/>
        </w:trPr>
        <w:tc>
          <w:tcPr>
            <w:tcW w:w="5142" w:type="dxa"/>
          </w:tcPr>
          <w:p w:rsidR="00D6339A" w:rsidRPr="00BE44FB" w:rsidRDefault="00D6339A" w:rsidP="001326CA">
            <w:pPr>
              <w:jc w:val="both"/>
              <w:rPr>
                <w:szCs w:val="24"/>
                <w:highlight w:val="yellow"/>
              </w:rPr>
            </w:pPr>
            <w:r w:rsidRPr="007D2C5C">
              <w:rPr>
                <w:szCs w:val="24"/>
              </w:rPr>
              <w:t>Целевой индикатор:</w:t>
            </w:r>
          </w:p>
        </w:tc>
        <w:tc>
          <w:tcPr>
            <w:tcW w:w="1292" w:type="dxa"/>
            <w:vAlign w:val="bottom"/>
          </w:tcPr>
          <w:p w:rsidR="00D6339A" w:rsidRPr="00BE44FB" w:rsidRDefault="00D6339A" w:rsidP="001326CA">
            <w:pPr>
              <w:jc w:val="center"/>
              <w:rPr>
                <w:szCs w:val="24"/>
                <w:highlight w:val="yellow"/>
              </w:rPr>
            </w:pPr>
          </w:p>
        </w:tc>
        <w:tc>
          <w:tcPr>
            <w:tcW w:w="1187" w:type="dxa"/>
            <w:vAlign w:val="bottom"/>
          </w:tcPr>
          <w:p w:rsidR="00D6339A" w:rsidRPr="00BE44FB" w:rsidRDefault="00D6339A" w:rsidP="001326CA">
            <w:pPr>
              <w:jc w:val="center"/>
              <w:rPr>
                <w:szCs w:val="24"/>
                <w:highlight w:val="yellow"/>
              </w:rPr>
            </w:pPr>
          </w:p>
        </w:tc>
        <w:tc>
          <w:tcPr>
            <w:tcW w:w="1168" w:type="dxa"/>
            <w:vAlign w:val="bottom"/>
          </w:tcPr>
          <w:p w:rsidR="00D6339A" w:rsidRPr="00BE44FB" w:rsidRDefault="00D6339A" w:rsidP="001326CA">
            <w:pPr>
              <w:jc w:val="center"/>
              <w:rPr>
                <w:szCs w:val="24"/>
                <w:highlight w:val="yellow"/>
              </w:rPr>
            </w:pPr>
          </w:p>
        </w:tc>
        <w:tc>
          <w:tcPr>
            <w:tcW w:w="1129" w:type="dxa"/>
            <w:vAlign w:val="bottom"/>
          </w:tcPr>
          <w:p w:rsidR="00D6339A" w:rsidRPr="00BE44FB" w:rsidRDefault="00D6339A" w:rsidP="001326CA">
            <w:pPr>
              <w:jc w:val="center"/>
              <w:rPr>
                <w:szCs w:val="24"/>
                <w:highlight w:val="yellow"/>
              </w:rPr>
            </w:pPr>
          </w:p>
        </w:tc>
      </w:tr>
      <w:tr w:rsidR="00D6339A" w:rsidRPr="00BE44FB" w:rsidTr="001326CA">
        <w:trPr>
          <w:trHeight w:val="978"/>
        </w:trPr>
        <w:tc>
          <w:tcPr>
            <w:tcW w:w="5142" w:type="dxa"/>
            <w:vAlign w:val="center"/>
          </w:tcPr>
          <w:p w:rsidR="00D6339A" w:rsidRPr="007D2C5C" w:rsidRDefault="00D6339A" w:rsidP="001326CA">
            <w:pPr>
              <w:autoSpaceDN w:val="0"/>
              <w:spacing w:before="100" w:beforeAutospacing="1" w:after="100" w:afterAutospacing="1"/>
              <w:rPr>
                <w:bCs/>
                <w:szCs w:val="24"/>
              </w:rPr>
            </w:pPr>
            <w:r w:rsidRPr="001837CB">
              <w:rPr>
                <w:szCs w:val="24"/>
              </w:rPr>
              <w:t xml:space="preserve">Доля площади аварийных многоквартирных домов, жители которых расселены в результате выполнения Программы от площади многоквартирных домов, признанных аварийными в результате физического износа и подлежащих сносу на 01.01.2022 </w:t>
            </w:r>
          </w:p>
        </w:tc>
        <w:tc>
          <w:tcPr>
            <w:tcW w:w="1292" w:type="dxa"/>
            <w:vAlign w:val="bottom"/>
          </w:tcPr>
          <w:p w:rsidR="00D6339A" w:rsidRPr="007D2C5C" w:rsidRDefault="00D6339A" w:rsidP="001326CA">
            <w:pPr>
              <w:pStyle w:val="ConsPlusNormal"/>
              <w:ind w:firstLine="0"/>
              <w:jc w:val="center"/>
              <w:outlineLvl w:val="0"/>
              <w:rPr>
                <w:rFonts w:ascii="Times New Roman" w:hAnsi="Times New Roman" w:cs="Times New Roman"/>
                <w:sz w:val="24"/>
                <w:szCs w:val="24"/>
              </w:rPr>
            </w:pPr>
            <w:r w:rsidRPr="007D2C5C">
              <w:rPr>
                <w:rFonts w:ascii="Times New Roman" w:hAnsi="Times New Roman" w:cs="Times New Roman"/>
                <w:sz w:val="24"/>
                <w:szCs w:val="24"/>
              </w:rPr>
              <w:t>%</w:t>
            </w:r>
          </w:p>
        </w:tc>
        <w:tc>
          <w:tcPr>
            <w:tcW w:w="1187" w:type="dxa"/>
            <w:vAlign w:val="bottom"/>
          </w:tcPr>
          <w:p w:rsidR="00D6339A" w:rsidRPr="007D2C5C" w:rsidRDefault="00D6339A" w:rsidP="001326CA">
            <w:pPr>
              <w:jc w:val="center"/>
              <w:rPr>
                <w:szCs w:val="24"/>
              </w:rPr>
            </w:pPr>
            <w:r w:rsidRPr="007D2C5C">
              <w:rPr>
                <w:szCs w:val="24"/>
              </w:rPr>
              <w:t>100</w:t>
            </w:r>
          </w:p>
        </w:tc>
        <w:tc>
          <w:tcPr>
            <w:tcW w:w="1168" w:type="dxa"/>
            <w:vAlign w:val="bottom"/>
          </w:tcPr>
          <w:p w:rsidR="00D6339A" w:rsidRPr="007D2C5C" w:rsidRDefault="00D6339A" w:rsidP="001326CA">
            <w:pPr>
              <w:jc w:val="center"/>
              <w:rPr>
                <w:szCs w:val="24"/>
              </w:rPr>
            </w:pPr>
            <w:r w:rsidRPr="007D2C5C">
              <w:rPr>
                <w:szCs w:val="24"/>
              </w:rPr>
              <w:t>100</w:t>
            </w:r>
          </w:p>
        </w:tc>
        <w:tc>
          <w:tcPr>
            <w:tcW w:w="1129" w:type="dxa"/>
            <w:vAlign w:val="bottom"/>
          </w:tcPr>
          <w:p w:rsidR="00D6339A" w:rsidRPr="007D2C5C" w:rsidRDefault="00D6339A" w:rsidP="001326CA">
            <w:pPr>
              <w:jc w:val="center"/>
              <w:rPr>
                <w:szCs w:val="24"/>
              </w:rPr>
            </w:pPr>
            <w:r w:rsidRPr="007D2C5C">
              <w:rPr>
                <w:szCs w:val="24"/>
              </w:rPr>
              <w:t>100</w:t>
            </w:r>
          </w:p>
        </w:tc>
      </w:tr>
      <w:tr w:rsidR="00D6339A" w:rsidRPr="007D2C5C" w:rsidTr="001326CA">
        <w:trPr>
          <w:trHeight w:val="694"/>
        </w:trPr>
        <w:tc>
          <w:tcPr>
            <w:tcW w:w="5142" w:type="dxa"/>
          </w:tcPr>
          <w:p w:rsidR="00D6339A" w:rsidRPr="00FF22CC" w:rsidRDefault="00D6339A" w:rsidP="001326CA">
            <w:pPr>
              <w:autoSpaceDN w:val="0"/>
              <w:spacing w:before="100" w:beforeAutospacing="1" w:after="100" w:afterAutospacing="1"/>
              <w:jc w:val="both"/>
              <w:rPr>
                <w:szCs w:val="24"/>
              </w:rPr>
            </w:pPr>
            <w:r w:rsidRPr="00FF22CC">
              <w:rPr>
                <w:szCs w:val="24"/>
              </w:rPr>
              <w:t>Доля  освобожденных жилых помещений от общего количества жилых помещений подлежащих к расселению в результате выполнения Программы</w:t>
            </w:r>
          </w:p>
        </w:tc>
        <w:tc>
          <w:tcPr>
            <w:tcW w:w="1292" w:type="dxa"/>
            <w:vAlign w:val="bottom"/>
          </w:tcPr>
          <w:p w:rsidR="00D6339A" w:rsidRPr="00FF22CC" w:rsidRDefault="00D6339A" w:rsidP="001326CA">
            <w:pPr>
              <w:pStyle w:val="ConsPlusNormal"/>
              <w:ind w:firstLine="0"/>
              <w:jc w:val="center"/>
              <w:outlineLvl w:val="0"/>
              <w:rPr>
                <w:rFonts w:ascii="Times New Roman" w:hAnsi="Times New Roman" w:cs="Times New Roman"/>
                <w:sz w:val="24"/>
                <w:szCs w:val="24"/>
              </w:rPr>
            </w:pPr>
            <w:r w:rsidRPr="00FF22CC">
              <w:rPr>
                <w:rFonts w:ascii="Times New Roman" w:hAnsi="Times New Roman" w:cs="Times New Roman"/>
                <w:sz w:val="24"/>
                <w:szCs w:val="24"/>
              </w:rPr>
              <w:t>%</w:t>
            </w:r>
          </w:p>
        </w:tc>
        <w:tc>
          <w:tcPr>
            <w:tcW w:w="1187" w:type="dxa"/>
            <w:vAlign w:val="bottom"/>
          </w:tcPr>
          <w:p w:rsidR="00D6339A" w:rsidRPr="00FF22CC" w:rsidRDefault="00D6339A" w:rsidP="001326CA">
            <w:pPr>
              <w:jc w:val="center"/>
              <w:rPr>
                <w:szCs w:val="24"/>
              </w:rPr>
            </w:pPr>
            <w:r w:rsidRPr="00FF22CC">
              <w:rPr>
                <w:szCs w:val="24"/>
                <w:lang w:val="en-US"/>
              </w:rPr>
              <w:t>10</w:t>
            </w:r>
            <w:r w:rsidRPr="00FF22CC">
              <w:rPr>
                <w:szCs w:val="24"/>
              </w:rPr>
              <w:t>0</w:t>
            </w:r>
          </w:p>
        </w:tc>
        <w:tc>
          <w:tcPr>
            <w:tcW w:w="1168" w:type="dxa"/>
            <w:vAlign w:val="bottom"/>
          </w:tcPr>
          <w:p w:rsidR="00D6339A" w:rsidRPr="00FF22CC" w:rsidRDefault="00D6339A" w:rsidP="001326CA">
            <w:pPr>
              <w:jc w:val="center"/>
              <w:rPr>
                <w:szCs w:val="24"/>
                <w:lang w:val="en-US"/>
              </w:rPr>
            </w:pPr>
            <w:r w:rsidRPr="00FF22CC">
              <w:rPr>
                <w:szCs w:val="24"/>
                <w:lang w:val="en-US"/>
              </w:rPr>
              <w:t>100</w:t>
            </w:r>
          </w:p>
        </w:tc>
        <w:tc>
          <w:tcPr>
            <w:tcW w:w="1129" w:type="dxa"/>
            <w:vAlign w:val="bottom"/>
          </w:tcPr>
          <w:p w:rsidR="00D6339A" w:rsidRPr="00FF22CC" w:rsidRDefault="00D6339A" w:rsidP="001326CA">
            <w:pPr>
              <w:jc w:val="center"/>
              <w:rPr>
                <w:szCs w:val="24"/>
              </w:rPr>
            </w:pPr>
            <w:r w:rsidRPr="00FF22CC">
              <w:rPr>
                <w:szCs w:val="24"/>
              </w:rPr>
              <w:t>100</w:t>
            </w:r>
          </w:p>
        </w:tc>
      </w:tr>
      <w:tr w:rsidR="00D6339A" w:rsidRPr="00BE44FB" w:rsidTr="001326CA">
        <w:trPr>
          <w:trHeight w:val="705"/>
        </w:trPr>
        <w:tc>
          <w:tcPr>
            <w:tcW w:w="5142" w:type="dxa"/>
          </w:tcPr>
          <w:p w:rsidR="00D6339A" w:rsidRPr="00FF22CC" w:rsidRDefault="00D6339A" w:rsidP="001326CA">
            <w:pPr>
              <w:autoSpaceDN w:val="0"/>
              <w:spacing w:before="100" w:beforeAutospacing="1" w:after="100" w:afterAutospacing="1"/>
              <w:jc w:val="both"/>
              <w:rPr>
                <w:szCs w:val="24"/>
              </w:rPr>
            </w:pPr>
            <w:r w:rsidRPr="00FF22CC">
              <w:rPr>
                <w:szCs w:val="24"/>
              </w:rPr>
              <w:t>Доля переселенных граждан от общего количества граждан, подлежащих переселению в результате выполнения Программы</w:t>
            </w:r>
          </w:p>
        </w:tc>
        <w:tc>
          <w:tcPr>
            <w:tcW w:w="1292" w:type="dxa"/>
            <w:vAlign w:val="bottom"/>
          </w:tcPr>
          <w:p w:rsidR="00D6339A" w:rsidRPr="00FF22CC" w:rsidRDefault="00D6339A" w:rsidP="001326CA">
            <w:pPr>
              <w:pStyle w:val="ConsPlusNormal"/>
              <w:ind w:firstLine="0"/>
              <w:jc w:val="center"/>
              <w:outlineLvl w:val="0"/>
              <w:rPr>
                <w:rFonts w:ascii="Times New Roman" w:hAnsi="Times New Roman" w:cs="Times New Roman"/>
                <w:sz w:val="24"/>
                <w:szCs w:val="24"/>
              </w:rPr>
            </w:pPr>
            <w:r w:rsidRPr="00FF22CC">
              <w:rPr>
                <w:rFonts w:ascii="Times New Roman" w:hAnsi="Times New Roman" w:cs="Times New Roman"/>
                <w:sz w:val="24"/>
                <w:szCs w:val="24"/>
              </w:rPr>
              <w:t>%</w:t>
            </w:r>
          </w:p>
        </w:tc>
        <w:tc>
          <w:tcPr>
            <w:tcW w:w="1187" w:type="dxa"/>
            <w:vAlign w:val="bottom"/>
          </w:tcPr>
          <w:p w:rsidR="00D6339A" w:rsidRPr="00FF22CC" w:rsidRDefault="00D6339A" w:rsidP="001326CA">
            <w:pPr>
              <w:jc w:val="center"/>
              <w:rPr>
                <w:szCs w:val="24"/>
              </w:rPr>
            </w:pPr>
            <w:r w:rsidRPr="00FF22CC">
              <w:rPr>
                <w:szCs w:val="24"/>
              </w:rPr>
              <w:t>100</w:t>
            </w:r>
          </w:p>
        </w:tc>
        <w:tc>
          <w:tcPr>
            <w:tcW w:w="1168" w:type="dxa"/>
            <w:vAlign w:val="bottom"/>
          </w:tcPr>
          <w:p w:rsidR="00D6339A" w:rsidRPr="00FF22CC" w:rsidRDefault="00D6339A" w:rsidP="001326CA">
            <w:pPr>
              <w:jc w:val="center"/>
              <w:rPr>
                <w:szCs w:val="24"/>
              </w:rPr>
            </w:pPr>
            <w:r w:rsidRPr="00FF22CC">
              <w:rPr>
                <w:szCs w:val="24"/>
              </w:rPr>
              <w:t>100</w:t>
            </w:r>
          </w:p>
        </w:tc>
        <w:tc>
          <w:tcPr>
            <w:tcW w:w="1129" w:type="dxa"/>
            <w:vAlign w:val="bottom"/>
          </w:tcPr>
          <w:p w:rsidR="00D6339A" w:rsidRPr="00FF22CC" w:rsidRDefault="00D6339A" w:rsidP="001326CA">
            <w:pPr>
              <w:jc w:val="center"/>
              <w:rPr>
                <w:szCs w:val="24"/>
              </w:rPr>
            </w:pPr>
            <w:r w:rsidRPr="00FF22CC">
              <w:rPr>
                <w:szCs w:val="24"/>
              </w:rPr>
              <w:t>100</w:t>
            </w:r>
          </w:p>
        </w:tc>
      </w:tr>
      <w:tr w:rsidR="00D6339A" w:rsidRPr="00BE44FB" w:rsidTr="001326CA">
        <w:tc>
          <w:tcPr>
            <w:tcW w:w="5142" w:type="dxa"/>
          </w:tcPr>
          <w:p w:rsidR="00D6339A" w:rsidRPr="00FF22CC" w:rsidRDefault="00D6339A" w:rsidP="001326CA">
            <w:pPr>
              <w:pStyle w:val="ConsPlusNormal"/>
              <w:ind w:firstLine="0"/>
              <w:jc w:val="both"/>
              <w:outlineLvl w:val="0"/>
              <w:rPr>
                <w:rFonts w:ascii="Times New Roman" w:hAnsi="Times New Roman" w:cs="Times New Roman"/>
                <w:bCs/>
                <w:sz w:val="24"/>
                <w:szCs w:val="24"/>
              </w:rPr>
            </w:pPr>
            <w:r w:rsidRPr="00FF22CC">
              <w:rPr>
                <w:rFonts w:ascii="Times New Roman" w:hAnsi="Times New Roman" w:cs="Times New Roman"/>
                <w:bCs/>
                <w:sz w:val="24"/>
                <w:szCs w:val="24"/>
              </w:rPr>
              <w:t>Непосредственный результат:</w:t>
            </w:r>
          </w:p>
        </w:tc>
        <w:tc>
          <w:tcPr>
            <w:tcW w:w="1292" w:type="dxa"/>
            <w:vAlign w:val="bottom"/>
          </w:tcPr>
          <w:p w:rsidR="00D6339A" w:rsidRPr="001837CB" w:rsidRDefault="00D6339A" w:rsidP="001326CA">
            <w:pPr>
              <w:pStyle w:val="ConsPlusNormal"/>
              <w:ind w:firstLine="0"/>
              <w:jc w:val="center"/>
              <w:outlineLvl w:val="0"/>
              <w:rPr>
                <w:rFonts w:ascii="Times New Roman" w:hAnsi="Times New Roman" w:cs="Times New Roman"/>
                <w:sz w:val="24"/>
                <w:szCs w:val="24"/>
                <w:highlight w:val="yellow"/>
              </w:rPr>
            </w:pPr>
          </w:p>
        </w:tc>
        <w:tc>
          <w:tcPr>
            <w:tcW w:w="1187" w:type="dxa"/>
            <w:vAlign w:val="bottom"/>
          </w:tcPr>
          <w:p w:rsidR="00D6339A" w:rsidRPr="001837CB" w:rsidRDefault="00D6339A" w:rsidP="001326CA">
            <w:pPr>
              <w:jc w:val="center"/>
              <w:rPr>
                <w:szCs w:val="24"/>
                <w:highlight w:val="yellow"/>
              </w:rPr>
            </w:pPr>
          </w:p>
        </w:tc>
        <w:tc>
          <w:tcPr>
            <w:tcW w:w="1168" w:type="dxa"/>
            <w:vAlign w:val="bottom"/>
          </w:tcPr>
          <w:p w:rsidR="00D6339A" w:rsidRPr="001837CB" w:rsidRDefault="00D6339A" w:rsidP="001326CA">
            <w:pPr>
              <w:jc w:val="center"/>
              <w:rPr>
                <w:szCs w:val="24"/>
                <w:highlight w:val="yellow"/>
              </w:rPr>
            </w:pPr>
          </w:p>
        </w:tc>
        <w:tc>
          <w:tcPr>
            <w:tcW w:w="1129" w:type="dxa"/>
            <w:vAlign w:val="bottom"/>
          </w:tcPr>
          <w:p w:rsidR="00D6339A" w:rsidRPr="001837CB" w:rsidRDefault="00D6339A" w:rsidP="001326CA">
            <w:pPr>
              <w:jc w:val="center"/>
              <w:rPr>
                <w:szCs w:val="24"/>
                <w:highlight w:val="yellow"/>
              </w:rPr>
            </w:pPr>
          </w:p>
        </w:tc>
      </w:tr>
      <w:tr w:rsidR="00D6339A" w:rsidRPr="00BE44FB" w:rsidTr="001326CA">
        <w:trPr>
          <w:trHeight w:val="408"/>
        </w:trPr>
        <w:tc>
          <w:tcPr>
            <w:tcW w:w="5142" w:type="dxa"/>
          </w:tcPr>
          <w:p w:rsidR="00D6339A" w:rsidRPr="00FF22CC" w:rsidRDefault="00D6339A" w:rsidP="001326CA">
            <w:pPr>
              <w:autoSpaceDN w:val="0"/>
              <w:spacing w:before="100" w:beforeAutospacing="1" w:after="100" w:afterAutospacing="1"/>
              <w:jc w:val="both"/>
              <w:rPr>
                <w:szCs w:val="24"/>
              </w:rPr>
            </w:pPr>
            <w:r w:rsidRPr="001837CB">
              <w:rPr>
                <w:szCs w:val="24"/>
              </w:rPr>
              <w:t>Площадь многоквартирных домов, признанных аварийными в результате физического износа и подлежащих сносу на 01.01.2022, жители которых расселены в результате выполнения Программы</w:t>
            </w:r>
          </w:p>
        </w:tc>
        <w:tc>
          <w:tcPr>
            <w:tcW w:w="1292" w:type="dxa"/>
            <w:vAlign w:val="bottom"/>
          </w:tcPr>
          <w:p w:rsidR="00D6339A" w:rsidRPr="00FF22CC" w:rsidRDefault="00D6339A" w:rsidP="001326CA">
            <w:pPr>
              <w:pStyle w:val="ConsPlusNormal"/>
              <w:ind w:firstLine="0"/>
              <w:jc w:val="center"/>
              <w:outlineLvl w:val="0"/>
              <w:rPr>
                <w:rFonts w:ascii="Times New Roman" w:hAnsi="Times New Roman" w:cs="Times New Roman"/>
                <w:sz w:val="24"/>
                <w:szCs w:val="24"/>
                <w:lang w:val="en-US"/>
              </w:rPr>
            </w:pPr>
            <w:r w:rsidRPr="00FF22CC">
              <w:rPr>
                <w:rFonts w:ascii="Times New Roman" w:hAnsi="Times New Roman" w:cs="Times New Roman"/>
                <w:sz w:val="24"/>
                <w:szCs w:val="24"/>
              </w:rPr>
              <w:t>кв.м.</w:t>
            </w:r>
          </w:p>
        </w:tc>
        <w:tc>
          <w:tcPr>
            <w:tcW w:w="1187" w:type="dxa"/>
            <w:vAlign w:val="bottom"/>
          </w:tcPr>
          <w:p w:rsidR="00D6339A" w:rsidRPr="005D1EEA" w:rsidRDefault="00D6339A" w:rsidP="001326CA">
            <w:pPr>
              <w:jc w:val="center"/>
              <w:rPr>
                <w:szCs w:val="24"/>
              </w:rPr>
            </w:pPr>
            <w:r>
              <w:rPr>
                <w:szCs w:val="24"/>
              </w:rPr>
              <w:t>2 096,37</w:t>
            </w:r>
          </w:p>
        </w:tc>
        <w:tc>
          <w:tcPr>
            <w:tcW w:w="1168" w:type="dxa"/>
            <w:vAlign w:val="bottom"/>
          </w:tcPr>
          <w:p w:rsidR="00D6339A" w:rsidRPr="005D1EEA" w:rsidRDefault="00D6339A" w:rsidP="001326CA">
            <w:pPr>
              <w:jc w:val="center"/>
              <w:rPr>
                <w:szCs w:val="24"/>
              </w:rPr>
            </w:pPr>
            <w:r w:rsidRPr="005D1EEA">
              <w:rPr>
                <w:szCs w:val="24"/>
              </w:rPr>
              <w:t>2 425,81</w:t>
            </w:r>
          </w:p>
        </w:tc>
        <w:tc>
          <w:tcPr>
            <w:tcW w:w="1129" w:type="dxa"/>
            <w:vAlign w:val="bottom"/>
          </w:tcPr>
          <w:p w:rsidR="00D6339A" w:rsidRPr="005D1EEA" w:rsidRDefault="00D6339A" w:rsidP="001326CA">
            <w:pPr>
              <w:jc w:val="center"/>
              <w:rPr>
                <w:szCs w:val="24"/>
              </w:rPr>
            </w:pPr>
            <w:r w:rsidRPr="005D1EEA">
              <w:rPr>
                <w:szCs w:val="24"/>
              </w:rPr>
              <w:t>1 704,1</w:t>
            </w:r>
          </w:p>
        </w:tc>
      </w:tr>
      <w:tr w:rsidR="00D6339A" w:rsidRPr="00BE44FB" w:rsidTr="001326CA">
        <w:trPr>
          <w:trHeight w:val="427"/>
        </w:trPr>
        <w:tc>
          <w:tcPr>
            <w:tcW w:w="5142" w:type="dxa"/>
          </w:tcPr>
          <w:p w:rsidR="00D6339A" w:rsidRPr="00FF22CC" w:rsidRDefault="00D6339A" w:rsidP="001326CA">
            <w:pPr>
              <w:autoSpaceDN w:val="0"/>
              <w:spacing w:before="100" w:beforeAutospacing="1" w:after="100" w:afterAutospacing="1"/>
              <w:jc w:val="both"/>
              <w:rPr>
                <w:szCs w:val="24"/>
              </w:rPr>
            </w:pPr>
            <w:r w:rsidRPr="00FF22CC">
              <w:rPr>
                <w:szCs w:val="24"/>
              </w:rPr>
              <w:lastRenderedPageBreak/>
              <w:t>Количество освобожденных жилых помещений в результате выполнения Программы</w:t>
            </w:r>
          </w:p>
        </w:tc>
        <w:tc>
          <w:tcPr>
            <w:tcW w:w="1292" w:type="dxa"/>
            <w:vAlign w:val="bottom"/>
          </w:tcPr>
          <w:p w:rsidR="00D6339A" w:rsidRPr="00FF22CC" w:rsidRDefault="00D6339A" w:rsidP="001326CA">
            <w:pPr>
              <w:pStyle w:val="ConsPlusNormal"/>
              <w:ind w:firstLine="0"/>
              <w:jc w:val="center"/>
              <w:outlineLvl w:val="0"/>
              <w:rPr>
                <w:rFonts w:ascii="Times New Roman" w:hAnsi="Times New Roman" w:cs="Times New Roman"/>
                <w:sz w:val="24"/>
                <w:szCs w:val="24"/>
              </w:rPr>
            </w:pPr>
            <w:r w:rsidRPr="00FF22CC">
              <w:rPr>
                <w:rFonts w:ascii="Times New Roman" w:hAnsi="Times New Roman" w:cs="Times New Roman"/>
                <w:sz w:val="24"/>
                <w:szCs w:val="24"/>
              </w:rPr>
              <w:t>ед.</w:t>
            </w:r>
          </w:p>
        </w:tc>
        <w:tc>
          <w:tcPr>
            <w:tcW w:w="1187" w:type="dxa"/>
            <w:vAlign w:val="bottom"/>
          </w:tcPr>
          <w:p w:rsidR="00D6339A" w:rsidRPr="005D1EEA" w:rsidRDefault="00D6339A" w:rsidP="001326CA">
            <w:pPr>
              <w:jc w:val="center"/>
              <w:rPr>
                <w:szCs w:val="24"/>
              </w:rPr>
            </w:pPr>
            <w:r>
              <w:rPr>
                <w:szCs w:val="24"/>
              </w:rPr>
              <w:t>53</w:t>
            </w:r>
          </w:p>
        </w:tc>
        <w:tc>
          <w:tcPr>
            <w:tcW w:w="1168" w:type="dxa"/>
            <w:vAlign w:val="bottom"/>
          </w:tcPr>
          <w:p w:rsidR="00D6339A" w:rsidRPr="005D1EEA" w:rsidRDefault="00D6339A" w:rsidP="001326CA">
            <w:pPr>
              <w:jc w:val="center"/>
              <w:rPr>
                <w:szCs w:val="24"/>
              </w:rPr>
            </w:pPr>
            <w:r w:rsidRPr="005D1EEA">
              <w:rPr>
                <w:szCs w:val="24"/>
              </w:rPr>
              <w:t>61</w:t>
            </w:r>
          </w:p>
        </w:tc>
        <w:tc>
          <w:tcPr>
            <w:tcW w:w="1129" w:type="dxa"/>
            <w:vAlign w:val="bottom"/>
          </w:tcPr>
          <w:p w:rsidR="00D6339A" w:rsidRPr="005D1EEA" w:rsidRDefault="00D6339A" w:rsidP="001326CA">
            <w:pPr>
              <w:jc w:val="center"/>
              <w:rPr>
                <w:szCs w:val="24"/>
              </w:rPr>
            </w:pPr>
            <w:r w:rsidRPr="005D1EEA">
              <w:rPr>
                <w:szCs w:val="24"/>
              </w:rPr>
              <w:t>55</w:t>
            </w:r>
          </w:p>
        </w:tc>
      </w:tr>
      <w:tr w:rsidR="00D6339A" w:rsidRPr="00BE44FB" w:rsidTr="001326CA">
        <w:trPr>
          <w:trHeight w:val="427"/>
        </w:trPr>
        <w:tc>
          <w:tcPr>
            <w:tcW w:w="5142" w:type="dxa"/>
          </w:tcPr>
          <w:p w:rsidR="00D6339A" w:rsidRPr="00FF22CC" w:rsidRDefault="00D6339A" w:rsidP="001326CA">
            <w:pPr>
              <w:autoSpaceDN w:val="0"/>
              <w:spacing w:before="100" w:beforeAutospacing="1" w:after="100" w:afterAutospacing="1"/>
              <w:jc w:val="both"/>
              <w:rPr>
                <w:szCs w:val="24"/>
              </w:rPr>
            </w:pPr>
            <w:r w:rsidRPr="00FF22CC">
              <w:rPr>
                <w:szCs w:val="24"/>
              </w:rPr>
              <w:t>Количество переселенных граждан в результате выполнения программы</w:t>
            </w:r>
          </w:p>
        </w:tc>
        <w:tc>
          <w:tcPr>
            <w:tcW w:w="1292" w:type="dxa"/>
            <w:vAlign w:val="bottom"/>
          </w:tcPr>
          <w:p w:rsidR="00D6339A" w:rsidRPr="00FF22CC" w:rsidRDefault="00D6339A" w:rsidP="001326CA">
            <w:pPr>
              <w:pStyle w:val="ConsPlusNormal"/>
              <w:ind w:firstLine="0"/>
              <w:jc w:val="center"/>
              <w:outlineLvl w:val="0"/>
              <w:rPr>
                <w:rFonts w:ascii="Times New Roman" w:hAnsi="Times New Roman" w:cs="Times New Roman"/>
                <w:sz w:val="24"/>
                <w:szCs w:val="24"/>
              </w:rPr>
            </w:pPr>
            <w:r w:rsidRPr="00FF22CC">
              <w:rPr>
                <w:rFonts w:ascii="Times New Roman" w:hAnsi="Times New Roman" w:cs="Times New Roman"/>
                <w:sz w:val="24"/>
                <w:szCs w:val="24"/>
              </w:rPr>
              <w:t>чел.</w:t>
            </w:r>
          </w:p>
        </w:tc>
        <w:tc>
          <w:tcPr>
            <w:tcW w:w="1187" w:type="dxa"/>
            <w:vAlign w:val="bottom"/>
          </w:tcPr>
          <w:p w:rsidR="00D6339A" w:rsidRPr="005D1EEA" w:rsidRDefault="00D6339A" w:rsidP="001326CA">
            <w:pPr>
              <w:jc w:val="center"/>
              <w:rPr>
                <w:szCs w:val="24"/>
              </w:rPr>
            </w:pPr>
            <w:r>
              <w:rPr>
                <w:szCs w:val="24"/>
              </w:rPr>
              <w:t>92</w:t>
            </w:r>
          </w:p>
        </w:tc>
        <w:tc>
          <w:tcPr>
            <w:tcW w:w="1168" w:type="dxa"/>
            <w:vAlign w:val="bottom"/>
          </w:tcPr>
          <w:p w:rsidR="00D6339A" w:rsidRPr="005D1EEA" w:rsidRDefault="00D6339A" w:rsidP="001326CA">
            <w:pPr>
              <w:jc w:val="center"/>
              <w:rPr>
                <w:szCs w:val="24"/>
              </w:rPr>
            </w:pPr>
            <w:r w:rsidRPr="005D1EEA">
              <w:rPr>
                <w:szCs w:val="24"/>
              </w:rPr>
              <w:t>101</w:t>
            </w:r>
          </w:p>
        </w:tc>
        <w:tc>
          <w:tcPr>
            <w:tcW w:w="1129" w:type="dxa"/>
            <w:vAlign w:val="bottom"/>
          </w:tcPr>
          <w:p w:rsidR="00D6339A" w:rsidRPr="005D1EEA" w:rsidRDefault="00D6339A" w:rsidP="001326CA">
            <w:pPr>
              <w:jc w:val="center"/>
              <w:rPr>
                <w:szCs w:val="24"/>
              </w:rPr>
            </w:pPr>
            <w:r w:rsidRPr="005D1EEA">
              <w:rPr>
                <w:szCs w:val="24"/>
              </w:rPr>
              <w:t>80</w:t>
            </w:r>
          </w:p>
        </w:tc>
      </w:tr>
    </w:tbl>
    <w:p w:rsidR="00D6339A" w:rsidRDefault="00D6339A" w:rsidP="00D6339A">
      <w:pPr>
        <w:jc w:val="both"/>
        <w:rPr>
          <w:szCs w:val="24"/>
          <w:highlight w:val="yellow"/>
        </w:rPr>
      </w:pPr>
    </w:p>
    <w:p w:rsidR="00D6339A" w:rsidRDefault="00D6339A" w:rsidP="00D6339A">
      <w:pPr>
        <w:jc w:val="both"/>
        <w:rPr>
          <w:szCs w:val="24"/>
          <w:highlight w:val="yellow"/>
        </w:rPr>
      </w:pPr>
    </w:p>
    <w:p w:rsidR="00D6339A" w:rsidRPr="003D6064" w:rsidRDefault="00D6339A" w:rsidP="00D6339A">
      <w:pPr>
        <w:pStyle w:val="ConsPlusNormal"/>
        <w:ind w:firstLine="0"/>
        <w:jc w:val="center"/>
        <w:outlineLvl w:val="0"/>
        <w:rPr>
          <w:rFonts w:ascii="Times New Roman" w:hAnsi="Times New Roman" w:cs="Times New Roman"/>
          <w:sz w:val="24"/>
          <w:szCs w:val="24"/>
        </w:rPr>
      </w:pPr>
      <w:r w:rsidRPr="003D6064">
        <w:rPr>
          <w:rFonts w:ascii="Times New Roman" w:hAnsi="Times New Roman" w:cs="Times New Roman"/>
          <w:sz w:val="24"/>
          <w:szCs w:val="24"/>
        </w:rPr>
        <w:t>Расходы на реализацию муниципальной программы</w:t>
      </w:r>
    </w:p>
    <w:p w:rsidR="00D6339A" w:rsidRPr="003D6064" w:rsidRDefault="00D6339A" w:rsidP="00D6339A">
      <w:pPr>
        <w:tabs>
          <w:tab w:val="left" w:pos="9214"/>
        </w:tabs>
        <w:ind w:firstLine="708"/>
        <w:jc w:val="center"/>
        <w:rPr>
          <w:szCs w:val="24"/>
        </w:rPr>
      </w:pPr>
      <w:r w:rsidRPr="003D6064">
        <w:rPr>
          <w:szCs w:val="24"/>
        </w:rPr>
        <w:t xml:space="preserve">                                                                                                                            тыс. рублей</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423"/>
        <w:gridCol w:w="1134"/>
        <w:gridCol w:w="992"/>
        <w:gridCol w:w="1276"/>
        <w:gridCol w:w="1134"/>
      </w:tblGrid>
      <w:tr w:rsidR="00D6339A" w:rsidRPr="00BE44FB" w:rsidTr="001326CA">
        <w:trPr>
          <w:tblHeader/>
        </w:trPr>
        <w:tc>
          <w:tcPr>
            <w:tcW w:w="817" w:type="dxa"/>
            <w:vAlign w:val="center"/>
          </w:tcPr>
          <w:p w:rsidR="00D6339A" w:rsidRPr="0079481D" w:rsidRDefault="00D6339A" w:rsidP="001326CA">
            <w:pPr>
              <w:jc w:val="center"/>
              <w:rPr>
                <w:bCs/>
                <w:szCs w:val="24"/>
              </w:rPr>
            </w:pPr>
            <w:r w:rsidRPr="0079481D">
              <w:rPr>
                <w:szCs w:val="24"/>
              </w:rPr>
              <w:t>МП/ПМП</w:t>
            </w:r>
            <w:r w:rsidRPr="0079481D">
              <w:rPr>
                <w:bCs/>
                <w:szCs w:val="24"/>
              </w:rPr>
              <w:t xml:space="preserve"> </w:t>
            </w:r>
          </w:p>
        </w:tc>
        <w:tc>
          <w:tcPr>
            <w:tcW w:w="4423" w:type="dxa"/>
            <w:vAlign w:val="center"/>
          </w:tcPr>
          <w:p w:rsidR="00D6339A" w:rsidRPr="0079481D" w:rsidRDefault="00D6339A" w:rsidP="001326CA">
            <w:pPr>
              <w:jc w:val="center"/>
              <w:rPr>
                <w:bCs/>
                <w:szCs w:val="24"/>
              </w:rPr>
            </w:pPr>
            <w:r w:rsidRPr="0079481D">
              <w:rPr>
                <w:bCs/>
                <w:szCs w:val="24"/>
              </w:rPr>
              <w:t xml:space="preserve">Наименование </w:t>
            </w:r>
          </w:p>
          <w:p w:rsidR="00D6339A" w:rsidRPr="0079481D" w:rsidRDefault="00D6339A" w:rsidP="001326CA">
            <w:pPr>
              <w:jc w:val="center"/>
              <w:rPr>
                <w:bCs/>
                <w:szCs w:val="24"/>
              </w:rPr>
            </w:pPr>
            <w:r w:rsidRPr="0079481D">
              <w:rPr>
                <w:szCs w:val="24"/>
              </w:rPr>
              <w:t>муниципальной</w:t>
            </w:r>
            <w:r w:rsidRPr="0079481D">
              <w:rPr>
                <w:bCs/>
                <w:szCs w:val="24"/>
              </w:rPr>
              <w:t xml:space="preserve">   программы (подпрограммы)</w:t>
            </w:r>
          </w:p>
        </w:tc>
        <w:tc>
          <w:tcPr>
            <w:tcW w:w="1134" w:type="dxa"/>
            <w:vAlign w:val="center"/>
          </w:tcPr>
          <w:p w:rsidR="00D6339A" w:rsidRPr="00CA4017" w:rsidRDefault="00D6339A" w:rsidP="001326CA">
            <w:pPr>
              <w:jc w:val="center"/>
              <w:rPr>
                <w:szCs w:val="24"/>
              </w:rPr>
            </w:pPr>
            <w:r w:rsidRPr="00CA4017">
              <w:rPr>
                <w:szCs w:val="24"/>
              </w:rPr>
              <w:t>2025 год</w:t>
            </w:r>
          </w:p>
        </w:tc>
        <w:tc>
          <w:tcPr>
            <w:tcW w:w="992" w:type="dxa"/>
            <w:vAlign w:val="center"/>
          </w:tcPr>
          <w:p w:rsidR="00D6339A" w:rsidRPr="00CA4017" w:rsidRDefault="00D6339A" w:rsidP="001326CA">
            <w:pPr>
              <w:jc w:val="center"/>
              <w:rPr>
                <w:szCs w:val="24"/>
              </w:rPr>
            </w:pPr>
            <w:r w:rsidRPr="00CA4017">
              <w:rPr>
                <w:szCs w:val="24"/>
              </w:rPr>
              <w:t>2026 год</w:t>
            </w:r>
          </w:p>
        </w:tc>
        <w:tc>
          <w:tcPr>
            <w:tcW w:w="1276" w:type="dxa"/>
            <w:vAlign w:val="center"/>
          </w:tcPr>
          <w:p w:rsidR="00D6339A" w:rsidRPr="00CA4017" w:rsidRDefault="00D6339A" w:rsidP="001326CA">
            <w:pPr>
              <w:jc w:val="center"/>
              <w:rPr>
                <w:szCs w:val="24"/>
              </w:rPr>
            </w:pPr>
            <w:r w:rsidRPr="00CA4017">
              <w:rPr>
                <w:szCs w:val="24"/>
              </w:rPr>
              <w:t>2027 год</w:t>
            </w:r>
          </w:p>
        </w:tc>
        <w:tc>
          <w:tcPr>
            <w:tcW w:w="1134" w:type="dxa"/>
            <w:vAlign w:val="center"/>
          </w:tcPr>
          <w:p w:rsidR="00D6339A" w:rsidRPr="00CA4017" w:rsidRDefault="00D6339A" w:rsidP="001326CA">
            <w:pPr>
              <w:jc w:val="center"/>
              <w:rPr>
                <w:szCs w:val="24"/>
              </w:rPr>
            </w:pPr>
            <w:r w:rsidRPr="00CA4017">
              <w:rPr>
                <w:szCs w:val="24"/>
              </w:rPr>
              <w:t>202</w:t>
            </w:r>
            <w:r>
              <w:rPr>
                <w:szCs w:val="24"/>
              </w:rPr>
              <w:t>8</w:t>
            </w:r>
            <w:r w:rsidRPr="00CA4017">
              <w:rPr>
                <w:szCs w:val="24"/>
              </w:rPr>
              <w:t xml:space="preserve"> год</w:t>
            </w:r>
          </w:p>
        </w:tc>
      </w:tr>
      <w:tr w:rsidR="00D6339A" w:rsidRPr="00BE44FB" w:rsidTr="001326CA">
        <w:tc>
          <w:tcPr>
            <w:tcW w:w="817" w:type="dxa"/>
            <w:vAlign w:val="bottom"/>
          </w:tcPr>
          <w:p w:rsidR="00D6339A" w:rsidRPr="0079481D" w:rsidRDefault="00D6339A" w:rsidP="001326CA">
            <w:pPr>
              <w:jc w:val="center"/>
              <w:rPr>
                <w:b/>
                <w:bCs/>
                <w:szCs w:val="24"/>
              </w:rPr>
            </w:pPr>
            <w:r w:rsidRPr="0079481D">
              <w:rPr>
                <w:b/>
                <w:bCs/>
                <w:szCs w:val="24"/>
              </w:rPr>
              <w:t>23 0</w:t>
            </w:r>
          </w:p>
        </w:tc>
        <w:tc>
          <w:tcPr>
            <w:tcW w:w="4423" w:type="dxa"/>
            <w:vAlign w:val="center"/>
          </w:tcPr>
          <w:p w:rsidR="00D6339A" w:rsidRPr="0079481D" w:rsidRDefault="00D6339A" w:rsidP="001326CA">
            <w:pPr>
              <w:pStyle w:val="ConsPlusNormal"/>
              <w:ind w:firstLine="0"/>
              <w:outlineLvl w:val="0"/>
              <w:rPr>
                <w:rFonts w:ascii="Times New Roman" w:hAnsi="Times New Roman"/>
                <w:b/>
                <w:bCs/>
                <w:sz w:val="24"/>
                <w:szCs w:val="24"/>
              </w:rPr>
            </w:pPr>
            <w:r w:rsidRPr="0079481D">
              <w:rPr>
                <w:rFonts w:ascii="Times New Roman" w:hAnsi="Times New Roman" w:cs="Times New Roman"/>
                <w:b/>
                <w:sz w:val="24"/>
                <w:szCs w:val="24"/>
              </w:rPr>
              <w:t>Муниципальная программа «Переселение граждан на территории Балахнинского муниципального округа Нижегородской области в период с 2024 по 20</w:t>
            </w:r>
            <w:r>
              <w:rPr>
                <w:rFonts w:ascii="Times New Roman" w:hAnsi="Times New Roman" w:cs="Times New Roman"/>
                <w:b/>
                <w:sz w:val="24"/>
                <w:szCs w:val="24"/>
              </w:rPr>
              <w:t>30</w:t>
            </w:r>
            <w:r w:rsidRPr="0079481D">
              <w:rPr>
                <w:rFonts w:ascii="Times New Roman" w:hAnsi="Times New Roman" w:cs="Times New Roman"/>
                <w:b/>
                <w:sz w:val="24"/>
                <w:szCs w:val="24"/>
              </w:rPr>
              <w:t xml:space="preserve"> годы из аварийного жилищного фонда, признанного таковым с 1 января 2017 г. до 1 января 2022 г.»</w:t>
            </w:r>
          </w:p>
        </w:tc>
        <w:tc>
          <w:tcPr>
            <w:tcW w:w="1134" w:type="dxa"/>
            <w:vAlign w:val="bottom"/>
          </w:tcPr>
          <w:p w:rsidR="00D6339A" w:rsidRPr="00CA4017" w:rsidRDefault="00D6339A" w:rsidP="001326CA">
            <w:pPr>
              <w:ind w:right="-73"/>
              <w:jc w:val="center"/>
              <w:rPr>
                <w:b/>
                <w:bCs/>
                <w:szCs w:val="24"/>
              </w:rPr>
            </w:pPr>
            <w:r w:rsidRPr="00CA4017">
              <w:rPr>
                <w:b/>
                <w:bCs/>
                <w:szCs w:val="24"/>
              </w:rPr>
              <w:t>11 638,0</w:t>
            </w:r>
          </w:p>
        </w:tc>
        <w:tc>
          <w:tcPr>
            <w:tcW w:w="992" w:type="dxa"/>
            <w:vAlign w:val="bottom"/>
          </w:tcPr>
          <w:p w:rsidR="00D6339A" w:rsidRPr="00CA4017" w:rsidRDefault="00D6339A" w:rsidP="001326CA">
            <w:pPr>
              <w:jc w:val="center"/>
              <w:rPr>
                <w:b/>
                <w:bCs/>
                <w:szCs w:val="24"/>
              </w:rPr>
            </w:pPr>
            <w:r>
              <w:rPr>
                <w:b/>
                <w:bCs/>
                <w:szCs w:val="24"/>
              </w:rPr>
              <w:t>0,0</w:t>
            </w:r>
          </w:p>
        </w:tc>
        <w:tc>
          <w:tcPr>
            <w:tcW w:w="1276" w:type="dxa"/>
            <w:vAlign w:val="bottom"/>
          </w:tcPr>
          <w:p w:rsidR="00D6339A" w:rsidRPr="00CA4017" w:rsidRDefault="00D6339A" w:rsidP="001326CA">
            <w:pPr>
              <w:jc w:val="center"/>
              <w:rPr>
                <w:b/>
                <w:bCs/>
                <w:szCs w:val="24"/>
              </w:rPr>
            </w:pPr>
            <w:r>
              <w:rPr>
                <w:b/>
                <w:bCs/>
                <w:szCs w:val="24"/>
              </w:rPr>
              <w:t>12 023,1</w:t>
            </w:r>
          </w:p>
        </w:tc>
        <w:tc>
          <w:tcPr>
            <w:tcW w:w="1134" w:type="dxa"/>
            <w:vAlign w:val="bottom"/>
          </w:tcPr>
          <w:p w:rsidR="00D6339A" w:rsidRPr="00CA4017" w:rsidRDefault="00D6339A" w:rsidP="001326CA">
            <w:pPr>
              <w:jc w:val="center"/>
              <w:rPr>
                <w:b/>
                <w:bCs/>
                <w:szCs w:val="24"/>
              </w:rPr>
            </w:pPr>
            <w:r>
              <w:rPr>
                <w:b/>
                <w:bCs/>
                <w:szCs w:val="24"/>
              </w:rPr>
              <w:t>28 053,7</w:t>
            </w:r>
          </w:p>
        </w:tc>
      </w:tr>
    </w:tbl>
    <w:p w:rsidR="00D6339A" w:rsidRDefault="00D6339A" w:rsidP="00D6339A">
      <w:pPr>
        <w:jc w:val="both"/>
        <w:rPr>
          <w:szCs w:val="24"/>
          <w:highlight w:val="yellow"/>
        </w:rPr>
      </w:pPr>
    </w:p>
    <w:p w:rsidR="00D6339A" w:rsidRPr="00B72A19" w:rsidRDefault="00D6339A" w:rsidP="00D6339A">
      <w:pPr>
        <w:ind w:firstLine="720"/>
        <w:jc w:val="both"/>
        <w:rPr>
          <w:szCs w:val="24"/>
        </w:rPr>
      </w:pPr>
      <w:r w:rsidRPr="00B72A19">
        <w:rPr>
          <w:szCs w:val="24"/>
        </w:rPr>
        <w:t>Расходы по муниципальной программе на 2026 год предусмотрены в сумме 0,0 тыс. рублей, на 2027 год в сумме 12 023,1 тыс. рублей, на 2028 год в сумме 28 053,7 тыс. рублей.</w:t>
      </w:r>
    </w:p>
    <w:p w:rsidR="00D6339A" w:rsidRPr="00B72A19" w:rsidRDefault="00D6339A" w:rsidP="00D6339A">
      <w:pPr>
        <w:ind w:firstLine="709"/>
        <w:jc w:val="both"/>
        <w:rPr>
          <w:szCs w:val="24"/>
        </w:rPr>
      </w:pPr>
      <w:r w:rsidRPr="00B72A19">
        <w:rPr>
          <w:szCs w:val="24"/>
        </w:rPr>
        <w:t xml:space="preserve">Бюджетные ассигнования в рамках программы будут направлены на </w:t>
      </w:r>
      <w:r w:rsidRPr="00B72A19">
        <w:rPr>
          <w:iCs/>
          <w:szCs w:val="24"/>
        </w:rPr>
        <w:t xml:space="preserve">реализацию мероприятий по переселению граждан из аварийного жилищного фонда </w:t>
      </w:r>
      <w:r w:rsidRPr="00B72A19">
        <w:rPr>
          <w:szCs w:val="24"/>
        </w:rPr>
        <w:t>в 2027 году в сумме 12023,1 тыс. рублей, в том числе за счет субсидии из областного бюджета – 11 421,9 тыс.рублей, в 2028 году в сумме 28 053,7 тыс. рублей, в том числе за счет субсидии из областного бюджета – 26 651,0 тыс.рублей,</w:t>
      </w:r>
    </w:p>
    <w:p w:rsidR="00D6339A" w:rsidRPr="00B72A19" w:rsidRDefault="00D6339A" w:rsidP="00D6339A">
      <w:pPr>
        <w:ind w:firstLine="720"/>
        <w:jc w:val="both"/>
      </w:pPr>
    </w:p>
    <w:p w:rsidR="00D6339A" w:rsidRDefault="00D6339A" w:rsidP="00D6339A">
      <w:pPr>
        <w:ind w:firstLine="709"/>
        <w:jc w:val="both"/>
        <w:rPr>
          <w:bCs/>
          <w:i/>
          <w:szCs w:val="24"/>
        </w:rPr>
      </w:pPr>
      <w:r w:rsidRPr="00B72A19">
        <w:rPr>
          <w:i/>
          <w:szCs w:val="24"/>
        </w:rPr>
        <w:t>Финансирование муниципальной программы связано с необходимостью реализации р</w:t>
      </w:r>
      <w:r w:rsidRPr="00B72A19">
        <w:rPr>
          <w:bCs/>
          <w:i/>
          <w:szCs w:val="24"/>
        </w:rPr>
        <w:t>егионального проекта «</w:t>
      </w:r>
      <w:r w:rsidR="00F77CE4">
        <w:rPr>
          <w:bCs/>
          <w:i/>
          <w:szCs w:val="24"/>
        </w:rPr>
        <w:t>Жилье».</w:t>
      </w:r>
    </w:p>
    <w:p w:rsidR="00D6339A" w:rsidRPr="00D11B9B" w:rsidRDefault="00D6339A" w:rsidP="00D6339A">
      <w:pPr>
        <w:pStyle w:val="ConsPlusNormal"/>
        <w:ind w:firstLine="709"/>
        <w:jc w:val="both"/>
        <w:outlineLvl w:val="0"/>
        <w:rPr>
          <w:rFonts w:ascii="Times New Roman" w:hAnsi="Times New Roman" w:cs="Times New Roman"/>
          <w:i/>
          <w:iCs/>
          <w:sz w:val="24"/>
          <w:szCs w:val="24"/>
        </w:rPr>
      </w:pPr>
      <w:r>
        <w:rPr>
          <w:rFonts w:ascii="Times New Roman" w:hAnsi="Times New Roman"/>
          <w:i/>
          <w:iCs/>
          <w:sz w:val="24"/>
          <w:szCs w:val="24"/>
        </w:rPr>
        <w:t>Изменение бюджетных ассигнований по сравнению с 2025 годом обусловлено</w:t>
      </w:r>
      <w:r w:rsidRPr="00D11B9B">
        <w:rPr>
          <w:rFonts w:ascii="Times New Roman" w:hAnsi="Times New Roman" w:cs="Times New Roman"/>
          <w:i/>
          <w:iCs/>
          <w:sz w:val="24"/>
          <w:szCs w:val="24"/>
        </w:rPr>
        <w:t>:</w:t>
      </w:r>
    </w:p>
    <w:p w:rsidR="00D6339A" w:rsidRPr="00B72A19" w:rsidRDefault="00D6339A" w:rsidP="00D6339A">
      <w:pPr>
        <w:pStyle w:val="Courier14"/>
        <w:ind w:firstLine="709"/>
        <w:rPr>
          <w:rFonts w:ascii="Times New Roman" w:hAnsi="Times New Roman" w:cs="Times New Roman"/>
          <w:i/>
          <w:sz w:val="24"/>
          <w:szCs w:val="24"/>
        </w:rPr>
      </w:pPr>
      <w:r w:rsidRPr="00D11B9B">
        <w:rPr>
          <w:rFonts w:ascii="Times New Roman" w:hAnsi="Times New Roman" w:cs="Times New Roman"/>
          <w:i/>
          <w:sz w:val="24"/>
          <w:szCs w:val="24"/>
        </w:rPr>
        <w:t xml:space="preserve">-  </w:t>
      </w:r>
      <w:r>
        <w:rPr>
          <w:rFonts w:ascii="Times New Roman" w:hAnsi="Times New Roman" w:cs="Times New Roman"/>
          <w:i/>
          <w:sz w:val="24"/>
          <w:szCs w:val="24"/>
        </w:rPr>
        <w:t>отсутствием трансфертов из областного бюджета</w:t>
      </w:r>
      <w:r w:rsidRPr="00D11B9B">
        <w:rPr>
          <w:rFonts w:ascii="Times New Roman" w:hAnsi="Times New Roman" w:cs="Times New Roman"/>
          <w:i/>
          <w:sz w:val="24"/>
          <w:szCs w:val="24"/>
        </w:rPr>
        <w:t xml:space="preserve"> </w:t>
      </w:r>
      <w:r>
        <w:rPr>
          <w:rFonts w:ascii="Times New Roman" w:hAnsi="Times New Roman" w:cs="Times New Roman"/>
          <w:i/>
          <w:sz w:val="24"/>
          <w:szCs w:val="24"/>
        </w:rPr>
        <w:t xml:space="preserve">на реализацию мероприятий в рамках </w:t>
      </w:r>
      <w:r w:rsidRPr="00B72A19">
        <w:rPr>
          <w:rFonts w:ascii="Times New Roman" w:hAnsi="Times New Roman" w:cs="Times New Roman"/>
          <w:i/>
          <w:sz w:val="24"/>
          <w:szCs w:val="24"/>
        </w:rPr>
        <w:t>р</w:t>
      </w:r>
      <w:r w:rsidRPr="00B72A19">
        <w:rPr>
          <w:rFonts w:ascii="Times New Roman" w:hAnsi="Times New Roman" w:cs="Times New Roman"/>
          <w:bCs/>
          <w:i/>
          <w:sz w:val="24"/>
          <w:szCs w:val="24"/>
        </w:rPr>
        <w:t>егионального проекта «Обеспечение устойчивого сокращения непригодного для проживания жилищного фонда на территории Нижегородской области, в части расселения аварийного жилищного фонда, признанного таковым с 1 января 2017 г. до 1 января 2022 г.»</w:t>
      </w:r>
      <w:r w:rsidRPr="00B72A19">
        <w:rPr>
          <w:rFonts w:ascii="Times New Roman" w:hAnsi="Times New Roman" w:cs="Times New Roman"/>
          <w:i/>
          <w:sz w:val="24"/>
          <w:szCs w:val="24"/>
        </w:rPr>
        <w:t>, которые были предусмотрены в первоначальном бюджете на 2025 год;</w:t>
      </w:r>
    </w:p>
    <w:p w:rsidR="00D6339A" w:rsidRPr="0073251B" w:rsidRDefault="00D6339A" w:rsidP="00D6339A">
      <w:pPr>
        <w:ind w:firstLine="709"/>
        <w:jc w:val="both"/>
        <w:rPr>
          <w:bCs/>
          <w:i/>
          <w:szCs w:val="24"/>
        </w:rPr>
      </w:pPr>
    </w:p>
    <w:p w:rsidR="00D6339A" w:rsidRPr="0073251B" w:rsidRDefault="00D6339A" w:rsidP="00D6339A">
      <w:pPr>
        <w:ind w:firstLine="709"/>
        <w:jc w:val="both"/>
        <w:rPr>
          <w:b/>
          <w:szCs w:val="24"/>
        </w:rPr>
      </w:pPr>
    </w:p>
    <w:p w:rsidR="00D6339A" w:rsidRPr="00867C7E" w:rsidRDefault="00D6339A" w:rsidP="00D6339A">
      <w:pPr>
        <w:ind w:firstLine="720"/>
        <w:jc w:val="both"/>
        <w:rPr>
          <w:bCs/>
        </w:rPr>
      </w:pPr>
      <w:r w:rsidRPr="00867C7E">
        <w:rPr>
          <w:bCs/>
        </w:rPr>
        <w:t xml:space="preserve">В 2026 году расходы на финансирование отраслей социальной сферы предусмотрены в объеме 2 395 537,9 тыс. рублей, что составляет 75,6% в общем объеме расходов бюджета округа. </w:t>
      </w:r>
    </w:p>
    <w:p w:rsidR="00D6339A" w:rsidRPr="00867C7E" w:rsidRDefault="00D6339A" w:rsidP="00D6339A">
      <w:pPr>
        <w:ind w:firstLine="720"/>
        <w:jc w:val="both"/>
        <w:rPr>
          <w:bCs/>
        </w:rPr>
      </w:pPr>
      <w:r w:rsidRPr="00867C7E">
        <w:rPr>
          <w:bCs/>
        </w:rPr>
        <w:t xml:space="preserve">В 2027 году расходы на финансирование отраслей социальной сферы предусмотрены в объеме 4 654 281,6 тыс. рублей, что составляет 85,7% в общем объеме расходов бюджета округа. </w:t>
      </w:r>
    </w:p>
    <w:p w:rsidR="00D6339A" w:rsidRPr="00570B83" w:rsidRDefault="00D6339A" w:rsidP="00D6339A">
      <w:pPr>
        <w:ind w:firstLine="720"/>
        <w:jc w:val="both"/>
        <w:rPr>
          <w:bCs/>
        </w:rPr>
      </w:pPr>
      <w:r w:rsidRPr="00867C7E">
        <w:rPr>
          <w:bCs/>
        </w:rPr>
        <w:t>В 2028 году расходы на финансирование отраслей социальной сферы предусмотрены в объеме 2 474 779,8 тыс. рублей, что составляет 75,4% в общем объеме расходов бюджета округа.</w:t>
      </w:r>
      <w:r w:rsidRPr="00570B83">
        <w:rPr>
          <w:bCs/>
        </w:rPr>
        <w:t xml:space="preserve"> </w:t>
      </w:r>
    </w:p>
    <w:p w:rsidR="00D6339A" w:rsidRPr="00570B83" w:rsidRDefault="00D6339A" w:rsidP="00D6339A">
      <w:pPr>
        <w:ind w:firstLine="720"/>
        <w:jc w:val="both"/>
        <w:rPr>
          <w:bCs/>
        </w:rPr>
      </w:pPr>
    </w:p>
    <w:p w:rsidR="00D6339A" w:rsidRDefault="00D6339A" w:rsidP="00D6339A">
      <w:pPr>
        <w:pStyle w:val="ConsPlusNormal"/>
        <w:ind w:firstLine="0"/>
        <w:jc w:val="both"/>
        <w:outlineLvl w:val="0"/>
        <w:rPr>
          <w:rFonts w:ascii="Times New Roman" w:hAnsi="Times New Roman" w:cs="Times New Roman"/>
          <w:sz w:val="24"/>
          <w:szCs w:val="24"/>
        </w:rPr>
      </w:pPr>
      <w:r w:rsidRPr="00570B83">
        <w:rPr>
          <w:rFonts w:ascii="Times New Roman" w:hAnsi="Times New Roman" w:cs="Times New Roman"/>
          <w:b/>
          <w:sz w:val="28"/>
          <w:szCs w:val="28"/>
        </w:rPr>
        <w:tab/>
      </w:r>
      <w:r w:rsidRPr="00570B83">
        <w:rPr>
          <w:rFonts w:ascii="Times New Roman" w:hAnsi="Times New Roman" w:cs="Times New Roman"/>
          <w:sz w:val="24"/>
          <w:szCs w:val="24"/>
        </w:rPr>
        <w:t>Планируемый объем муниципальных услуг и объем муниципальных заданий на 202</w:t>
      </w:r>
      <w:r>
        <w:rPr>
          <w:rFonts w:ascii="Times New Roman" w:hAnsi="Times New Roman" w:cs="Times New Roman"/>
          <w:sz w:val="24"/>
          <w:szCs w:val="24"/>
        </w:rPr>
        <w:t>6</w:t>
      </w:r>
      <w:r w:rsidRPr="00570B83">
        <w:rPr>
          <w:rFonts w:ascii="Times New Roman" w:hAnsi="Times New Roman" w:cs="Times New Roman"/>
          <w:sz w:val="24"/>
          <w:szCs w:val="24"/>
        </w:rPr>
        <w:t xml:space="preserve"> -202</w:t>
      </w:r>
      <w:r>
        <w:rPr>
          <w:rFonts w:ascii="Times New Roman" w:hAnsi="Times New Roman" w:cs="Times New Roman"/>
          <w:sz w:val="24"/>
          <w:szCs w:val="24"/>
        </w:rPr>
        <w:t>8</w:t>
      </w:r>
      <w:r w:rsidRPr="00570B83">
        <w:rPr>
          <w:rFonts w:ascii="Times New Roman" w:hAnsi="Times New Roman" w:cs="Times New Roman"/>
          <w:sz w:val="24"/>
          <w:szCs w:val="24"/>
        </w:rPr>
        <w:t xml:space="preserve"> годы представлен в приложении 1 к пояснительной записке.</w:t>
      </w:r>
    </w:p>
    <w:p w:rsidR="00F77CE4" w:rsidRDefault="00F77CE4" w:rsidP="00D6339A">
      <w:pPr>
        <w:pStyle w:val="ConsPlusNormal"/>
        <w:ind w:firstLine="0"/>
        <w:jc w:val="both"/>
        <w:outlineLvl w:val="0"/>
        <w:rPr>
          <w:rFonts w:ascii="Times New Roman" w:hAnsi="Times New Roman" w:cs="Times New Roman"/>
          <w:sz w:val="24"/>
          <w:szCs w:val="24"/>
        </w:rPr>
      </w:pPr>
    </w:p>
    <w:p w:rsidR="00F77CE4" w:rsidRDefault="00F77CE4" w:rsidP="00D6339A">
      <w:pPr>
        <w:pStyle w:val="ConsPlusNormal"/>
        <w:ind w:firstLine="0"/>
        <w:jc w:val="both"/>
        <w:outlineLvl w:val="0"/>
        <w:rPr>
          <w:rFonts w:ascii="Times New Roman" w:hAnsi="Times New Roman" w:cs="Times New Roman"/>
          <w:sz w:val="24"/>
          <w:szCs w:val="24"/>
        </w:rPr>
      </w:pPr>
    </w:p>
    <w:p w:rsidR="00D6339A" w:rsidRPr="000E29DC" w:rsidRDefault="00D6339A" w:rsidP="00D6339A">
      <w:pPr>
        <w:pStyle w:val="ConsPlusNormal"/>
        <w:ind w:firstLine="0"/>
        <w:jc w:val="center"/>
        <w:outlineLvl w:val="0"/>
        <w:rPr>
          <w:rFonts w:ascii="Times New Roman" w:hAnsi="Times New Roman" w:cs="Times New Roman"/>
          <w:b/>
          <w:sz w:val="28"/>
          <w:szCs w:val="28"/>
        </w:rPr>
      </w:pPr>
      <w:r w:rsidRPr="000E29DC">
        <w:rPr>
          <w:rFonts w:ascii="Times New Roman" w:hAnsi="Times New Roman" w:cs="Times New Roman"/>
          <w:b/>
          <w:sz w:val="28"/>
          <w:szCs w:val="28"/>
        </w:rPr>
        <w:t>2. Непрограммные расходы бюджета округа на 202</w:t>
      </w:r>
      <w:r>
        <w:rPr>
          <w:rFonts w:ascii="Times New Roman" w:hAnsi="Times New Roman" w:cs="Times New Roman"/>
          <w:b/>
          <w:sz w:val="28"/>
          <w:szCs w:val="28"/>
        </w:rPr>
        <w:t>6</w:t>
      </w:r>
      <w:r w:rsidRPr="000E29DC">
        <w:rPr>
          <w:rFonts w:ascii="Times New Roman" w:hAnsi="Times New Roman" w:cs="Times New Roman"/>
          <w:b/>
          <w:sz w:val="28"/>
          <w:szCs w:val="28"/>
        </w:rPr>
        <w:t>-202</w:t>
      </w:r>
      <w:r>
        <w:rPr>
          <w:rFonts w:ascii="Times New Roman" w:hAnsi="Times New Roman" w:cs="Times New Roman"/>
          <w:b/>
          <w:sz w:val="28"/>
          <w:szCs w:val="28"/>
        </w:rPr>
        <w:t>8</w:t>
      </w:r>
      <w:r w:rsidRPr="000E29DC">
        <w:rPr>
          <w:rFonts w:ascii="Times New Roman" w:hAnsi="Times New Roman" w:cs="Times New Roman"/>
          <w:b/>
          <w:sz w:val="28"/>
          <w:szCs w:val="28"/>
        </w:rPr>
        <w:t xml:space="preserve"> годы</w:t>
      </w:r>
    </w:p>
    <w:p w:rsidR="00D6339A" w:rsidRPr="00BE44FB" w:rsidRDefault="00D6339A" w:rsidP="00D6339A">
      <w:pPr>
        <w:jc w:val="both"/>
        <w:rPr>
          <w:bCs/>
          <w:highlight w:val="yellow"/>
        </w:rPr>
      </w:pPr>
    </w:p>
    <w:p w:rsidR="00D6339A" w:rsidRPr="00633F0E" w:rsidRDefault="00D6339A" w:rsidP="00D6339A">
      <w:pPr>
        <w:jc w:val="both"/>
        <w:rPr>
          <w:szCs w:val="24"/>
        </w:rPr>
      </w:pPr>
      <w:r w:rsidRPr="00B81703">
        <w:rPr>
          <w:bCs/>
        </w:rPr>
        <w:lastRenderedPageBreak/>
        <w:tab/>
      </w:r>
      <w:r w:rsidRPr="00633F0E">
        <w:rPr>
          <w:szCs w:val="24"/>
        </w:rPr>
        <w:t>Непрограммные расходы бюджета округа на 2026 год предусмотрены в объеме 490 573,1 тыс. рублей, на 2027 год в сумме 431 716,6 тыс. рублей, на 2028 год в сумме 465 692,9 тыс. рублей. Удельный вес непрограммных расходов в общем объеме расходов бюджета округа в 202</w:t>
      </w:r>
      <w:r w:rsidR="008A11AF">
        <w:rPr>
          <w:szCs w:val="24"/>
        </w:rPr>
        <w:t>6</w:t>
      </w:r>
      <w:r w:rsidRPr="00633F0E">
        <w:rPr>
          <w:szCs w:val="24"/>
        </w:rPr>
        <w:t xml:space="preserve"> году составляет 14,6%, в 202</w:t>
      </w:r>
      <w:r w:rsidR="008A11AF">
        <w:rPr>
          <w:szCs w:val="24"/>
        </w:rPr>
        <w:t>7</w:t>
      </w:r>
      <w:r w:rsidRPr="00633F0E">
        <w:rPr>
          <w:szCs w:val="24"/>
        </w:rPr>
        <w:t xml:space="preserve"> году – 7,4%, в 202</w:t>
      </w:r>
      <w:r w:rsidR="008A11AF">
        <w:rPr>
          <w:szCs w:val="24"/>
        </w:rPr>
        <w:t>8</w:t>
      </w:r>
      <w:r w:rsidRPr="00633F0E">
        <w:rPr>
          <w:szCs w:val="24"/>
        </w:rPr>
        <w:t xml:space="preserve"> году – 14,2%.</w:t>
      </w:r>
    </w:p>
    <w:p w:rsidR="00D6339A" w:rsidRPr="00633F0E" w:rsidRDefault="00D6339A" w:rsidP="00D6339A">
      <w:pPr>
        <w:pStyle w:val="ConsPlusNormal"/>
        <w:ind w:firstLine="709"/>
        <w:jc w:val="both"/>
        <w:outlineLvl w:val="0"/>
        <w:rPr>
          <w:rFonts w:ascii="Times New Roman" w:hAnsi="Times New Roman" w:cs="Times New Roman"/>
          <w:sz w:val="24"/>
          <w:szCs w:val="24"/>
        </w:rPr>
      </w:pPr>
    </w:p>
    <w:p w:rsidR="00D6339A" w:rsidRPr="00633F0E" w:rsidRDefault="00D6339A" w:rsidP="00D6339A">
      <w:pPr>
        <w:pStyle w:val="ConsPlusNormal"/>
        <w:ind w:firstLine="709"/>
        <w:jc w:val="both"/>
        <w:outlineLvl w:val="0"/>
        <w:rPr>
          <w:rFonts w:ascii="Times New Roman" w:hAnsi="Times New Roman" w:cs="Times New Roman"/>
          <w:sz w:val="24"/>
          <w:szCs w:val="24"/>
        </w:rPr>
      </w:pPr>
      <w:r w:rsidRPr="00633F0E">
        <w:rPr>
          <w:rFonts w:ascii="Times New Roman" w:hAnsi="Times New Roman" w:cs="Times New Roman"/>
          <w:sz w:val="24"/>
          <w:szCs w:val="24"/>
        </w:rPr>
        <w:t xml:space="preserve">По непрограммным направлениям деятельности отражаются следующие основные расходы: </w:t>
      </w:r>
    </w:p>
    <w:p w:rsidR="00D6339A" w:rsidRPr="00633F0E" w:rsidRDefault="00D6339A" w:rsidP="00D6339A">
      <w:pPr>
        <w:pStyle w:val="ConsPlusNormal"/>
        <w:ind w:firstLine="709"/>
        <w:jc w:val="both"/>
        <w:outlineLvl w:val="0"/>
        <w:rPr>
          <w:rFonts w:ascii="Times New Roman" w:hAnsi="Times New Roman" w:cs="Times New Roman"/>
          <w:sz w:val="24"/>
          <w:szCs w:val="24"/>
        </w:rPr>
      </w:pPr>
    </w:p>
    <w:p w:rsidR="00D6339A" w:rsidRPr="00633F0E" w:rsidRDefault="00D6339A" w:rsidP="00D6339A">
      <w:pPr>
        <w:pStyle w:val="ConsPlusNormal"/>
        <w:ind w:firstLine="709"/>
        <w:jc w:val="both"/>
        <w:outlineLvl w:val="0"/>
        <w:rPr>
          <w:rFonts w:ascii="Times New Roman" w:hAnsi="Times New Roman" w:cs="Times New Roman"/>
          <w:sz w:val="24"/>
          <w:szCs w:val="24"/>
        </w:rPr>
      </w:pPr>
      <w:r w:rsidRPr="00633F0E">
        <w:rPr>
          <w:rFonts w:ascii="Times New Roman" w:hAnsi="Times New Roman" w:cs="Times New Roman"/>
          <w:sz w:val="24"/>
          <w:szCs w:val="24"/>
        </w:rPr>
        <w:t>1. на содержание аппарата управления в 202</w:t>
      </w:r>
      <w:r>
        <w:rPr>
          <w:rFonts w:ascii="Times New Roman" w:hAnsi="Times New Roman" w:cs="Times New Roman"/>
          <w:sz w:val="24"/>
          <w:szCs w:val="24"/>
        </w:rPr>
        <w:t>6</w:t>
      </w:r>
      <w:r w:rsidRPr="00633F0E">
        <w:rPr>
          <w:rFonts w:ascii="Times New Roman" w:hAnsi="Times New Roman" w:cs="Times New Roman"/>
          <w:sz w:val="24"/>
          <w:szCs w:val="24"/>
        </w:rPr>
        <w:t xml:space="preserve"> году в сумме 249 070,5 тыс. рублей, что составляет 114,8% к уровню 2025 года, в 2027 и 2028 годах в сумме 249 070,5 тыс. рублей ежегодно, в том числе:</w:t>
      </w:r>
    </w:p>
    <w:p w:rsidR="00D6339A" w:rsidRPr="00633F0E" w:rsidRDefault="00D6339A" w:rsidP="00D6339A">
      <w:pPr>
        <w:ind w:firstLine="709"/>
        <w:jc w:val="both"/>
        <w:rPr>
          <w:i/>
          <w:iCs/>
          <w:szCs w:val="24"/>
        </w:rPr>
      </w:pPr>
      <w:r w:rsidRPr="00633F0E">
        <w:rPr>
          <w:i/>
          <w:szCs w:val="24"/>
        </w:rPr>
        <w:t>Администрация Балахнинского муниципального округа на 2026 - 2028 годы в сумме 223 892,2 тыс. рублей, в том числе за счет субвенций областного бюджета – 12 466,7 тыс. рублей ежегодно. Бюджетные ассигнования в 2026 году составляют 113,9% к уровню 2025</w:t>
      </w:r>
      <w:r>
        <w:rPr>
          <w:i/>
          <w:szCs w:val="24"/>
        </w:rPr>
        <w:t xml:space="preserve"> год;</w:t>
      </w:r>
      <w:r w:rsidRPr="00633F0E">
        <w:rPr>
          <w:i/>
          <w:szCs w:val="24"/>
        </w:rPr>
        <w:t xml:space="preserve"> </w:t>
      </w:r>
    </w:p>
    <w:p w:rsidR="00D6339A" w:rsidRPr="00633F0E" w:rsidRDefault="00D6339A" w:rsidP="00D6339A">
      <w:pPr>
        <w:pStyle w:val="ConsPlusNormal"/>
        <w:ind w:firstLine="709"/>
        <w:jc w:val="both"/>
        <w:outlineLvl w:val="0"/>
        <w:rPr>
          <w:rFonts w:ascii="Times New Roman" w:hAnsi="Times New Roman" w:cs="Times New Roman"/>
          <w:i/>
          <w:sz w:val="24"/>
          <w:szCs w:val="24"/>
        </w:rPr>
      </w:pPr>
      <w:r w:rsidRPr="00633F0E">
        <w:rPr>
          <w:rFonts w:ascii="Times New Roman" w:hAnsi="Times New Roman" w:cs="Times New Roman"/>
          <w:i/>
          <w:sz w:val="24"/>
          <w:szCs w:val="24"/>
        </w:rPr>
        <w:t xml:space="preserve">Совет депутатов Балахнинского муниципального округа на 2026 - 2028 годы в сумме 14 934,1 тыс. рублей ежегодно, что составляет 116,7% к уровню 2025 года; </w:t>
      </w:r>
    </w:p>
    <w:p w:rsidR="00D6339A" w:rsidRDefault="00D6339A" w:rsidP="00D6339A">
      <w:pPr>
        <w:pStyle w:val="ConsPlusNormal"/>
        <w:ind w:firstLine="709"/>
        <w:jc w:val="both"/>
        <w:outlineLvl w:val="0"/>
        <w:rPr>
          <w:rFonts w:ascii="Times New Roman" w:hAnsi="Times New Roman" w:cs="Times New Roman"/>
          <w:i/>
          <w:sz w:val="24"/>
          <w:szCs w:val="24"/>
        </w:rPr>
      </w:pPr>
      <w:r w:rsidRPr="00633F0E">
        <w:rPr>
          <w:rFonts w:ascii="Times New Roman" w:hAnsi="Times New Roman" w:cs="Times New Roman"/>
          <w:i/>
          <w:sz w:val="24"/>
          <w:szCs w:val="24"/>
        </w:rPr>
        <w:t xml:space="preserve">Контрольно-счетная палата на 2026 – 2028 годы в сумме 10 244,2 тыс. рублей ежегодно, что составляет 136,7% к уровню 2025 года. </w:t>
      </w:r>
    </w:p>
    <w:p w:rsidR="00D6339A" w:rsidRPr="00633F0E" w:rsidRDefault="00D6339A" w:rsidP="00D6339A">
      <w:pPr>
        <w:pStyle w:val="ConsPlusNormal"/>
        <w:ind w:firstLine="709"/>
        <w:jc w:val="both"/>
        <w:outlineLvl w:val="0"/>
        <w:rPr>
          <w:rFonts w:ascii="Times New Roman" w:hAnsi="Times New Roman" w:cs="Times New Roman"/>
          <w:i/>
          <w:sz w:val="24"/>
          <w:szCs w:val="24"/>
        </w:rPr>
      </w:pPr>
    </w:p>
    <w:p w:rsidR="00D6339A" w:rsidRPr="003A689F" w:rsidRDefault="00D6339A" w:rsidP="00D6339A">
      <w:pPr>
        <w:ind w:firstLine="709"/>
        <w:jc w:val="both"/>
        <w:rPr>
          <w:szCs w:val="24"/>
        </w:rPr>
      </w:pPr>
      <w:r w:rsidRPr="003A689F">
        <w:rPr>
          <w:szCs w:val="24"/>
        </w:rPr>
        <w:t>Изменение объема бюджетных ассигнований на 202</w:t>
      </w:r>
      <w:r>
        <w:rPr>
          <w:szCs w:val="24"/>
        </w:rPr>
        <w:t>6</w:t>
      </w:r>
      <w:r w:rsidRPr="003A689F">
        <w:rPr>
          <w:szCs w:val="24"/>
        </w:rPr>
        <w:t xml:space="preserve"> год по сравнению с первоначальным бюджетом на 2025 год, главным образом, связано с:</w:t>
      </w:r>
    </w:p>
    <w:p w:rsidR="00D6339A" w:rsidRPr="003A689F" w:rsidRDefault="00D6339A" w:rsidP="00D6339A">
      <w:pPr>
        <w:widowControl w:val="0"/>
        <w:autoSpaceDE w:val="0"/>
        <w:autoSpaceDN w:val="0"/>
        <w:adjustRightInd w:val="0"/>
        <w:ind w:firstLine="709"/>
        <w:jc w:val="both"/>
        <w:rPr>
          <w:szCs w:val="24"/>
        </w:rPr>
      </w:pPr>
      <w:r w:rsidRPr="003A689F">
        <w:rPr>
          <w:szCs w:val="24"/>
        </w:rPr>
        <w:t>- с планированием фонда оплаты труда в органах местного самоуправления Балахнинского муниципального округа на 202</w:t>
      </w:r>
      <w:r w:rsidR="00B86F05">
        <w:rPr>
          <w:szCs w:val="24"/>
        </w:rPr>
        <w:t>6</w:t>
      </w:r>
      <w:r w:rsidRPr="003A689F">
        <w:rPr>
          <w:szCs w:val="24"/>
        </w:rPr>
        <w:t xml:space="preserve"> год в соответствии с Законом Нижегородской области от 10 октября 2003 года №93-З «О денежном содержании лиц, замещающих муниципальные должности в Нижегородской области», Законом Нижегородской области от 3 августа 2007 года №99-З «О муниципальной службе в Нижегородской области», Указом Губернатора Нижегородской области от 29 апреля 2022 года №77 (ред.от 09.04.2025 №79) «Об установлении размеров денежного вознаграждения лиц, замещающих муниципальные должности в Нижегородской области, размеров должностных окладов и окладов за классный чин лиц, замещающих должности муниципальной службы Нижегородской области»;</w:t>
      </w:r>
    </w:p>
    <w:p w:rsidR="00D6339A" w:rsidRPr="001777AF" w:rsidRDefault="00D6339A" w:rsidP="00D6339A">
      <w:pPr>
        <w:ind w:firstLine="709"/>
        <w:jc w:val="both"/>
        <w:rPr>
          <w:szCs w:val="24"/>
        </w:rPr>
      </w:pPr>
      <w:r w:rsidRPr="001777AF">
        <w:rPr>
          <w:szCs w:val="24"/>
        </w:rPr>
        <w:t>- изменением структуры, предельной численности и должностей;</w:t>
      </w:r>
    </w:p>
    <w:p w:rsidR="00D6339A" w:rsidRPr="001777AF" w:rsidRDefault="00D6339A" w:rsidP="00D6339A">
      <w:pPr>
        <w:ind w:firstLine="709"/>
        <w:jc w:val="both"/>
        <w:rPr>
          <w:szCs w:val="24"/>
        </w:rPr>
      </w:pPr>
      <w:r w:rsidRPr="001777AF">
        <w:rPr>
          <w:szCs w:val="24"/>
        </w:rPr>
        <w:t>- применением режима общей экономии по прочим расходам.</w:t>
      </w:r>
    </w:p>
    <w:p w:rsidR="00D6339A" w:rsidRPr="00020DDC" w:rsidRDefault="00D6339A" w:rsidP="00D6339A">
      <w:pPr>
        <w:ind w:firstLine="709"/>
        <w:jc w:val="both"/>
        <w:rPr>
          <w:szCs w:val="24"/>
          <w:highlight w:val="yellow"/>
        </w:rPr>
      </w:pPr>
    </w:p>
    <w:p w:rsidR="00D6339A" w:rsidRPr="001777AF" w:rsidRDefault="00D6339A" w:rsidP="00D6339A">
      <w:pPr>
        <w:pStyle w:val="ConsPlusNormal"/>
        <w:ind w:firstLine="709"/>
        <w:jc w:val="both"/>
        <w:outlineLvl w:val="0"/>
        <w:rPr>
          <w:rFonts w:ascii="Times New Roman" w:hAnsi="Times New Roman" w:cs="Times New Roman"/>
          <w:sz w:val="24"/>
          <w:szCs w:val="24"/>
        </w:rPr>
      </w:pPr>
      <w:r w:rsidRPr="001777AF">
        <w:rPr>
          <w:rFonts w:ascii="Times New Roman" w:hAnsi="Times New Roman" w:cs="Times New Roman"/>
          <w:sz w:val="24"/>
          <w:szCs w:val="24"/>
        </w:rPr>
        <w:t xml:space="preserve">2. на обеспечение деятельности Совета депутатов, службы ЕДДС в структуре администрации, инструкторов пожарной профилактики территориальных отделов администрации округа, муниципальных учреждений МКУ «АХС», МБУ «БОРХ», МКУ «УКС», МБУ «КГБ», МБУ «БУМЦ», в 2026 году в сумме 140 869,6 тыс. рублей, в том числе за счет средств федерального бюджета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 – 2 326,2 тыс. рублей, в 2027 году в сумме 142 875,2 тыс. рублей, в том числе за счет средств федерального бюджета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 – 2 584,0 тыс. рублей,   в 2028 году в сумме 145 404,8 тыс. рублей, в том числе за счет средств федерального бюджета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 – 3 170,4 тыс. рублей.   </w:t>
      </w:r>
    </w:p>
    <w:p w:rsidR="00D6339A" w:rsidRPr="001777AF" w:rsidRDefault="00D6339A" w:rsidP="00D6339A">
      <w:pPr>
        <w:pStyle w:val="ConsPlusNormal"/>
        <w:ind w:firstLine="709"/>
        <w:jc w:val="both"/>
        <w:outlineLvl w:val="0"/>
        <w:rPr>
          <w:rFonts w:ascii="Times New Roman" w:hAnsi="Times New Roman" w:cs="Times New Roman"/>
          <w:i/>
          <w:iCs/>
          <w:sz w:val="24"/>
          <w:szCs w:val="24"/>
        </w:rPr>
      </w:pPr>
      <w:r w:rsidRPr="001777AF">
        <w:rPr>
          <w:rFonts w:ascii="Times New Roman" w:hAnsi="Times New Roman" w:cs="Times New Roman"/>
          <w:i/>
          <w:iCs/>
          <w:sz w:val="24"/>
          <w:szCs w:val="24"/>
        </w:rPr>
        <w:t>Изменение объема бюджетных ассигнований на 2026 год по сравнению с первоначальным бюджетом на 2025 год (103,6%,) главным образом связано с:</w:t>
      </w:r>
    </w:p>
    <w:p w:rsidR="00D6339A" w:rsidRPr="001777AF" w:rsidRDefault="00D6339A" w:rsidP="00D6339A">
      <w:pPr>
        <w:suppressAutoHyphens/>
        <w:autoSpaceDE w:val="0"/>
        <w:autoSpaceDN w:val="0"/>
        <w:adjustRightInd w:val="0"/>
        <w:ind w:firstLine="709"/>
        <w:jc w:val="both"/>
        <w:rPr>
          <w:szCs w:val="24"/>
        </w:rPr>
      </w:pPr>
      <w:r w:rsidRPr="001777AF">
        <w:rPr>
          <w:iCs/>
          <w:szCs w:val="24"/>
        </w:rPr>
        <w:t xml:space="preserve">- </w:t>
      </w:r>
      <w:r w:rsidRPr="001777AF">
        <w:rPr>
          <w:szCs w:val="24"/>
        </w:rPr>
        <w:t>изменением структуры и численности;</w:t>
      </w:r>
    </w:p>
    <w:p w:rsidR="00D6339A" w:rsidRPr="001777AF" w:rsidRDefault="00D6339A" w:rsidP="00D6339A">
      <w:pPr>
        <w:suppressAutoHyphens/>
        <w:autoSpaceDE w:val="0"/>
        <w:autoSpaceDN w:val="0"/>
        <w:adjustRightInd w:val="0"/>
        <w:ind w:firstLine="709"/>
        <w:jc w:val="both"/>
        <w:rPr>
          <w:iCs/>
          <w:szCs w:val="24"/>
        </w:rPr>
      </w:pPr>
      <w:r w:rsidRPr="001777AF">
        <w:rPr>
          <w:szCs w:val="24"/>
        </w:rPr>
        <w:t>-</w:t>
      </w:r>
      <w:r w:rsidRPr="001777AF">
        <w:rPr>
          <w:iCs/>
          <w:szCs w:val="24"/>
        </w:rPr>
        <w:t xml:space="preserve"> индексацией расходов по оплате коммунальных услуг</w:t>
      </w:r>
      <w:r>
        <w:rPr>
          <w:iCs/>
          <w:szCs w:val="24"/>
        </w:rPr>
        <w:t>;</w:t>
      </w:r>
      <w:r w:rsidRPr="001777AF">
        <w:rPr>
          <w:iCs/>
          <w:szCs w:val="24"/>
        </w:rPr>
        <w:t xml:space="preserve"> </w:t>
      </w:r>
    </w:p>
    <w:p w:rsidR="00D6339A" w:rsidRPr="001777AF" w:rsidRDefault="00D6339A" w:rsidP="00D6339A">
      <w:pPr>
        <w:ind w:firstLine="709"/>
        <w:jc w:val="both"/>
        <w:rPr>
          <w:rFonts w:cs="Arial"/>
          <w:szCs w:val="24"/>
        </w:rPr>
      </w:pPr>
      <w:r w:rsidRPr="001777AF">
        <w:rPr>
          <w:iCs/>
          <w:szCs w:val="24"/>
        </w:rPr>
        <w:t xml:space="preserve">- </w:t>
      </w:r>
      <w:r>
        <w:rPr>
          <w:rFonts w:cs="Arial"/>
          <w:szCs w:val="24"/>
        </w:rPr>
        <w:t>общими подходами плани</w:t>
      </w:r>
      <w:r w:rsidRPr="001777AF">
        <w:rPr>
          <w:rFonts w:cs="Arial"/>
          <w:szCs w:val="24"/>
        </w:rPr>
        <w:t>рования фонда оплаты труда;</w:t>
      </w:r>
    </w:p>
    <w:p w:rsidR="00D6339A" w:rsidRPr="001777AF" w:rsidRDefault="00D6339A" w:rsidP="00D6339A">
      <w:pPr>
        <w:ind w:firstLine="709"/>
        <w:jc w:val="both"/>
        <w:rPr>
          <w:rFonts w:cs="Arial"/>
          <w:szCs w:val="24"/>
        </w:rPr>
      </w:pPr>
      <w:r w:rsidRPr="001777AF">
        <w:rPr>
          <w:rFonts w:cs="Arial"/>
          <w:szCs w:val="24"/>
        </w:rPr>
        <w:lastRenderedPageBreak/>
        <w:t>- режима общей экономии по прочим расходам.</w:t>
      </w:r>
    </w:p>
    <w:p w:rsidR="00D6339A" w:rsidRPr="001777AF" w:rsidRDefault="00D6339A" w:rsidP="00D6339A">
      <w:pPr>
        <w:ind w:firstLine="709"/>
        <w:jc w:val="both"/>
        <w:rPr>
          <w:szCs w:val="24"/>
        </w:rPr>
      </w:pPr>
    </w:p>
    <w:p w:rsidR="00D6339A" w:rsidRPr="001777AF" w:rsidRDefault="00D6339A" w:rsidP="00D6339A">
      <w:pPr>
        <w:suppressAutoHyphens/>
        <w:autoSpaceDE w:val="0"/>
        <w:autoSpaceDN w:val="0"/>
        <w:adjustRightInd w:val="0"/>
        <w:ind w:firstLine="709"/>
        <w:jc w:val="both"/>
        <w:rPr>
          <w:szCs w:val="24"/>
        </w:rPr>
      </w:pPr>
      <w:r w:rsidRPr="001777AF">
        <w:rPr>
          <w:szCs w:val="24"/>
        </w:rPr>
        <w:t>3. на мероприятия, проводимые в рамках непрограммных расходов в 202</w:t>
      </w:r>
      <w:r>
        <w:rPr>
          <w:szCs w:val="24"/>
        </w:rPr>
        <w:t>6</w:t>
      </w:r>
      <w:r w:rsidRPr="001777AF">
        <w:rPr>
          <w:szCs w:val="24"/>
        </w:rPr>
        <w:t xml:space="preserve"> году в сумме 83 164,2 тыс. рублей, что составляет 82,3% к уровню 2025 года, в 2027 году в сумме 39 770,9 тыс. рублей, в 2028 году в сумме 71 217,6 тыс. рублей, из них:</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FA3378">
        <w:rPr>
          <w:rFonts w:ascii="Times New Roman" w:hAnsi="Times New Roman" w:cs="Times New Roman"/>
          <w:i/>
          <w:sz w:val="24"/>
          <w:szCs w:val="24"/>
        </w:rPr>
        <w:t xml:space="preserve">- объем резервного фонда администрации округа на 2026 - 2028 годы в </w:t>
      </w:r>
      <w:r w:rsidRPr="00BF41AE">
        <w:rPr>
          <w:rFonts w:ascii="Times New Roman" w:hAnsi="Times New Roman" w:cs="Times New Roman"/>
          <w:i/>
          <w:sz w:val="24"/>
          <w:szCs w:val="24"/>
        </w:rPr>
        <w:t>сумме 1 000,0 тыс</w:t>
      </w:r>
      <w:r w:rsidR="00B86F05">
        <w:rPr>
          <w:rFonts w:ascii="Times New Roman" w:hAnsi="Times New Roman" w:cs="Times New Roman"/>
          <w:i/>
          <w:sz w:val="24"/>
          <w:szCs w:val="24"/>
        </w:rPr>
        <w:t>.</w:t>
      </w:r>
      <w:r w:rsidRPr="00BF41AE">
        <w:rPr>
          <w:rFonts w:ascii="Times New Roman" w:hAnsi="Times New Roman" w:cs="Times New Roman"/>
          <w:i/>
          <w:sz w:val="24"/>
          <w:szCs w:val="24"/>
        </w:rPr>
        <w:t xml:space="preserve"> рублей ежегодно, что составляет 66,7% от уровня первоначального бюджета на 2025 год;</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резерв на реализацию поручений по обращениям граждан на 2026 и на 2028 годы в сумме 7 500,0 тыс. рублей ежегодно на уровне первоначального бюджета на 2025 год, на 2027 год бюджетные ассигнования не предусмотрены;</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xml:space="preserve">- страхование гражданской ответственности владельца опасного объекта - гидротехнических сооружений, находящихся в собственности администрации округа на 2026 – 2028 годы в сумме 90,0 тыс. рублей; </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мероприятия в области молодежной политики на 2026 - 2028 годы в сумме 180,0 тыс. рублей ежегодно, что составляет 90,0% от уровня первоначального бюджета на 2025 год;</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оплата лизинговых платежей за коммунальную технику на 2026 - 2028 годы в сумме 11 586,2 тыс. рублей ежегодно;</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на выплаты по обязательствам Балахнинского муниципального округа и администрации Балахнинского муниципального округа на 2026 год в сумме 5 006,2 тыс. рублей (возмещение оплаты услуг помощников депутатов – 4 500,0 тыс. рублей, взнос в Совет муниципальных образований – 130,0 тыс. рублей, взнос в Союз финансистов России – 45,0 тыс. рублей, взнос в союз МКСО в сумме 25,0 тыс. рублей, оплату услуг статистики – 207,8 тыс. рублей, поддержка молодежной палаты – 45,0 тыс. рублей, меры поддержки граждан, с которыми заключены договора о целевом обучении – 53,4 тыс. рублей), на 2027 год в сумме 506,2 тыс. рублей (взнос в Совет муниципальных образований – 130,0 тыс. рублей, взнос в Союз финансистов России – 45,0 тыс. рублей, взнос в союз МКСО в сумме 25,0 тыс. рублей, оплату услуг статистики – 207,8 тыс. рублей, поддержка молодежной палаты – 45,0 тыс. рублей, меры поддержки граждан, с которыми заключены договора о целевом обучении – 53,4 тыс. рублей), на 2028 год  в сумме 6 228,6 тыс. рублей (возмещение оплаты услуг помощников депутатов – 4 500,0 тыс. рублей, взнос в Совет муниципальных образований – 130,0 тыс. рублей, взнос в Союз финансистов России – 45,0 тыс. рублей, взнос в союз МКСО в сумме 25,0 тыс. рублей, оплату услуг статистики – 207,8 тыс. рублей, поддержка молодежной палаты – 45,0 тыс. рублей, меры поддержки граждан, с которыми заключены договора о целевом обучении – 53,4 тыс. рублей; резерв на софинансирование государственных программ и нац.проектов – 1 222,4 тыс. рублей);</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xml:space="preserve"> выплаты по исполнительному листу гр. Зобнову на 2026 – 2028 год</w:t>
      </w:r>
      <w:r w:rsidR="00B86F05">
        <w:rPr>
          <w:rFonts w:ascii="Times New Roman" w:hAnsi="Times New Roman" w:cs="Times New Roman"/>
          <w:i/>
          <w:sz w:val="24"/>
          <w:szCs w:val="24"/>
        </w:rPr>
        <w:t>ы</w:t>
      </w:r>
      <w:r w:rsidRPr="00BF41AE">
        <w:rPr>
          <w:rFonts w:ascii="Times New Roman" w:hAnsi="Times New Roman" w:cs="Times New Roman"/>
          <w:i/>
          <w:sz w:val="24"/>
          <w:szCs w:val="24"/>
        </w:rPr>
        <w:t xml:space="preserve"> в сумме 198,2 тыс. рублей ежегодно;</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выплаты по исполнительным листам и административным штрафам на 2026 год в сумме 1 000,0 тыс.рублей, на 2027 и 2028 годы в сумме 0,0 тыс. рублей ежегодно;</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xml:space="preserve">- прочие расходы на оплату коммунальных услуг (отопления) помещений, переданных в безвозмездное пользование (ул.Горького д.20а, 20.б) на 2026 и 2028 годы в сумме 471,5 тыс. рублей ежегодно, на 2027 год бюджетные ассигнования не предусмотрены; </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xml:space="preserve">- расходы на содержание и обслуживание уличного освещения на 2026 - 2028 годы в сумме 25 600,0 тыс. рублей ежегодно; </w:t>
      </w:r>
    </w:p>
    <w:p w:rsidR="00D6339A" w:rsidRPr="00BF41AE" w:rsidRDefault="00D6339A" w:rsidP="00D6339A">
      <w:pPr>
        <w:pStyle w:val="ConsPlusNormal"/>
        <w:ind w:firstLine="709"/>
        <w:jc w:val="both"/>
        <w:outlineLvl w:val="0"/>
        <w:rPr>
          <w:rFonts w:ascii="Times New Roman" w:hAnsi="Times New Roman"/>
          <w:i/>
          <w:sz w:val="24"/>
          <w:szCs w:val="24"/>
        </w:rPr>
      </w:pPr>
      <w:r w:rsidRPr="00BF41AE">
        <w:rPr>
          <w:rFonts w:ascii="Times New Roman" w:hAnsi="Times New Roman" w:cs="Times New Roman"/>
          <w:i/>
          <w:sz w:val="24"/>
          <w:szCs w:val="24"/>
        </w:rPr>
        <w:t>- расходы в сфере и</w:t>
      </w:r>
      <w:r w:rsidRPr="00BF41AE">
        <w:rPr>
          <w:rFonts w:ascii="Times New Roman" w:hAnsi="Times New Roman"/>
          <w:i/>
          <w:sz w:val="24"/>
          <w:szCs w:val="24"/>
        </w:rPr>
        <w:t>нформатизации органов местного самоуправления на территории Балахнинского муниципального округа Нижегородской области (приобретение оборудования и лицензионного программного обеспечения, обеспечение информационной безопасности) на 2026</w:t>
      </w:r>
      <w:r>
        <w:rPr>
          <w:rFonts w:ascii="Times New Roman" w:hAnsi="Times New Roman"/>
          <w:i/>
          <w:sz w:val="24"/>
          <w:szCs w:val="24"/>
        </w:rPr>
        <w:t xml:space="preserve"> год</w:t>
      </w:r>
      <w:r w:rsidRPr="00BF41AE">
        <w:rPr>
          <w:rFonts w:ascii="Times New Roman" w:hAnsi="Times New Roman"/>
          <w:i/>
          <w:sz w:val="24"/>
          <w:szCs w:val="24"/>
        </w:rPr>
        <w:t xml:space="preserve"> в сумме 4 391,0 тыс. рублей, на 2027 – 2028 годы бюджетные ассигнования не предусмотрены;</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i/>
          <w:sz w:val="24"/>
          <w:szCs w:val="24"/>
        </w:rPr>
        <w:lastRenderedPageBreak/>
        <w:t xml:space="preserve">- </w:t>
      </w:r>
      <w:r w:rsidRPr="00BF41AE">
        <w:rPr>
          <w:rFonts w:ascii="Times New Roman" w:hAnsi="Times New Roman" w:cs="Times New Roman"/>
          <w:i/>
          <w:sz w:val="24"/>
          <w:szCs w:val="24"/>
        </w:rPr>
        <w:t>ежемесячная доплата к пенсиям, дополнительное пенсионное обеспечение на 2026 год в сумме 14 082,1 тыс. рублей, на 2027 год – 4 492,5 тыс. рублей, на 2028 год - 14 082,1 тыс. рублей;</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 за счет средств федерального бюджета на 2026 год – 139,6 тыс. рублей, на 2027 год – 15,6 тыс. рублей, на 2028 год – 17,1 тыс. рублей;</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осуществление полномочий по организации мероприятий при осуществлении деятельности по обращению с животными без владельцев на 2026 год в сумме – 744,6 тыс. рублей, на 2027 год – 759,9 тыс. рублей, на 2028 год -  790,5 тыс. рублей;</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 на 2026 - 2028 годы в сумме 15,9 тыс. рублей ежегодно;</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взносы на капитальный ремонт общего имущества в многоквартирных домах в доле собственности Балахнинского муниципального округа на 2026 год в сумме 3 300,0 тыс, рублей, на 2027 год – 0,0 тыс. рублей, на 2028 год в сумме 1 489,0 тыс. рублей;</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резерв на софинансирование проектов инициативного бюджетирования «Вам решать!» на 2026 год в сумме 7 342,7 тыс. рублей, в том числе за счет инициативных платежей – 1 342,7 тыс. рублей, на 2027 год – 1 396,4 тыс. рублей за счет средств инициативных платежей, на 2028 год – 1 452,3 тыс. рублей за счет средств инициативных платежей;</w:t>
      </w:r>
    </w:p>
    <w:p w:rsidR="00D6339A" w:rsidRPr="00BF41AE"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 за счет средств областного бюджета на 2026 – 2028 годы в сумме 516,2 тыс. рублей;</w:t>
      </w:r>
    </w:p>
    <w:p w:rsidR="00D6339A" w:rsidRDefault="00D6339A" w:rsidP="00D6339A">
      <w:pPr>
        <w:pStyle w:val="ConsPlusNormal"/>
        <w:ind w:firstLine="709"/>
        <w:jc w:val="both"/>
        <w:outlineLvl w:val="0"/>
        <w:rPr>
          <w:rFonts w:ascii="Times New Roman" w:hAnsi="Times New Roman" w:cs="Times New Roman"/>
          <w:i/>
          <w:sz w:val="24"/>
          <w:szCs w:val="24"/>
        </w:rPr>
      </w:pPr>
      <w:r w:rsidRPr="00BF41AE">
        <w:rPr>
          <w:rFonts w:ascii="Times New Roman" w:hAnsi="Times New Roman" w:cs="Times New Roman"/>
          <w:i/>
          <w:sz w:val="24"/>
          <w:szCs w:val="24"/>
        </w:rPr>
        <w:t>- расходы на обеспечение обновления парка строительно-дорожной и коммунальной техники в Нижегородской области на основе финансовой аренды (лизинга) на льготных условиях на 2027 год в сумме 5 000,0 тыс. рублей, в том числе за счет областного бюджета 4 000,0 тыс. рублей, на 2026 и 2028 годы бюджетные ассигнования не предусмотрены.</w:t>
      </w:r>
    </w:p>
    <w:p w:rsidR="00D6339A" w:rsidRDefault="00D6339A" w:rsidP="00D6339A">
      <w:pPr>
        <w:pStyle w:val="ConsPlusNormal"/>
        <w:ind w:firstLine="709"/>
        <w:jc w:val="both"/>
        <w:outlineLvl w:val="0"/>
        <w:rPr>
          <w:rFonts w:ascii="Times New Roman" w:hAnsi="Times New Roman" w:cs="Times New Roman"/>
          <w:i/>
          <w:sz w:val="24"/>
          <w:szCs w:val="24"/>
        </w:rPr>
      </w:pPr>
    </w:p>
    <w:p w:rsidR="00D6339A" w:rsidRDefault="00D6339A" w:rsidP="00D6339A">
      <w:pPr>
        <w:pStyle w:val="ConsPlusNormal"/>
        <w:ind w:firstLine="709"/>
        <w:jc w:val="both"/>
        <w:outlineLvl w:val="0"/>
        <w:rPr>
          <w:rFonts w:ascii="Times New Roman" w:hAnsi="Times New Roman" w:cs="Times New Roman"/>
          <w:i/>
          <w:sz w:val="24"/>
          <w:szCs w:val="24"/>
        </w:rPr>
      </w:pPr>
      <w:r>
        <w:rPr>
          <w:rFonts w:ascii="Times New Roman" w:hAnsi="Times New Roman" w:cs="Times New Roman"/>
          <w:sz w:val="24"/>
          <w:szCs w:val="24"/>
        </w:rPr>
        <w:t>4. Расходы в рамках регионального проекта «Россия – страна возможностей» в 2026 году в сумме 17 468,8 тыс. рублей, в том числе за счет средств федерального и областного бюджетов в сумме 17 210,6 тыс. рублей.</w:t>
      </w:r>
    </w:p>
    <w:p w:rsidR="00D6339A" w:rsidRPr="00020DDC" w:rsidRDefault="00D6339A" w:rsidP="00D6339A">
      <w:pPr>
        <w:ind w:firstLine="709"/>
        <w:jc w:val="center"/>
        <w:rPr>
          <w:b/>
          <w:szCs w:val="24"/>
          <w:highlight w:val="yellow"/>
        </w:rPr>
      </w:pPr>
    </w:p>
    <w:p w:rsidR="00D6339A" w:rsidRPr="00020DDC" w:rsidRDefault="00D6339A" w:rsidP="00D6339A">
      <w:pPr>
        <w:ind w:firstLine="709"/>
        <w:jc w:val="center"/>
        <w:rPr>
          <w:b/>
          <w:bCs/>
          <w:sz w:val="28"/>
          <w:szCs w:val="28"/>
        </w:rPr>
      </w:pPr>
      <w:r w:rsidRPr="00020DDC">
        <w:rPr>
          <w:b/>
          <w:sz w:val="28"/>
          <w:szCs w:val="28"/>
        </w:rPr>
        <w:t>Источники финансирования дефицита</w:t>
      </w:r>
      <w:r w:rsidRPr="00020DDC">
        <w:rPr>
          <w:b/>
          <w:bCs/>
          <w:sz w:val="28"/>
          <w:szCs w:val="28"/>
        </w:rPr>
        <w:t xml:space="preserve"> </w:t>
      </w:r>
    </w:p>
    <w:p w:rsidR="00D6339A" w:rsidRPr="00020DDC" w:rsidRDefault="00D6339A" w:rsidP="00D6339A">
      <w:pPr>
        <w:ind w:firstLine="709"/>
        <w:jc w:val="center"/>
        <w:rPr>
          <w:b/>
          <w:bCs/>
          <w:szCs w:val="24"/>
          <w:highlight w:val="yellow"/>
        </w:rPr>
      </w:pPr>
    </w:p>
    <w:p w:rsidR="00D6339A" w:rsidRPr="00020DDC" w:rsidRDefault="00D6339A" w:rsidP="00D6339A">
      <w:pPr>
        <w:ind w:firstLine="709"/>
        <w:jc w:val="both"/>
        <w:rPr>
          <w:szCs w:val="24"/>
        </w:rPr>
      </w:pPr>
      <w:r w:rsidRPr="00020DDC">
        <w:rPr>
          <w:szCs w:val="24"/>
        </w:rPr>
        <w:t>Бюджет Балахнинского муниципального округа на 202</w:t>
      </w:r>
      <w:r>
        <w:rPr>
          <w:szCs w:val="24"/>
        </w:rPr>
        <w:t>6 год сформирован с дефицитом 10 893,5 тыс. рублей на 2027</w:t>
      </w:r>
      <w:r w:rsidRPr="00020DDC">
        <w:rPr>
          <w:szCs w:val="24"/>
        </w:rPr>
        <w:t xml:space="preserve"> - 202</w:t>
      </w:r>
      <w:r>
        <w:rPr>
          <w:szCs w:val="24"/>
        </w:rPr>
        <w:t>8</w:t>
      </w:r>
      <w:r w:rsidRPr="00020DDC">
        <w:rPr>
          <w:szCs w:val="24"/>
        </w:rPr>
        <w:t xml:space="preserve"> годы сформирован с дефицитом 0,0 тыс. рублей.  </w:t>
      </w:r>
    </w:p>
    <w:p w:rsidR="00D6339A" w:rsidRPr="00020DDC" w:rsidRDefault="00D6339A" w:rsidP="00D6339A">
      <w:pPr>
        <w:ind w:firstLine="709"/>
        <w:jc w:val="both"/>
        <w:rPr>
          <w:szCs w:val="24"/>
          <w:highlight w:val="yellow"/>
        </w:rPr>
      </w:pPr>
    </w:p>
    <w:p w:rsidR="00D6339A" w:rsidRPr="00020DDC" w:rsidRDefault="00D6339A" w:rsidP="00D6339A">
      <w:pPr>
        <w:ind w:firstLine="709"/>
        <w:jc w:val="both"/>
        <w:rPr>
          <w:szCs w:val="24"/>
        </w:rPr>
      </w:pPr>
      <w:r w:rsidRPr="00020DDC">
        <w:rPr>
          <w:szCs w:val="24"/>
        </w:rPr>
        <w:t>Источники финансирования дефицита бюджета Балахнинского муниципального округа на 2026 год:</w:t>
      </w:r>
    </w:p>
    <w:p w:rsidR="00D6339A" w:rsidRPr="00C666F5" w:rsidRDefault="00D6339A" w:rsidP="00D6339A">
      <w:pPr>
        <w:pStyle w:val="aff9"/>
        <w:numPr>
          <w:ilvl w:val="0"/>
          <w:numId w:val="2"/>
        </w:numPr>
        <w:jc w:val="both"/>
        <w:rPr>
          <w:szCs w:val="24"/>
        </w:rPr>
      </w:pPr>
      <w:r w:rsidRPr="00C666F5">
        <w:rPr>
          <w:szCs w:val="24"/>
        </w:rPr>
        <w:t>В части погашения долговых обязательств в сумме 89</w:t>
      </w:r>
      <w:r>
        <w:rPr>
          <w:szCs w:val="24"/>
        </w:rPr>
        <w:t xml:space="preserve"> 000</w:t>
      </w:r>
      <w:r w:rsidRPr="00C666F5">
        <w:rPr>
          <w:szCs w:val="24"/>
        </w:rPr>
        <w:t>,0 тыс. рублей:</w:t>
      </w:r>
    </w:p>
    <w:p w:rsidR="00D6339A" w:rsidRPr="00C666F5" w:rsidRDefault="00D6339A" w:rsidP="00D6339A">
      <w:pPr>
        <w:ind w:firstLine="567"/>
        <w:jc w:val="both"/>
        <w:rPr>
          <w:szCs w:val="24"/>
        </w:rPr>
      </w:pPr>
      <w:r w:rsidRPr="00C666F5">
        <w:rPr>
          <w:szCs w:val="24"/>
        </w:rPr>
        <w:t xml:space="preserve">-  погашение </w:t>
      </w:r>
      <w:r>
        <w:rPr>
          <w:szCs w:val="24"/>
        </w:rPr>
        <w:t>в рамках возобновляемой кредитной линии</w:t>
      </w:r>
      <w:r w:rsidRPr="00C666F5">
        <w:rPr>
          <w:szCs w:val="24"/>
        </w:rPr>
        <w:t xml:space="preserve"> коммерческ</w:t>
      </w:r>
      <w:r>
        <w:rPr>
          <w:szCs w:val="24"/>
        </w:rPr>
        <w:t>ого</w:t>
      </w:r>
      <w:r w:rsidRPr="00C666F5">
        <w:rPr>
          <w:szCs w:val="24"/>
        </w:rPr>
        <w:t xml:space="preserve"> банк</w:t>
      </w:r>
      <w:r>
        <w:rPr>
          <w:szCs w:val="24"/>
        </w:rPr>
        <w:t>а</w:t>
      </w:r>
      <w:r w:rsidRPr="00C666F5">
        <w:rPr>
          <w:szCs w:val="24"/>
        </w:rPr>
        <w:t xml:space="preserve"> в объеме 85</w:t>
      </w:r>
      <w:r>
        <w:rPr>
          <w:szCs w:val="24"/>
        </w:rPr>
        <w:t xml:space="preserve"> 000</w:t>
      </w:r>
      <w:r w:rsidRPr="00C666F5">
        <w:rPr>
          <w:szCs w:val="24"/>
        </w:rPr>
        <w:t>,0</w:t>
      </w:r>
      <w:r>
        <w:rPr>
          <w:szCs w:val="24"/>
        </w:rPr>
        <w:t xml:space="preserve"> тыс. рублей</w:t>
      </w:r>
      <w:r w:rsidRPr="00C666F5">
        <w:rPr>
          <w:szCs w:val="24"/>
        </w:rPr>
        <w:t>;</w:t>
      </w:r>
    </w:p>
    <w:p w:rsidR="00D6339A" w:rsidRPr="00C666F5" w:rsidRDefault="00D6339A" w:rsidP="00D6339A">
      <w:pPr>
        <w:ind w:firstLine="567"/>
        <w:jc w:val="both"/>
        <w:rPr>
          <w:szCs w:val="24"/>
        </w:rPr>
      </w:pPr>
      <w:r w:rsidRPr="00C666F5">
        <w:rPr>
          <w:szCs w:val="24"/>
        </w:rPr>
        <w:t xml:space="preserve">- погашение бюджетных кредитов в объеме 4 000,0 тыс. рублей в соответствии со сроками погашения, в том числе по </w:t>
      </w:r>
      <w:r>
        <w:rPr>
          <w:szCs w:val="24"/>
        </w:rPr>
        <w:t>доп.соглашению</w:t>
      </w:r>
      <w:r w:rsidRPr="00186653">
        <w:rPr>
          <w:szCs w:val="24"/>
        </w:rPr>
        <w:t xml:space="preserve"> №</w:t>
      </w:r>
      <w:r>
        <w:rPr>
          <w:szCs w:val="24"/>
        </w:rPr>
        <w:t xml:space="preserve"> </w:t>
      </w:r>
      <w:r w:rsidRPr="00186653">
        <w:rPr>
          <w:szCs w:val="24"/>
        </w:rPr>
        <w:t>41/ДОП/Р/2025 от 17.10.2025</w:t>
      </w:r>
      <w:r>
        <w:rPr>
          <w:szCs w:val="24"/>
        </w:rPr>
        <w:t xml:space="preserve"> к </w:t>
      </w:r>
      <w:r w:rsidRPr="00C666F5">
        <w:rPr>
          <w:szCs w:val="24"/>
        </w:rPr>
        <w:t>соглашению №42/РД/2022 от 12.07.2022</w:t>
      </w:r>
      <w:r w:rsidR="00B86F05">
        <w:rPr>
          <w:szCs w:val="24"/>
        </w:rPr>
        <w:t>.</w:t>
      </w:r>
    </w:p>
    <w:p w:rsidR="00D6339A" w:rsidRPr="00B3704E" w:rsidRDefault="00D6339A" w:rsidP="00D6339A">
      <w:pPr>
        <w:ind w:firstLine="709"/>
        <w:jc w:val="both"/>
        <w:rPr>
          <w:szCs w:val="24"/>
        </w:rPr>
      </w:pPr>
      <w:r w:rsidRPr="00B3704E">
        <w:rPr>
          <w:szCs w:val="24"/>
        </w:rPr>
        <w:t>2. В части привлечения заимствований на сумму 99 893,5 тыс. рублей - привлечение кредитов коммерческих банков в объеме 99 893,5 тыс. рублей</w:t>
      </w:r>
      <w:r>
        <w:rPr>
          <w:szCs w:val="24"/>
        </w:rPr>
        <w:t xml:space="preserve">, в том числе </w:t>
      </w:r>
      <w:r w:rsidRPr="00186653">
        <w:rPr>
          <w:szCs w:val="24"/>
        </w:rPr>
        <w:t xml:space="preserve">в рамках </w:t>
      </w:r>
      <w:r w:rsidRPr="00186653">
        <w:rPr>
          <w:szCs w:val="24"/>
        </w:rPr>
        <w:lastRenderedPageBreak/>
        <w:t>возобновляемой кредитной линии коммерческого банка в объеме 85 000,0 тыс. рублей</w:t>
      </w:r>
      <w:r>
        <w:rPr>
          <w:szCs w:val="24"/>
        </w:rPr>
        <w:t xml:space="preserve"> и 14 893,5 тыс. рублей на погашение дефицита бюджета и бюджетного кредита в соответствии с графиком погашения к </w:t>
      </w:r>
      <w:r w:rsidRPr="00BF4168">
        <w:rPr>
          <w:szCs w:val="24"/>
        </w:rPr>
        <w:t>доп.соглашению № 41/ДОП/Р/2025 от 17.10.2025</w:t>
      </w:r>
      <w:r w:rsidRPr="00B3704E">
        <w:rPr>
          <w:szCs w:val="24"/>
        </w:rPr>
        <w:t>.</w:t>
      </w:r>
    </w:p>
    <w:p w:rsidR="00D6339A" w:rsidRPr="00020DDC" w:rsidRDefault="00D6339A" w:rsidP="00D6339A">
      <w:pPr>
        <w:ind w:firstLine="709"/>
        <w:jc w:val="both"/>
        <w:rPr>
          <w:szCs w:val="24"/>
          <w:highlight w:val="yellow"/>
        </w:rPr>
      </w:pPr>
    </w:p>
    <w:p w:rsidR="00D6339A" w:rsidRPr="00B3704E" w:rsidRDefault="00D6339A" w:rsidP="00D6339A">
      <w:pPr>
        <w:ind w:firstLine="709"/>
        <w:jc w:val="both"/>
        <w:rPr>
          <w:szCs w:val="24"/>
        </w:rPr>
      </w:pPr>
      <w:r w:rsidRPr="00B3704E">
        <w:rPr>
          <w:szCs w:val="24"/>
        </w:rPr>
        <w:t>Источники финансирования дефицита бюджета Балахнинского муниципального округа на 2027 год:</w:t>
      </w:r>
    </w:p>
    <w:p w:rsidR="00D6339A" w:rsidRPr="00B3704E" w:rsidRDefault="00D6339A" w:rsidP="00D6339A">
      <w:pPr>
        <w:ind w:firstLine="709"/>
        <w:jc w:val="both"/>
        <w:rPr>
          <w:szCs w:val="24"/>
        </w:rPr>
      </w:pPr>
      <w:r w:rsidRPr="00B3704E">
        <w:rPr>
          <w:szCs w:val="24"/>
        </w:rPr>
        <w:t xml:space="preserve">1. В части погашения долговых обязательств в сумме 184 000,0 тыс. рублей – </w:t>
      </w:r>
    </w:p>
    <w:p w:rsidR="00D6339A" w:rsidRPr="00B3704E" w:rsidRDefault="00D6339A" w:rsidP="00D6339A">
      <w:pPr>
        <w:ind w:firstLine="709"/>
        <w:jc w:val="both"/>
        <w:rPr>
          <w:szCs w:val="24"/>
        </w:rPr>
      </w:pPr>
      <w:r w:rsidRPr="00B3704E">
        <w:rPr>
          <w:szCs w:val="24"/>
        </w:rPr>
        <w:t>- погашение кредитов коммерческих банков в объеме 170 000,0 тыс. рублей в соотв</w:t>
      </w:r>
      <w:r>
        <w:rPr>
          <w:szCs w:val="24"/>
        </w:rPr>
        <w:t>етствии со сроками их погашения</w:t>
      </w:r>
      <w:r w:rsidRPr="00B3704E">
        <w:rPr>
          <w:szCs w:val="24"/>
        </w:rPr>
        <w:t>;</w:t>
      </w:r>
    </w:p>
    <w:p w:rsidR="00D6339A" w:rsidRPr="00B3704E" w:rsidRDefault="00D6339A" w:rsidP="00D6339A">
      <w:pPr>
        <w:ind w:firstLine="709"/>
        <w:jc w:val="both"/>
        <w:rPr>
          <w:szCs w:val="24"/>
        </w:rPr>
      </w:pPr>
      <w:r w:rsidRPr="00B3704E">
        <w:rPr>
          <w:szCs w:val="24"/>
        </w:rPr>
        <w:t>- погашение бюджетных кредитов в объеме 14 000,0 тыс. рублей</w:t>
      </w:r>
      <w:r>
        <w:rPr>
          <w:szCs w:val="24"/>
        </w:rPr>
        <w:t>, в том числе</w:t>
      </w:r>
      <w:r w:rsidRPr="00B3704E">
        <w:rPr>
          <w:szCs w:val="24"/>
        </w:rPr>
        <w:t xml:space="preserve"> </w:t>
      </w:r>
      <w:r w:rsidRPr="00BF4168">
        <w:rPr>
          <w:szCs w:val="24"/>
        </w:rPr>
        <w:t>по доп.соглашению № 41/ДОП/Р/2025 от 17.10.2025 к соглашению №42/РД/2022 от 12.07.2022 – 4 000,0 тыс. рублей</w:t>
      </w:r>
      <w:r w:rsidRPr="00B3704E">
        <w:rPr>
          <w:szCs w:val="24"/>
        </w:rPr>
        <w:t xml:space="preserve">, </w:t>
      </w:r>
      <w:r w:rsidR="00927894">
        <w:rPr>
          <w:szCs w:val="24"/>
        </w:rPr>
        <w:t>в соответствии с проектом</w:t>
      </w:r>
      <w:r w:rsidRPr="00B3704E">
        <w:rPr>
          <w:szCs w:val="24"/>
        </w:rPr>
        <w:t xml:space="preserve"> соглашени</w:t>
      </w:r>
      <w:r w:rsidR="00927894">
        <w:rPr>
          <w:szCs w:val="24"/>
        </w:rPr>
        <w:t>я</w:t>
      </w:r>
      <w:r w:rsidRPr="00B3704E">
        <w:rPr>
          <w:szCs w:val="24"/>
        </w:rPr>
        <w:t xml:space="preserve"> – 10 000,0 тыс. рублей;</w:t>
      </w:r>
    </w:p>
    <w:p w:rsidR="00D6339A" w:rsidRDefault="00D6339A" w:rsidP="00D6339A">
      <w:pPr>
        <w:ind w:firstLine="709"/>
        <w:jc w:val="both"/>
        <w:rPr>
          <w:szCs w:val="24"/>
        </w:rPr>
      </w:pPr>
      <w:r w:rsidRPr="00B3704E">
        <w:rPr>
          <w:szCs w:val="24"/>
        </w:rPr>
        <w:t>2. В части привлечения заимствований на сумму 184 000,0 тыс. рублей - привлечение кредитов коммерческих банков</w:t>
      </w:r>
      <w:r>
        <w:rPr>
          <w:szCs w:val="24"/>
        </w:rPr>
        <w:t>, в</w:t>
      </w:r>
      <w:r w:rsidRPr="00BF4168">
        <w:rPr>
          <w:szCs w:val="24"/>
        </w:rPr>
        <w:t xml:space="preserve"> том числе </w:t>
      </w:r>
      <w:r>
        <w:rPr>
          <w:szCs w:val="24"/>
        </w:rPr>
        <w:t xml:space="preserve">на погашение (рефинансирование) действующих </w:t>
      </w:r>
      <w:r w:rsidRPr="00BF4168">
        <w:rPr>
          <w:szCs w:val="24"/>
        </w:rPr>
        <w:t>возобновляем</w:t>
      </w:r>
      <w:r>
        <w:rPr>
          <w:szCs w:val="24"/>
        </w:rPr>
        <w:t>ых кредитных</w:t>
      </w:r>
      <w:r w:rsidRPr="00BF4168">
        <w:rPr>
          <w:szCs w:val="24"/>
        </w:rPr>
        <w:t xml:space="preserve"> лини</w:t>
      </w:r>
      <w:r>
        <w:rPr>
          <w:szCs w:val="24"/>
        </w:rPr>
        <w:t>й</w:t>
      </w:r>
      <w:r w:rsidRPr="00BF4168">
        <w:rPr>
          <w:szCs w:val="24"/>
        </w:rPr>
        <w:t xml:space="preserve"> коммерческого банка в объеме </w:t>
      </w:r>
      <w:r>
        <w:rPr>
          <w:szCs w:val="24"/>
        </w:rPr>
        <w:t>170</w:t>
      </w:r>
      <w:r w:rsidRPr="00BF4168">
        <w:rPr>
          <w:szCs w:val="24"/>
        </w:rPr>
        <w:t xml:space="preserve"> 000,0 тыс. рублей и 14 </w:t>
      </w:r>
      <w:r>
        <w:rPr>
          <w:szCs w:val="24"/>
        </w:rPr>
        <w:t>000</w:t>
      </w:r>
      <w:r w:rsidRPr="00BF4168">
        <w:rPr>
          <w:szCs w:val="24"/>
        </w:rPr>
        <w:t>,</w:t>
      </w:r>
      <w:r>
        <w:rPr>
          <w:szCs w:val="24"/>
        </w:rPr>
        <w:t>0</w:t>
      </w:r>
      <w:r w:rsidRPr="00BF4168">
        <w:rPr>
          <w:szCs w:val="24"/>
        </w:rPr>
        <w:t xml:space="preserve"> тыс. рублей на погашение бюджетн</w:t>
      </w:r>
      <w:r>
        <w:rPr>
          <w:szCs w:val="24"/>
        </w:rPr>
        <w:t>ых</w:t>
      </w:r>
      <w:r w:rsidRPr="00BF4168">
        <w:rPr>
          <w:szCs w:val="24"/>
        </w:rPr>
        <w:t xml:space="preserve"> кредит</w:t>
      </w:r>
      <w:r>
        <w:rPr>
          <w:szCs w:val="24"/>
        </w:rPr>
        <w:t>ов</w:t>
      </w:r>
      <w:r w:rsidRPr="00BF4168">
        <w:rPr>
          <w:szCs w:val="24"/>
        </w:rPr>
        <w:t xml:space="preserve"> в соответствии </w:t>
      </w:r>
      <w:r>
        <w:rPr>
          <w:szCs w:val="24"/>
        </w:rPr>
        <w:t>с графиками</w:t>
      </w:r>
      <w:r w:rsidRPr="00BF4168">
        <w:rPr>
          <w:szCs w:val="24"/>
        </w:rPr>
        <w:t xml:space="preserve"> погашения </w:t>
      </w:r>
      <w:r>
        <w:rPr>
          <w:szCs w:val="24"/>
        </w:rPr>
        <w:t>действующих соглашений.</w:t>
      </w:r>
    </w:p>
    <w:p w:rsidR="00D6339A" w:rsidRDefault="00D6339A" w:rsidP="00D6339A">
      <w:pPr>
        <w:ind w:firstLine="709"/>
        <w:jc w:val="both"/>
        <w:rPr>
          <w:szCs w:val="24"/>
        </w:rPr>
      </w:pPr>
    </w:p>
    <w:p w:rsidR="00D6339A" w:rsidRPr="00B3704E" w:rsidRDefault="00D6339A" w:rsidP="00D6339A">
      <w:pPr>
        <w:ind w:firstLine="709"/>
        <w:jc w:val="both"/>
        <w:rPr>
          <w:szCs w:val="24"/>
        </w:rPr>
      </w:pPr>
      <w:r w:rsidRPr="00B3704E">
        <w:rPr>
          <w:szCs w:val="24"/>
        </w:rPr>
        <w:t>Источники финансирования дефицита бюджета Балахнинского муниципального округа на 2028 год:</w:t>
      </w:r>
    </w:p>
    <w:p w:rsidR="00D6339A" w:rsidRPr="00B3704E" w:rsidRDefault="00D6339A" w:rsidP="00D6339A">
      <w:pPr>
        <w:ind w:firstLine="709"/>
        <w:jc w:val="both"/>
        <w:rPr>
          <w:szCs w:val="24"/>
        </w:rPr>
      </w:pPr>
      <w:r w:rsidRPr="00B3704E">
        <w:rPr>
          <w:szCs w:val="24"/>
        </w:rPr>
        <w:t xml:space="preserve">1. В части погашения долговых обязательств в сумме 28 893,5 тыс. рублей </w:t>
      </w:r>
    </w:p>
    <w:p w:rsidR="00D6339A" w:rsidRPr="00B3704E" w:rsidRDefault="00D6339A" w:rsidP="00D6339A">
      <w:pPr>
        <w:ind w:firstLine="709"/>
        <w:jc w:val="both"/>
        <w:rPr>
          <w:szCs w:val="24"/>
        </w:rPr>
      </w:pPr>
      <w:r w:rsidRPr="00B3704E">
        <w:rPr>
          <w:szCs w:val="24"/>
        </w:rPr>
        <w:t>-  погашение (рефинансирование) кредит</w:t>
      </w:r>
      <w:r>
        <w:rPr>
          <w:szCs w:val="24"/>
        </w:rPr>
        <w:t>а</w:t>
      </w:r>
      <w:r w:rsidRPr="00B3704E">
        <w:rPr>
          <w:szCs w:val="24"/>
        </w:rPr>
        <w:t xml:space="preserve"> коммерческ</w:t>
      </w:r>
      <w:r>
        <w:rPr>
          <w:szCs w:val="24"/>
        </w:rPr>
        <w:t>ого</w:t>
      </w:r>
      <w:r w:rsidRPr="00B3704E">
        <w:rPr>
          <w:szCs w:val="24"/>
        </w:rPr>
        <w:t xml:space="preserve"> банк</w:t>
      </w:r>
      <w:r>
        <w:rPr>
          <w:szCs w:val="24"/>
        </w:rPr>
        <w:t>а</w:t>
      </w:r>
      <w:r w:rsidRPr="00B3704E">
        <w:rPr>
          <w:szCs w:val="24"/>
        </w:rPr>
        <w:t xml:space="preserve"> в объеме 14 893,5 тыс. рублей в соответствии со срок</w:t>
      </w:r>
      <w:r>
        <w:rPr>
          <w:szCs w:val="24"/>
        </w:rPr>
        <w:t>ом</w:t>
      </w:r>
      <w:r w:rsidRPr="00B3704E">
        <w:rPr>
          <w:szCs w:val="24"/>
        </w:rPr>
        <w:t xml:space="preserve"> </w:t>
      </w:r>
      <w:r>
        <w:rPr>
          <w:szCs w:val="24"/>
        </w:rPr>
        <w:t>погашения</w:t>
      </w:r>
      <w:r w:rsidRPr="00B3704E">
        <w:rPr>
          <w:szCs w:val="24"/>
        </w:rPr>
        <w:t>;</w:t>
      </w:r>
    </w:p>
    <w:p w:rsidR="00D6339A" w:rsidRPr="00B3704E" w:rsidRDefault="00D6339A" w:rsidP="00D6339A">
      <w:pPr>
        <w:ind w:firstLine="709"/>
        <w:jc w:val="both"/>
        <w:rPr>
          <w:szCs w:val="24"/>
        </w:rPr>
      </w:pPr>
      <w:r w:rsidRPr="00B3704E">
        <w:rPr>
          <w:szCs w:val="24"/>
        </w:rPr>
        <w:t xml:space="preserve">- </w:t>
      </w:r>
      <w:r w:rsidRPr="004D224F">
        <w:rPr>
          <w:szCs w:val="24"/>
        </w:rPr>
        <w:t xml:space="preserve">погашение бюджетных кредитов в объеме 14 000,0 тыс. рублей, в том числе по доп.соглашению № 41/ДОП/Р/2025 от 17.10.2025 к соглашению №42/РД/2022 от 12.07.2022 – 4 000,0 тыс. рублей, </w:t>
      </w:r>
      <w:r w:rsidR="00927894">
        <w:rPr>
          <w:szCs w:val="24"/>
        </w:rPr>
        <w:t>в соответствии с проектом</w:t>
      </w:r>
      <w:r w:rsidR="00927894" w:rsidRPr="00B3704E">
        <w:rPr>
          <w:szCs w:val="24"/>
        </w:rPr>
        <w:t xml:space="preserve"> соглашени</w:t>
      </w:r>
      <w:r w:rsidR="00927894">
        <w:rPr>
          <w:szCs w:val="24"/>
        </w:rPr>
        <w:t>я</w:t>
      </w:r>
      <w:r w:rsidR="00927894" w:rsidRPr="00B3704E">
        <w:rPr>
          <w:szCs w:val="24"/>
        </w:rPr>
        <w:t xml:space="preserve"> </w:t>
      </w:r>
      <w:r w:rsidRPr="004D224F">
        <w:rPr>
          <w:szCs w:val="24"/>
        </w:rPr>
        <w:t>– 10 000,0 тыс. рублей;</w:t>
      </w:r>
    </w:p>
    <w:p w:rsidR="00D6339A" w:rsidRPr="00003194" w:rsidRDefault="00D6339A" w:rsidP="00D6339A">
      <w:pPr>
        <w:ind w:firstLine="709"/>
        <w:jc w:val="both"/>
        <w:rPr>
          <w:szCs w:val="24"/>
        </w:rPr>
      </w:pPr>
      <w:r w:rsidRPr="00B3704E">
        <w:rPr>
          <w:szCs w:val="24"/>
        </w:rPr>
        <w:t>2. В части привлечения заимствований на сумму 28 893,5 тыс. рублей - привлечение кредитов коммерческих банков в объеме 28 893,5 тыс. рублей</w:t>
      </w:r>
      <w:r>
        <w:rPr>
          <w:szCs w:val="24"/>
        </w:rPr>
        <w:t>,</w:t>
      </w:r>
      <w:r w:rsidRPr="00B3704E">
        <w:rPr>
          <w:szCs w:val="24"/>
        </w:rPr>
        <w:t xml:space="preserve"> </w:t>
      </w:r>
      <w:r w:rsidRPr="004D224F">
        <w:rPr>
          <w:szCs w:val="24"/>
        </w:rPr>
        <w:t>в том числе на погашение (рефинансирование) действующих кредит</w:t>
      </w:r>
      <w:r>
        <w:rPr>
          <w:szCs w:val="24"/>
        </w:rPr>
        <w:t>ов</w:t>
      </w:r>
      <w:r w:rsidRPr="004D224F">
        <w:rPr>
          <w:szCs w:val="24"/>
        </w:rPr>
        <w:t xml:space="preserve"> </w:t>
      </w:r>
      <w:r>
        <w:rPr>
          <w:szCs w:val="24"/>
        </w:rPr>
        <w:t>к</w:t>
      </w:r>
      <w:r w:rsidRPr="004D224F">
        <w:rPr>
          <w:szCs w:val="24"/>
        </w:rPr>
        <w:t xml:space="preserve">оммерческого банка в объеме </w:t>
      </w:r>
      <w:r>
        <w:rPr>
          <w:szCs w:val="24"/>
        </w:rPr>
        <w:t>14</w:t>
      </w:r>
      <w:r w:rsidRPr="004D224F">
        <w:rPr>
          <w:szCs w:val="24"/>
        </w:rPr>
        <w:t xml:space="preserve"> </w:t>
      </w:r>
      <w:r>
        <w:rPr>
          <w:szCs w:val="24"/>
        </w:rPr>
        <w:t>893</w:t>
      </w:r>
      <w:r w:rsidRPr="004D224F">
        <w:rPr>
          <w:szCs w:val="24"/>
        </w:rPr>
        <w:t>,</w:t>
      </w:r>
      <w:r>
        <w:rPr>
          <w:szCs w:val="24"/>
        </w:rPr>
        <w:t>5</w:t>
      </w:r>
      <w:r w:rsidRPr="004D224F">
        <w:rPr>
          <w:szCs w:val="24"/>
        </w:rPr>
        <w:t xml:space="preserve"> тыс. рублей и 14 000,0 тыс. рублей на погашение бюджетных кредитов в соответствии с графиками погашения действующих соглашений.</w:t>
      </w:r>
    </w:p>
    <w:p w:rsidR="00D6339A" w:rsidRPr="00003194" w:rsidRDefault="00D6339A" w:rsidP="00D6339A">
      <w:pPr>
        <w:ind w:firstLine="709"/>
        <w:jc w:val="both"/>
        <w:rPr>
          <w:szCs w:val="24"/>
        </w:rPr>
      </w:pPr>
    </w:p>
    <w:p w:rsidR="00D6339A" w:rsidRPr="0084761E" w:rsidRDefault="00D6339A" w:rsidP="00D6339A">
      <w:pPr>
        <w:ind w:firstLine="709"/>
        <w:jc w:val="both"/>
        <w:rPr>
          <w:szCs w:val="24"/>
        </w:rPr>
      </w:pPr>
    </w:p>
    <w:p w:rsidR="00D6339A" w:rsidRDefault="00D6339A" w:rsidP="00D6339A">
      <w:pPr>
        <w:ind w:firstLine="709"/>
        <w:jc w:val="both"/>
        <w:rPr>
          <w:szCs w:val="24"/>
        </w:rPr>
      </w:pPr>
    </w:p>
    <w:p w:rsidR="00D6339A" w:rsidRDefault="00D6339A" w:rsidP="00D6339A">
      <w:pPr>
        <w:ind w:firstLine="709"/>
        <w:jc w:val="both"/>
        <w:rPr>
          <w:szCs w:val="24"/>
        </w:rPr>
      </w:pPr>
    </w:p>
    <w:p w:rsidR="00D6339A" w:rsidRDefault="00D6339A" w:rsidP="00D6339A">
      <w:pPr>
        <w:pStyle w:val="a4"/>
        <w:rPr>
          <w:szCs w:val="24"/>
        </w:rPr>
      </w:pPr>
      <w:r>
        <w:rPr>
          <w:szCs w:val="24"/>
        </w:rPr>
        <w:t>Г</w:t>
      </w:r>
      <w:r w:rsidRPr="0084761E">
        <w:rPr>
          <w:szCs w:val="24"/>
        </w:rPr>
        <w:t>лав</w:t>
      </w:r>
      <w:r>
        <w:rPr>
          <w:szCs w:val="24"/>
        </w:rPr>
        <w:t>а</w:t>
      </w:r>
      <w:r w:rsidRPr="0084761E">
        <w:rPr>
          <w:szCs w:val="24"/>
        </w:rPr>
        <w:t xml:space="preserve"> местного самоуправления                                                               </w:t>
      </w:r>
      <w:r>
        <w:rPr>
          <w:szCs w:val="24"/>
        </w:rPr>
        <w:t xml:space="preserve">          </w:t>
      </w:r>
      <w:r w:rsidRPr="0084761E">
        <w:rPr>
          <w:szCs w:val="24"/>
        </w:rPr>
        <w:t xml:space="preserve"> </w:t>
      </w:r>
      <w:r>
        <w:rPr>
          <w:szCs w:val="24"/>
        </w:rPr>
        <w:t>А.В. Дранишников</w:t>
      </w:r>
    </w:p>
    <w:p w:rsidR="00D6339A" w:rsidRDefault="00D6339A" w:rsidP="00D6339A">
      <w:pPr>
        <w:pStyle w:val="a4"/>
        <w:rPr>
          <w:szCs w:val="24"/>
        </w:rPr>
      </w:pPr>
    </w:p>
    <w:p w:rsidR="00D6339A" w:rsidRDefault="00D6339A" w:rsidP="00D6339A">
      <w:pPr>
        <w:pStyle w:val="a4"/>
        <w:rPr>
          <w:szCs w:val="24"/>
        </w:rPr>
      </w:pPr>
      <w:r>
        <w:rPr>
          <w:szCs w:val="24"/>
        </w:rPr>
        <w:t>Заместитель главы администрации -</w:t>
      </w:r>
    </w:p>
    <w:p w:rsidR="00D6339A" w:rsidRDefault="00D6339A" w:rsidP="00D6339A">
      <w:pPr>
        <w:pStyle w:val="a4"/>
        <w:rPr>
          <w:szCs w:val="24"/>
        </w:rPr>
      </w:pPr>
      <w:r>
        <w:rPr>
          <w:szCs w:val="24"/>
        </w:rPr>
        <w:t>начальник финансового управления                                                                    А.М. Виноградова</w:t>
      </w:r>
    </w:p>
    <w:p w:rsidR="00D6339A" w:rsidRDefault="00D6339A" w:rsidP="00D6339A">
      <w:pPr>
        <w:pStyle w:val="a4"/>
        <w:rPr>
          <w:szCs w:val="24"/>
        </w:rPr>
      </w:pPr>
      <w:r>
        <w:rPr>
          <w:szCs w:val="24"/>
        </w:rPr>
        <w:t xml:space="preserve">    </w:t>
      </w:r>
    </w:p>
    <w:p w:rsidR="00D6339A" w:rsidRDefault="00D6339A" w:rsidP="00D6339A">
      <w:pPr>
        <w:pStyle w:val="a4"/>
        <w:rPr>
          <w:b/>
          <w:bCs/>
          <w:sz w:val="28"/>
          <w:szCs w:val="28"/>
        </w:rPr>
      </w:pPr>
    </w:p>
    <w:p w:rsidR="00C07358" w:rsidRDefault="00C07358" w:rsidP="00D6339A">
      <w:pPr>
        <w:pStyle w:val="a4"/>
        <w:rPr>
          <w:b/>
          <w:bCs/>
          <w:sz w:val="28"/>
          <w:szCs w:val="28"/>
        </w:rPr>
      </w:pPr>
    </w:p>
    <w:sectPr w:rsidR="00C07358" w:rsidSect="00562582">
      <w:headerReference w:type="default" r:id="rId13"/>
      <w:pgSz w:w="11906" w:h="16838" w:code="9"/>
      <w:pgMar w:top="709" w:right="709" w:bottom="1134" w:left="1418"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C2D" w:rsidRDefault="00512C2D" w:rsidP="00386150">
      <w:r>
        <w:separator/>
      </w:r>
    </w:p>
  </w:endnote>
  <w:endnote w:type="continuationSeparator" w:id="0">
    <w:p w:rsidR="00512C2D" w:rsidRDefault="00512C2D" w:rsidP="00386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C2D" w:rsidRDefault="00512C2D" w:rsidP="00386150">
      <w:r>
        <w:separator/>
      </w:r>
    </w:p>
  </w:footnote>
  <w:footnote w:type="continuationSeparator" w:id="0">
    <w:p w:rsidR="00512C2D" w:rsidRDefault="00512C2D" w:rsidP="00386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F0" w:rsidRDefault="004B61F0">
    <w:pPr>
      <w:pStyle w:val="ad"/>
      <w:jc w:val="center"/>
    </w:pPr>
    <w:r>
      <w:fldChar w:fldCharType="begin"/>
    </w:r>
    <w:r>
      <w:instrText xml:space="preserve"> PAGE   \* MERGEFORMAT </w:instrText>
    </w:r>
    <w:r>
      <w:fldChar w:fldCharType="separate"/>
    </w:r>
    <w:r w:rsidR="001F1658" w:rsidRPr="001F1658">
      <w:rPr>
        <w:noProof/>
        <w:sz w:val="24"/>
      </w:rPr>
      <w:t>102</w:t>
    </w:r>
    <w:r>
      <w:rPr>
        <w:noProof/>
        <w:sz w:val="24"/>
      </w:rPr>
      <w:fldChar w:fldCharType="end"/>
    </w:r>
  </w:p>
  <w:p w:rsidR="004B61F0" w:rsidRDefault="004B61F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47304637"/>
    <w:multiLevelType w:val="hybridMultilevel"/>
    <w:tmpl w:val="3EE40612"/>
    <w:lvl w:ilvl="0" w:tplc="55FE69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A26"/>
    <w:rsid w:val="00000819"/>
    <w:rsid w:val="0000107A"/>
    <w:rsid w:val="000017D6"/>
    <w:rsid w:val="00001997"/>
    <w:rsid w:val="0000256F"/>
    <w:rsid w:val="0000266D"/>
    <w:rsid w:val="00002757"/>
    <w:rsid w:val="00002E92"/>
    <w:rsid w:val="00002ECC"/>
    <w:rsid w:val="000030CF"/>
    <w:rsid w:val="000030EB"/>
    <w:rsid w:val="00003272"/>
    <w:rsid w:val="000032A6"/>
    <w:rsid w:val="00003C7D"/>
    <w:rsid w:val="00003EA6"/>
    <w:rsid w:val="00003ED0"/>
    <w:rsid w:val="0000415E"/>
    <w:rsid w:val="000047E2"/>
    <w:rsid w:val="00005E36"/>
    <w:rsid w:val="00006311"/>
    <w:rsid w:val="0000662F"/>
    <w:rsid w:val="00006B9E"/>
    <w:rsid w:val="00006F65"/>
    <w:rsid w:val="00007640"/>
    <w:rsid w:val="00007950"/>
    <w:rsid w:val="00007A80"/>
    <w:rsid w:val="00007B0A"/>
    <w:rsid w:val="00010031"/>
    <w:rsid w:val="00010169"/>
    <w:rsid w:val="00010BB8"/>
    <w:rsid w:val="00010C00"/>
    <w:rsid w:val="00011121"/>
    <w:rsid w:val="00011532"/>
    <w:rsid w:val="00011658"/>
    <w:rsid w:val="00011889"/>
    <w:rsid w:val="0001206F"/>
    <w:rsid w:val="00012431"/>
    <w:rsid w:val="00012713"/>
    <w:rsid w:val="0001294D"/>
    <w:rsid w:val="00012ADC"/>
    <w:rsid w:val="00013243"/>
    <w:rsid w:val="0001363B"/>
    <w:rsid w:val="000136D6"/>
    <w:rsid w:val="00013A1A"/>
    <w:rsid w:val="00013FE8"/>
    <w:rsid w:val="0001433F"/>
    <w:rsid w:val="00014491"/>
    <w:rsid w:val="00014766"/>
    <w:rsid w:val="00014EDA"/>
    <w:rsid w:val="000150F8"/>
    <w:rsid w:val="00015BE6"/>
    <w:rsid w:val="00015E44"/>
    <w:rsid w:val="00015F8F"/>
    <w:rsid w:val="00016314"/>
    <w:rsid w:val="00016CEB"/>
    <w:rsid w:val="00016D4E"/>
    <w:rsid w:val="00016D72"/>
    <w:rsid w:val="000177FB"/>
    <w:rsid w:val="00017A44"/>
    <w:rsid w:val="00020077"/>
    <w:rsid w:val="00020378"/>
    <w:rsid w:val="000209D0"/>
    <w:rsid w:val="00020B7B"/>
    <w:rsid w:val="00020E9B"/>
    <w:rsid w:val="000210C1"/>
    <w:rsid w:val="00021433"/>
    <w:rsid w:val="000215DE"/>
    <w:rsid w:val="000218F9"/>
    <w:rsid w:val="00021D92"/>
    <w:rsid w:val="00021EB5"/>
    <w:rsid w:val="000221F1"/>
    <w:rsid w:val="000223E1"/>
    <w:rsid w:val="000226F7"/>
    <w:rsid w:val="00022895"/>
    <w:rsid w:val="00023135"/>
    <w:rsid w:val="000231BB"/>
    <w:rsid w:val="0002343E"/>
    <w:rsid w:val="00023A12"/>
    <w:rsid w:val="00023AD3"/>
    <w:rsid w:val="00023DBF"/>
    <w:rsid w:val="0002414B"/>
    <w:rsid w:val="00024277"/>
    <w:rsid w:val="000243A2"/>
    <w:rsid w:val="00025972"/>
    <w:rsid w:val="000259B9"/>
    <w:rsid w:val="000260E0"/>
    <w:rsid w:val="000261AB"/>
    <w:rsid w:val="000268F0"/>
    <w:rsid w:val="000273FE"/>
    <w:rsid w:val="000274E5"/>
    <w:rsid w:val="00027C5B"/>
    <w:rsid w:val="00027CE2"/>
    <w:rsid w:val="00030458"/>
    <w:rsid w:val="0003062D"/>
    <w:rsid w:val="00030631"/>
    <w:rsid w:val="0003074A"/>
    <w:rsid w:val="00030B00"/>
    <w:rsid w:val="00030C5D"/>
    <w:rsid w:val="00030D70"/>
    <w:rsid w:val="00030D7B"/>
    <w:rsid w:val="00030E09"/>
    <w:rsid w:val="00031029"/>
    <w:rsid w:val="000314E8"/>
    <w:rsid w:val="00031662"/>
    <w:rsid w:val="00031A6D"/>
    <w:rsid w:val="00031CC2"/>
    <w:rsid w:val="00032637"/>
    <w:rsid w:val="0003266D"/>
    <w:rsid w:val="00032B3E"/>
    <w:rsid w:val="00032CF4"/>
    <w:rsid w:val="00032E1A"/>
    <w:rsid w:val="000336A6"/>
    <w:rsid w:val="0003379B"/>
    <w:rsid w:val="00033AB5"/>
    <w:rsid w:val="00033D8E"/>
    <w:rsid w:val="00034498"/>
    <w:rsid w:val="00034C7C"/>
    <w:rsid w:val="00034CFA"/>
    <w:rsid w:val="00035777"/>
    <w:rsid w:val="00035EC2"/>
    <w:rsid w:val="00036D79"/>
    <w:rsid w:val="0003711B"/>
    <w:rsid w:val="0003771E"/>
    <w:rsid w:val="000379D5"/>
    <w:rsid w:val="00037C77"/>
    <w:rsid w:val="000402D3"/>
    <w:rsid w:val="00040643"/>
    <w:rsid w:val="000409EB"/>
    <w:rsid w:val="0004104C"/>
    <w:rsid w:val="000413B7"/>
    <w:rsid w:val="00041B47"/>
    <w:rsid w:val="00041CDB"/>
    <w:rsid w:val="00041E71"/>
    <w:rsid w:val="00041ECB"/>
    <w:rsid w:val="00041EE8"/>
    <w:rsid w:val="00041F5D"/>
    <w:rsid w:val="000427B1"/>
    <w:rsid w:val="00042DD0"/>
    <w:rsid w:val="00042F1A"/>
    <w:rsid w:val="00042F2F"/>
    <w:rsid w:val="000431A6"/>
    <w:rsid w:val="000435F8"/>
    <w:rsid w:val="00043B63"/>
    <w:rsid w:val="00044066"/>
    <w:rsid w:val="000444EC"/>
    <w:rsid w:val="00044543"/>
    <w:rsid w:val="00044836"/>
    <w:rsid w:val="00045059"/>
    <w:rsid w:val="00045119"/>
    <w:rsid w:val="0004540F"/>
    <w:rsid w:val="00045706"/>
    <w:rsid w:val="00045D6D"/>
    <w:rsid w:val="00045F83"/>
    <w:rsid w:val="00045FA3"/>
    <w:rsid w:val="00046142"/>
    <w:rsid w:val="0004677C"/>
    <w:rsid w:val="000469F2"/>
    <w:rsid w:val="00046A92"/>
    <w:rsid w:val="00046DCE"/>
    <w:rsid w:val="00047379"/>
    <w:rsid w:val="00047D67"/>
    <w:rsid w:val="00047E2B"/>
    <w:rsid w:val="00047E88"/>
    <w:rsid w:val="00047FC3"/>
    <w:rsid w:val="00047FD9"/>
    <w:rsid w:val="0005099A"/>
    <w:rsid w:val="000517B9"/>
    <w:rsid w:val="00051B62"/>
    <w:rsid w:val="00051BA9"/>
    <w:rsid w:val="000523F4"/>
    <w:rsid w:val="00052977"/>
    <w:rsid w:val="000529A2"/>
    <w:rsid w:val="00052D12"/>
    <w:rsid w:val="00052E6A"/>
    <w:rsid w:val="000532CD"/>
    <w:rsid w:val="0005390B"/>
    <w:rsid w:val="00053C38"/>
    <w:rsid w:val="00053C60"/>
    <w:rsid w:val="00053F2E"/>
    <w:rsid w:val="0005451B"/>
    <w:rsid w:val="000545E5"/>
    <w:rsid w:val="000546CA"/>
    <w:rsid w:val="00054928"/>
    <w:rsid w:val="00055948"/>
    <w:rsid w:val="00055BC9"/>
    <w:rsid w:val="00055F08"/>
    <w:rsid w:val="000560A9"/>
    <w:rsid w:val="00056917"/>
    <w:rsid w:val="00056938"/>
    <w:rsid w:val="00057421"/>
    <w:rsid w:val="00057837"/>
    <w:rsid w:val="00057993"/>
    <w:rsid w:val="000602CC"/>
    <w:rsid w:val="000605A2"/>
    <w:rsid w:val="00061125"/>
    <w:rsid w:val="000614B3"/>
    <w:rsid w:val="00061DB0"/>
    <w:rsid w:val="00061E27"/>
    <w:rsid w:val="00062104"/>
    <w:rsid w:val="00062FF6"/>
    <w:rsid w:val="00063088"/>
    <w:rsid w:val="00063A95"/>
    <w:rsid w:val="00063AE7"/>
    <w:rsid w:val="000649C0"/>
    <w:rsid w:val="00064A0A"/>
    <w:rsid w:val="00064BE1"/>
    <w:rsid w:val="00064DA1"/>
    <w:rsid w:val="0006559B"/>
    <w:rsid w:val="0006567D"/>
    <w:rsid w:val="00065A02"/>
    <w:rsid w:val="00065A08"/>
    <w:rsid w:val="00065B2E"/>
    <w:rsid w:val="00066258"/>
    <w:rsid w:val="00066F6E"/>
    <w:rsid w:val="0006700E"/>
    <w:rsid w:val="0006707F"/>
    <w:rsid w:val="000677B9"/>
    <w:rsid w:val="00067CC6"/>
    <w:rsid w:val="000704E3"/>
    <w:rsid w:val="000704FC"/>
    <w:rsid w:val="0007050C"/>
    <w:rsid w:val="000705B6"/>
    <w:rsid w:val="00070B22"/>
    <w:rsid w:val="00070CE4"/>
    <w:rsid w:val="00070D66"/>
    <w:rsid w:val="00070FDC"/>
    <w:rsid w:val="00071C0D"/>
    <w:rsid w:val="00072420"/>
    <w:rsid w:val="00072698"/>
    <w:rsid w:val="00072721"/>
    <w:rsid w:val="00073055"/>
    <w:rsid w:val="00073763"/>
    <w:rsid w:val="000739C7"/>
    <w:rsid w:val="00073BAD"/>
    <w:rsid w:val="0007450B"/>
    <w:rsid w:val="000746EC"/>
    <w:rsid w:val="00074953"/>
    <w:rsid w:val="00074D6F"/>
    <w:rsid w:val="000756E7"/>
    <w:rsid w:val="00075C09"/>
    <w:rsid w:val="000766A3"/>
    <w:rsid w:val="00076857"/>
    <w:rsid w:val="00076D0B"/>
    <w:rsid w:val="00077817"/>
    <w:rsid w:val="00077D00"/>
    <w:rsid w:val="0008001E"/>
    <w:rsid w:val="0008020C"/>
    <w:rsid w:val="000803D3"/>
    <w:rsid w:val="000804D3"/>
    <w:rsid w:val="000809D8"/>
    <w:rsid w:val="00080A38"/>
    <w:rsid w:val="00080C2B"/>
    <w:rsid w:val="00080C90"/>
    <w:rsid w:val="0008106C"/>
    <w:rsid w:val="0008194E"/>
    <w:rsid w:val="00081F89"/>
    <w:rsid w:val="000826F7"/>
    <w:rsid w:val="00082D73"/>
    <w:rsid w:val="0008305F"/>
    <w:rsid w:val="0008328F"/>
    <w:rsid w:val="000833E9"/>
    <w:rsid w:val="000836BE"/>
    <w:rsid w:val="000837C1"/>
    <w:rsid w:val="0008405C"/>
    <w:rsid w:val="00084B46"/>
    <w:rsid w:val="00085431"/>
    <w:rsid w:val="000855B8"/>
    <w:rsid w:val="00085650"/>
    <w:rsid w:val="00085E22"/>
    <w:rsid w:val="00085E2C"/>
    <w:rsid w:val="000867E0"/>
    <w:rsid w:val="00086B84"/>
    <w:rsid w:val="000870F5"/>
    <w:rsid w:val="00087739"/>
    <w:rsid w:val="0009005E"/>
    <w:rsid w:val="00090104"/>
    <w:rsid w:val="0009022C"/>
    <w:rsid w:val="00090BAD"/>
    <w:rsid w:val="0009110D"/>
    <w:rsid w:val="00091194"/>
    <w:rsid w:val="0009123C"/>
    <w:rsid w:val="00092341"/>
    <w:rsid w:val="00092350"/>
    <w:rsid w:val="0009292B"/>
    <w:rsid w:val="00092997"/>
    <w:rsid w:val="00092C02"/>
    <w:rsid w:val="00092C2C"/>
    <w:rsid w:val="0009300A"/>
    <w:rsid w:val="00093392"/>
    <w:rsid w:val="0009386D"/>
    <w:rsid w:val="000938D1"/>
    <w:rsid w:val="00094801"/>
    <w:rsid w:val="00094DD5"/>
    <w:rsid w:val="0009573D"/>
    <w:rsid w:val="00095EB4"/>
    <w:rsid w:val="00096591"/>
    <w:rsid w:val="0009674A"/>
    <w:rsid w:val="00096B51"/>
    <w:rsid w:val="00097549"/>
    <w:rsid w:val="000978B0"/>
    <w:rsid w:val="000979B3"/>
    <w:rsid w:val="000A0372"/>
    <w:rsid w:val="000A0645"/>
    <w:rsid w:val="000A06B4"/>
    <w:rsid w:val="000A0879"/>
    <w:rsid w:val="000A139A"/>
    <w:rsid w:val="000A14E8"/>
    <w:rsid w:val="000A1D45"/>
    <w:rsid w:val="000A2AAB"/>
    <w:rsid w:val="000A2B26"/>
    <w:rsid w:val="000A2E91"/>
    <w:rsid w:val="000A2F64"/>
    <w:rsid w:val="000A345B"/>
    <w:rsid w:val="000A35B5"/>
    <w:rsid w:val="000A3E25"/>
    <w:rsid w:val="000A4DD6"/>
    <w:rsid w:val="000A53E0"/>
    <w:rsid w:val="000A54FF"/>
    <w:rsid w:val="000A56E8"/>
    <w:rsid w:val="000A570F"/>
    <w:rsid w:val="000A5976"/>
    <w:rsid w:val="000A5B1F"/>
    <w:rsid w:val="000A5D64"/>
    <w:rsid w:val="000A68CC"/>
    <w:rsid w:val="000A6CCF"/>
    <w:rsid w:val="000A6EDC"/>
    <w:rsid w:val="000A7513"/>
    <w:rsid w:val="000A7B97"/>
    <w:rsid w:val="000A7E8C"/>
    <w:rsid w:val="000A7EDA"/>
    <w:rsid w:val="000B113A"/>
    <w:rsid w:val="000B138D"/>
    <w:rsid w:val="000B14E2"/>
    <w:rsid w:val="000B16E7"/>
    <w:rsid w:val="000B1B7F"/>
    <w:rsid w:val="000B1BD2"/>
    <w:rsid w:val="000B1CBF"/>
    <w:rsid w:val="000B1E0D"/>
    <w:rsid w:val="000B2554"/>
    <w:rsid w:val="000B25E5"/>
    <w:rsid w:val="000B265D"/>
    <w:rsid w:val="000B290F"/>
    <w:rsid w:val="000B2FF9"/>
    <w:rsid w:val="000B3325"/>
    <w:rsid w:val="000B3445"/>
    <w:rsid w:val="000B3C55"/>
    <w:rsid w:val="000B3FB4"/>
    <w:rsid w:val="000B4C07"/>
    <w:rsid w:val="000B51C4"/>
    <w:rsid w:val="000B55D3"/>
    <w:rsid w:val="000B5759"/>
    <w:rsid w:val="000B5DDF"/>
    <w:rsid w:val="000B612B"/>
    <w:rsid w:val="000B6222"/>
    <w:rsid w:val="000B66FE"/>
    <w:rsid w:val="000B6768"/>
    <w:rsid w:val="000B6B2E"/>
    <w:rsid w:val="000B6B7F"/>
    <w:rsid w:val="000B71FD"/>
    <w:rsid w:val="000B747B"/>
    <w:rsid w:val="000B75AC"/>
    <w:rsid w:val="000B7D99"/>
    <w:rsid w:val="000C01C3"/>
    <w:rsid w:val="000C09A5"/>
    <w:rsid w:val="000C12E5"/>
    <w:rsid w:val="000C18D0"/>
    <w:rsid w:val="000C19E1"/>
    <w:rsid w:val="000C1DFC"/>
    <w:rsid w:val="000C229C"/>
    <w:rsid w:val="000C2783"/>
    <w:rsid w:val="000C2C5E"/>
    <w:rsid w:val="000C2FBE"/>
    <w:rsid w:val="000C3AA4"/>
    <w:rsid w:val="000C4392"/>
    <w:rsid w:val="000C46DC"/>
    <w:rsid w:val="000C4A65"/>
    <w:rsid w:val="000C514E"/>
    <w:rsid w:val="000C5BEC"/>
    <w:rsid w:val="000C5EF8"/>
    <w:rsid w:val="000C6470"/>
    <w:rsid w:val="000C6653"/>
    <w:rsid w:val="000C68C9"/>
    <w:rsid w:val="000C6A2A"/>
    <w:rsid w:val="000C6AE5"/>
    <w:rsid w:val="000C6C3F"/>
    <w:rsid w:val="000C6D83"/>
    <w:rsid w:val="000C6DB1"/>
    <w:rsid w:val="000C7677"/>
    <w:rsid w:val="000C77DB"/>
    <w:rsid w:val="000C7DB0"/>
    <w:rsid w:val="000D00C5"/>
    <w:rsid w:val="000D0300"/>
    <w:rsid w:val="000D045C"/>
    <w:rsid w:val="000D0E56"/>
    <w:rsid w:val="000D153E"/>
    <w:rsid w:val="000D1894"/>
    <w:rsid w:val="000D1C8B"/>
    <w:rsid w:val="000D2CCB"/>
    <w:rsid w:val="000D2D00"/>
    <w:rsid w:val="000D2D40"/>
    <w:rsid w:val="000D31BB"/>
    <w:rsid w:val="000D36A2"/>
    <w:rsid w:val="000D38B4"/>
    <w:rsid w:val="000D3989"/>
    <w:rsid w:val="000D3A4A"/>
    <w:rsid w:val="000D3B4B"/>
    <w:rsid w:val="000D41EF"/>
    <w:rsid w:val="000D4221"/>
    <w:rsid w:val="000D4ADC"/>
    <w:rsid w:val="000D5006"/>
    <w:rsid w:val="000D5B11"/>
    <w:rsid w:val="000D61C1"/>
    <w:rsid w:val="000D65DF"/>
    <w:rsid w:val="000D7D65"/>
    <w:rsid w:val="000D7DEE"/>
    <w:rsid w:val="000D7F83"/>
    <w:rsid w:val="000E00A3"/>
    <w:rsid w:val="000E0574"/>
    <w:rsid w:val="000E074F"/>
    <w:rsid w:val="000E0ABF"/>
    <w:rsid w:val="000E0AE5"/>
    <w:rsid w:val="000E0D24"/>
    <w:rsid w:val="000E0E24"/>
    <w:rsid w:val="000E166E"/>
    <w:rsid w:val="000E17A9"/>
    <w:rsid w:val="000E1901"/>
    <w:rsid w:val="000E1A5F"/>
    <w:rsid w:val="000E1A91"/>
    <w:rsid w:val="000E1ADE"/>
    <w:rsid w:val="000E1DD4"/>
    <w:rsid w:val="000E1ED6"/>
    <w:rsid w:val="000E20F9"/>
    <w:rsid w:val="000E26B8"/>
    <w:rsid w:val="000E2F4D"/>
    <w:rsid w:val="000E3097"/>
    <w:rsid w:val="000E3601"/>
    <w:rsid w:val="000E381D"/>
    <w:rsid w:val="000E3C6B"/>
    <w:rsid w:val="000E40DA"/>
    <w:rsid w:val="000E435A"/>
    <w:rsid w:val="000E4BBC"/>
    <w:rsid w:val="000E5014"/>
    <w:rsid w:val="000E5480"/>
    <w:rsid w:val="000E57E0"/>
    <w:rsid w:val="000E5A96"/>
    <w:rsid w:val="000E5D3F"/>
    <w:rsid w:val="000E67E9"/>
    <w:rsid w:val="000E6C1D"/>
    <w:rsid w:val="000E6E25"/>
    <w:rsid w:val="000E6E37"/>
    <w:rsid w:val="000E727E"/>
    <w:rsid w:val="000F0158"/>
    <w:rsid w:val="000F0383"/>
    <w:rsid w:val="000F0841"/>
    <w:rsid w:val="000F0A46"/>
    <w:rsid w:val="000F0CF9"/>
    <w:rsid w:val="000F0F1B"/>
    <w:rsid w:val="000F1F12"/>
    <w:rsid w:val="000F1F98"/>
    <w:rsid w:val="000F27CB"/>
    <w:rsid w:val="000F2A12"/>
    <w:rsid w:val="000F2DE3"/>
    <w:rsid w:val="000F31BC"/>
    <w:rsid w:val="000F365F"/>
    <w:rsid w:val="000F36FF"/>
    <w:rsid w:val="000F3BAA"/>
    <w:rsid w:val="000F45C4"/>
    <w:rsid w:val="000F4AE2"/>
    <w:rsid w:val="000F5319"/>
    <w:rsid w:val="000F587D"/>
    <w:rsid w:val="000F5CEE"/>
    <w:rsid w:val="000F5FAD"/>
    <w:rsid w:val="000F601C"/>
    <w:rsid w:val="000F6608"/>
    <w:rsid w:val="000F6B01"/>
    <w:rsid w:val="000F6EDD"/>
    <w:rsid w:val="000F7186"/>
    <w:rsid w:val="000F796B"/>
    <w:rsid w:val="000F7FBB"/>
    <w:rsid w:val="001002B8"/>
    <w:rsid w:val="0010142C"/>
    <w:rsid w:val="00101AE1"/>
    <w:rsid w:val="00101C0D"/>
    <w:rsid w:val="00101D6F"/>
    <w:rsid w:val="00102731"/>
    <w:rsid w:val="00103583"/>
    <w:rsid w:val="0010382F"/>
    <w:rsid w:val="00104164"/>
    <w:rsid w:val="0010475A"/>
    <w:rsid w:val="00104998"/>
    <w:rsid w:val="00104DF7"/>
    <w:rsid w:val="001055DE"/>
    <w:rsid w:val="00105670"/>
    <w:rsid w:val="001058EB"/>
    <w:rsid w:val="00105DA1"/>
    <w:rsid w:val="00105EE3"/>
    <w:rsid w:val="001061F3"/>
    <w:rsid w:val="001065CB"/>
    <w:rsid w:val="001067B4"/>
    <w:rsid w:val="001069F5"/>
    <w:rsid w:val="00106F94"/>
    <w:rsid w:val="001070E6"/>
    <w:rsid w:val="00107B6F"/>
    <w:rsid w:val="00110F1B"/>
    <w:rsid w:val="00111DF4"/>
    <w:rsid w:val="00111FA4"/>
    <w:rsid w:val="00111FA9"/>
    <w:rsid w:val="00112235"/>
    <w:rsid w:val="001127D1"/>
    <w:rsid w:val="001129C2"/>
    <w:rsid w:val="00112ACC"/>
    <w:rsid w:val="00112B6C"/>
    <w:rsid w:val="00113467"/>
    <w:rsid w:val="00113974"/>
    <w:rsid w:val="00113E22"/>
    <w:rsid w:val="001141AA"/>
    <w:rsid w:val="001142E9"/>
    <w:rsid w:val="00115996"/>
    <w:rsid w:val="00115B6E"/>
    <w:rsid w:val="00115BEF"/>
    <w:rsid w:val="0011657B"/>
    <w:rsid w:val="001165ED"/>
    <w:rsid w:val="001169BB"/>
    <w:rsid w:val="001169CB"/>
    <w:rsid w:val="00116BED"/>
    <w:rsid w:val="00116D23"/>
    <w:rsid w:val="00116D4E"/>
    <w:rsid w:val="00116E05"/>
    <w:rsid w:val="0011743C"/>
    <w:rsid w:val="001179D4"/>
    <w:rsid w:val="00117AAD"/>
    <w:rsid w:val="00117B9B"/>
    <w:rsid w:val="00117FD5"/>
    <w:rsid w:val="00120114"/>
    <w:rsid w:val="001204BC"/>
    <w:rsid w:val="001210FE"/>
    <w:rsid w:val="0012149A"/>
    <w:rsid w:val="00121888"/>
    <w:rsid w:val="00121B3F"/>
    <w:rsid w:val="00121BE7"/>
    <w:rsid w:val="001221EA"/>
    <w:rsid w:val="001222AA"/>
    <w:rsid w:val="001232E2"/>
    <w:rsid w:val="00123604"/>
    <w:rsid w:val="00123B8B"/>
    <w:rsid w:val="00124006"/>
    <w:rsid w:val="0012467F"/>
    <w:rsid w:val="00124847"/>
    <w:rsid w:val="00124866"/>
    <w:rsid w:val="00124A0B"/>
    <w:rsid w:val="00124D16"/>
    <w:rsid w:val="00124DE6"/>
    <w:rsid w:val="00125392"/>
    <w:rsid w:val="00125713"/>
    <w:rsid w:val="001257BE"/>
    <w:rsid w:val="00125825"/>
    <w:rsid w:val="001258A0"/>
    <w:rsid w:val="00125CBA"/>
    <w:rsid w:val="001265C7"/>
    <w:rsid w:val="00126664"/>
    <w:rsid w:val="00126975"/>
    <w:rsid w:val="00127AFD"/>
    <w:rsid w:val="00127B02"/>
    <w:rsid w:val="0013010E"/>
    <w:rsid w:val="0013148E"/>
    <w:rsid w:val="00131BA4"/>
    <w:rsid w:val="00131E01"/>
    <w:rsid w:val="001326CA"/>
    <w:rsid w:val="00132D0A"/>
    <w:rsid w:val="00132E37"/>
    <w:rsid w:val="00132F41"/>
    <w:rsid w:val="0013354F"/>
    <w:rsid w:val="00133612"/>
    <w:rsid w:val="001343D6"/>
    <w:rsid w:val="00134E96"/>
    <w:rsid w:val="001366BC"/>
    <w:rsid w:val="0013670B"/>
    <w:rsid w:val="001367F7"/>
    <w:rsid w:val="00136941"/>
    <w:rsid w:val="00137138"/>
    <w:rsid w:val="00137427"/>
    <w:rsid w:val="0013743F"/>
    <w:rsid w:val="00137456"/>
    <w:rsid w:val="00137506"/>
    <w:rsid w:val="00137ABA"/>
    <w:rsid w:val="00137C7A"/>
    <w:rsid w:val="001402B8"/>
    <w:rsid w:val="00140413"/>
    <w:rsid w:val="001405A1"/>
    <w:rsid w:val="00140C5A"/>
    <w:rsid w:val="00140D03"/>
    <w:rsid w:val="00140E20"/>
    <w:rsid w:val="00140F60"/>
    <w:rsid w:val="00141039"/>
    <w:rsid w:val="001418AA"/>
    <w:rsid w:val="00141FF3"/>
    <w:rsid w:val="001420F9"/>
    <w:rsid w:val="0014220C"/>
    <w:rsid w:val="0014229B"/>
    <w:rsid w:val="0014241E"/>
    <w:rsid w:val="00142AC8"/>
    <w:rsid w:val="00143E77"/>
    <w:rsid w:val="0014460F"/>
    <w:rsid w:val="0014485B"/>
    <w:rsid w:val="00144F6B"/>
    <w:rsid w:val="001457CE"/>
    <w:rsid w:val="00145863"/>
    <w:rsid w:val="00145921"/>
    <w:rsid w:val="0014593F"/>
    <w:rsid w:val="001462FF"/>
    <w:rsid w:val="00146642"/>
    <w:rsid w:val="00146903"/>
    <w:rsid w:val="00146BED"/>
    <w:rsid w:val="001470CC"/>
    <w:rsid w:val="0014749B"/>
    <w:rsid w:val="00147905"/>
    <w:rsid w:val="00147EB4"/>
    <w:rsid w:val="001504D9"/>
    <w:rsid w:val="001504F8"/>
    <w:rsid w:val="001505B4"/>
    <w:rsid w:val="0015082C"/>
    <w:rsid w:val="00150EA3"/>
    <w:rsid w:val="001510CE"/>
    <w:rsid w:val="00151673"/>
    <w:rsid w:val="0015171A"/>
    <w:rsid w:val="00152608"/>
    <w:rsid w:val="00152758"/>
    <w:rsid w:val="001531F6"/>
    <w:rsid w:val="0015335C"/>
    <w:rsid w:val="00153721"/>
    <w:rsid w:val="001546B9"/>
    <w:rsid w:val="00154852"/>
    <w:rsid w:val="0015508C"/>
    <w:rsid w:val="0015533E"/>
    <w:rsid w:val="0015560F"/>
    <w:rsid w:val="00155695"/>
    <w:rsid w:val="001557A5"/>
    <w:rsid w:val="00156147"/>
    <w:rsid w:val="0015617E"/>
    <w:rsid w:val="00156825"/>
    <w:rsid w:val="00156D5C"/>
    <w:rsid w:val="00156E7B"/>
    <w:rsid w:val="00156F15"/>
    <w:rsid w:val="00157312"/>
    <w:rsid w:val="001574A5"/>
    <w:rsid w:val="001576C7"/>
    <w:rsid w:val="00157E97"/>
    <w:rsid w:val="00160030"/>
    <w:rsid w:val="0016026D"/>
    <w:rsid w:val="0016029B"/>
    <w:rsid w:val="001603D7"/>
    <w:rsid w:val="001612F1"/>
    <w:rsid w:val="0016136F"/>
    <w:rsid w:val="0016147F"/>
    <w:rsid w:val="0016180D"/>
    <w:rsid w:val="00161AFC"/>
    <w:rsid w:val="00161DB4"/>
    <w:rsid w:val="00161ED6"/>
    <w:rsid w:val="00161F25"/>
    <w:rsid w:val="0016255E"/>
    <w:rsid w:val="00162761"/>
    <w:rsid w:val="00162FAC"/>
    <w:rsid w:val="001634BD"/>
    <w:rsid w:val="00163A63"/>
    <w:rsid w:val="00163DA2"/>
    <w:rsid w:val="00163ECE"/>
    <w:rsid w:val="001640BD"/>
    <w:rsid w:val="00164C9A"/>
    <w:rsid w:val="00164EFB"/>
    <w:rsid w:val="00164FA5"/>
    <w:rsid w:val="001650CC"/>
    <w:rsid w:val="00165FFF"/>
    <w:rsid w:val="00166394"/>
    <w:rsid w:val="00166C47"/>
    <w:rsid w:val="00166CA0"/>
    <w:rsid w:val="001670A8"/>
    <w:rsid w:val="00167134"/>
    <w:rsid w:val="0016777F"/>
    <w:rsid w:val="00167993"/>
    <w:rsid w:val="001701FC"/>
    <w:rsid w:val="001705A6"/>
    <w:rsid w:val="00170DBD"/>
    <w:rsid w:val="00170F7E"/>
    <w:rsid w:val="001710F2"/>
    <w:rsid w:val="00171318"/>
    <w:rsid w:val="001714E2"/>
    <w:rsid w:val="001719A7"/>
    <w:rsid w:val="0017252D"/>
    <w:rsid w:val="00172F6B"/>
    <w:rsid w:val="00173123"/>
    <w:rsid w:val="0017359C"/>
    <w:rsid w:val="00173E12"/>
    <w:rsid w:val="00173F76"/>
    <w:rsid w:val="001742C5"/>
    <w:rsid w:val="00174504"/>
    <w:rsid w:val="00174EB9"/>
    <w:rsid w:val="00174F7B"/>
    <w:rsid w:val="00175107"/>
    <w:rsid w:val="00175112"/>
    <w:rsid w:val="00175543"/>
    <w:rsid w:val="00175A29"/>
    <w:rsid w:val="001760C9"/>
    <w:rsid w:val="00176173"/>
    <w:rsid w:val="0017684B"/>
    <w:rsid w:val="00176B0E"/>
    <w:rsid w:val="00176D47"/>
    <w:rsid w:val="00176E39"/>
    <w:rsid w:val="001777B6"/>
    <w:rsid w:val="00177979"/>
    <w:rsid w:val="001779BA"/>
    <w:rsid w:val="00177A7A"/>
    <w:rsid w:val="00177BDA"/>
    <w:rsid w:val="00177D02"/>
    <w:rsid w:val="00177ED4"/>
    <w:rsid w:val="0018014C"/>
    <w:rsid w:val="001802D5"/>
    <w:rsid w:val="001803CF"/>
    <w:rsid w:val="001808AA"/>
    <w:rsid w:val="00180949"/>
    <w:rsid w:val="001809C3"/>
    <w:rsid w:val="00180C09"/>
    <w:rsid w:val="001810E5"/>
    <w:rsid w:val="00181551"/>
    <w:rsid w:val="001816AF"/>
    <w:rsid w:val="001818D0"/>
    <w:rsid w:val="00181BF4"/>
    <w:rsid w:val="001821C6"/>
    <w:rsid w:val="001822E0"/>
    <w:rsid w:val="001825AF"/>
    <w:rsid w:val="001829A2"/>
    <w:rsid w:val="00182C5D"/>
    <w:rsid w:val="00182F63"/>
    <w:rsid w:val="001830CB"/>
    <w:rsid w:val="0018374D"/>
    <w:rsid w:val="00183B83"/>
    <w:rsid w:val="00183C9A"/>
    <w:rsid w:val="00183F47"/>
    <w:rsid w:val="001845B2"/>
    <w:rsid w:val="00184777"/>
    <w:rsid w:val="00184E93"/>
    <w:rsid w:val="00184E95"/>
    <w:rsid w:val="001851E9"/>
    <w:rsid w:val="001853F9"/>
    <w:rsid w:val="00185F00"/>
    <w:rsid w:val="00186502"/>
    <w:rsid w:val="00186A17"/>
    <w:rsid w:val="00186ACF"/>
    <w:rsid w:val="00186DD6"/>
    <w:rsid w:val="00186F58"/>
    <w:rsid w:val="00187651"/>
    <w:rsid w:val="0018774A"/>
    <w:rsid w:val="00187C6C"/>
    <w:rsid w:val="00187DCF"/>
    <w:rsid w:val="00187FCB"/>
    <w:rsid w:val="001900AC"/>
    <w:rsid w:val="001900DD"/>
    <w:rsid w:val="00191021"/>
    <w:rsid w:val="00191337"/>
    <w:rsid w:val="001914A6"/>
    <w:rsid w:val="00191BB9"/>
    <w:rsid w:val="00191D0F"/>
    <w:rsid w:val="00191DF3"/>
    <w:rsid w:val="00192051"/>
    <w:rsid w:val="0019205F"/>
    <w:rsid w:val="00192465"/>
    <w:rsid w:val="0019285D"/>
    <w:rsid w:val="00192B17"/>
    <w:rsid w:val="00192FA0"/>
    <w:rsid w:val="001930B1"/>
    <w:rsid w:val="0019372C"/>
    <w:rsid w:val="00194033"/>
    <w:rsid w:val="00194729"/>
    <w:rsid w:val="0019476A"/>
    <w:rsid w:val="00194859"/>
    <w:rsid w:val="00195211"/>
    <w:rsid w:val="00195962"/>
    <w:rsid w:val="00195A47"/>
    <w:rsid w:val="00195F59"/>
    <w:rsid w:val="00196467"/>
    <w:rsid w:val="00197228"/>
    <w:rsid w:val="001975F2"/>
    <w:rsid w:val="00197652"/>
    <w:rsid w:val="0019783A"/>
    <w:rsid w:val="00197B95"/>
    <w:rsid w:val="00197CED"/>
    <w:rsid w:val="001A0139"/>
    <w:rsid w:val="001A01C8"/>
    <w:rsid w:val="001A037E"/>
    <w:rsid w:val="001A0B7E"/>
    <w:rsid w:val="001A1869"/>
    <w:rsid w:val="001A1953"/>
    <w:rsid w:val="001A1CBC"/>
    <w:rsid w:val="001A24D9"/>
    <w:rsid w:val="001A2BAB"/>
    <w:rsid w:val="001A384A"/>
    <w:rsid w:val="001A45CF"/>
    <w:rsid w:val="001A4F47"/>
    <w:rsid w:val="001A50A6"/>
    <w:rsid w:val="001A5355"/>
    <w:rsid w:val="001A578B"/>
    <w:rsid w:val="001A5935"/>
    <w:rsid w:val="001A627A"/>
    <w:rsid w:val="001A6364"/>
    <w:rsid w:val="001A6410"/>
    <w:rsid w:val="001A659F"/>
    <w:rsid w:val="001A672C"/>
    <w:rsid w:val="001A7044"/>
    <w:rsid w:val="001A7222"/>
    <w:rsid w:val="001A722E"/>
    <w:rsid w:val="001A7420"/>
    <w:rsid w:val="001A7A6E"/>
    <w:rsid w:val="001B0038"/>
    <w:rsid w:val="001B0044"/>
    <w:rsid w:val="001B08B1"/>
    <w:rsid w:val="001B10E6"/>
    <w:rsid w:val="001B149B"/>
    <w:rsid w:val="001B182E"/>
    <w:rsid w:val="001B1C2C"/>
    <w:rsid w:val="001B2172"/>
    <w:rsid w:val="001B2A01"/>
    <w:rsid w:val="001B2A4E"/>
    <w:rsid w:val="001B2D03"/>
    <w:rsid w:val="001B2D53"/>
    <w:rsid w:val="001B3617"/>
    <w:rsid w:val="001B3AFA"/>
    <w:rsid w:val="001B4634"/>
    <w:rsid w:val="001B4899"/>
    <w:rsid w:val="001B4C62"/>
    <w:rsid w:val="001B4E83"/>
    <w:rsid w:val="001B4E85"/>
    <w:rsid w:val="001B4FD0"/>
    <w:rsid w:val="001B5333"/>
    <w:rsid w:val="001B55CC"/>
    <w:rsid w:val="001B582A"/>
    <w:rsid w:val="001B5B1F"/>
    <w:rsid w:val="001B5BFB"/>
    <w:rsid w:val="001B5D58"/>
    <w:rsid w:val="001B6012"/>
    <w:rsid w:val="001B6128"/>
    <w:rsid w:val="001B6149"/>
    <w:rsid w:val="001B6486"/>
    <w:rsid w:val="001B6B5E"/>
    <w:rsid w:val="001B7322"/>
    <w:rsid w:val="001B771B"/>
    <w:rsid w:val="001B774F"/>
    <w:rsid w:val="001B78EF"/>
    <w:rsid w:val="001C0343"/>
    <w:rsid w:val="001C0371"/>
    <w:rsid w:val="001C083D"/>
    <w:rsid w:val="001C0D19"/>
    <w:rsid w:val="001C0F9B"/>
    <w:rsid w:val="001C12C7"/>
    <w:rsid w:val="001C131D"/>
    <w:rsid w:val="001C14E6"/>
    <w:rsid w:val="001C16DF"/>
    <w:rsid w:val="001C17E5"/>
    <w:rsid w:val="001C2201"/>
    <w:rsid w:val="001C2802"/>
    <w:rsid w:val="001C38A5"/>
    <w:rsid w:val="001C3C17"/>
    <w:rsid w:val="001C3FB4"/>
    <w:rsid w:val="001C45B9"/>
    <w:rsid w:val="001C46EB"/>
    <w:rsid w:val="001C4CE8"/>
    <w:rsid w:val="001C518C"/>
    <w:rsid w:val="001C52C2"/>
    <w:rsid w:val="001C5A4E"/>
    <w:rsid w:val="001C5CDC"/>
    <w:rsid w:val="001C6316"/>
    <w:rsid w:val="001C6417"/>
    <w:rsid w:val="001C7047"/>
    <w:rsid w:val="001C7167"/>
    <w:rsid w:val="001C7190"/>
    <w:rsid w:val="001C772D"/>
    <w:rsid w:val="001D0476"/>
    <w:rsid w:val="001D04D4"/>
    <w:rsid w:val="001D0840"/>
    <w:rsid w:val="001D0A05"/>
    <w:rsid w:val="001D0DCB"/>
    <w:rsid w:val="001D101C"/>
    <w:rsid w:val="001D11AB"/>
    <w:rsid w:val="001D1A55"/>
    <w:rsid w:val="001D1C2D"/>
    <w:rsid w:val="001D20C4"/>
    <w:rsid w:val="001D285E"/>
    <w:rsid w:val="001D2A9C"/>
    <w:rsid w:val="001D2BF8"/>
    <w:rsid w:val="001D33C3"/>
    <w:rsid w:val="001D3572"/>
    <w:rsid w:val="001D38F4"/>
    <w:rsid w:val="001D48F9"/>
    <w:rsid w:val="001D4B63"/>
    <w:rsid w:val="001D4F1E"/>
    <w:rsid w:val="001D58EE"/>
    <w:rsid w:val="001D61BE"/>
    <w:rsid w:val="001D633A"/>
    <w:rsid w:val="001D6A53"/>
    <w:rsid w:val="001D77FF"/>
    <w:rsid w:val="001D78A0"/>
    <w:rsid w:val="001D7E03"/>
    <w:rsid w:val="001E02D5"/>
    <w:rsid w:val="001E0475"/>
    <w:rsid w:val="001E06A5"/>
    <w:rsid w:val="001E125E"/>
    <w:rsid w:val="001E12FA"/>
    <w:rsid w:val="001E14A7"/>
    <w:rsid w:val="001E1D70"/>
    <w:rsid w:val="001E236A"/>
    <w:rsid w:val="001E267C"/>
    <w:rsid w:val="001E29EC"/>
    <w:rsid w:val="001E2A28"/>
    <w:rsid w:val="001E2E27"/>
    <w:rsid w:val="001E323F"/>
    <w:rsid w:val="001E3E6D"/>
    <w:rsid w:val="001E4120"/>
    <w:rsid w:val="001E4671"/>
    <w:rsid w:val="001E49C7"/>
    <w:rsid w:val="001E5105"/>
    <w:rsid w:val="001E5840"/>
    <w:rsid w:val="001E5DB1"/>
    <w:rsid w:val="001E6360"/>
    <w:rsid w:val="001E6B59"/>
    <w:rsid w:val="001E6DF4"/>
    <w:rsid w:val="001E7562"/>
    <w:rsid w:val="001E7E70"/>
    <w:rsid w:val="001F051A"/>
    <w:rsid w:val="001F1605"/>
    <w:rsid w:val="001F1658"/>
    <w:rsid w:val="001F1A7D"/>
    <w:rsid w:val="001F1C20"/>
    <w:rsid w:val="001F2596"/>
    <w:rsid w:val="001F25E2"/>
    <w:rsid w:val="001F2642"/>
    <w:rsid w:val="001F2E30"/>
    <w:rsid w:val="001F2F2A"/>
    <w:rsid w:val="001F3252"/>
    <w:rsid w:val="001F339B"/>
    <w:rsid w:val="001F3476"/>
    <w:rsid w:val="001F36A3"/>
    <w:rsid w:val="001F38E2"/>
    <w:rsid w:val="001F3BBC"/>
    <w:rsid w:val="001F3EAD"/>
    <w:rsid w:val="001F3F26"/>
    <w:rsid w:val="001F4377"/>
    <w:rsid w:val="001F4B28"/>
    <w:rsid w:val="001F4DF7"/>
    <w:rsid w:val="001F5539"/>
    <w:rsid w:val="001F5EE6"/>
    <w:rsid w:val="001F5F4F"/>
    <w:rsid w:val="001F6085"/>
    <w:rsid w:val="001F6FED"/>
    <w:rsid w:val="001F707D"/>
    <w:rsid w:val="001F7324"/>
    <w:rsid w:val="001F7738"/>
    <w:rsid w:val="001F7F2C"/>
    <w:rsid w:val="00200137"/>
    <w:rsid w:val="00200420"/>
    <w:rsid w:val="00200D6E"/>
    <w:rsid w:val="00200DF7"/>
    <w:rsid w:val="00201007"/>
    <w:rsid w:val="002017B7"/>
    <w:rsid w:val="00201BC6"/>
    <w:rsid w:val="00201BE6"/>
    <w:rsid w:val="00201BFF"/>
    <w:rsid w:val="00201F60"/>
    <w:rsid w:val="00202175"/>
    <w:rsid w:val="0020234D"/>
    <w:rsid w:val="00202441"/>
    <w:rsid w:val="00202673"/>
    <w:rsid w:val="00202758"/>
    <w:rsid w:val="00202AD8"/>
    <w:rsid w:val="00202BD4"/>
    <w:rsid w:val="00202CAE"/>
    <w:rsid w:val="00202EBA"/>
    <w:rsid w:val="0020335F"/>
    <w:rsid w:val="00203AA1"/>
    <w:rsid w:val="00203D6D"/>
    <w:rsid w:val="00203F33"/>
    <w:rsid w:val="00204235"/>
    <w:rsid w:val="0020435A"/>
    <w:rsid w:val="0020465C"/>
    <w:rsid w:val="002046DB"/>
    <w:rsid w:val="00205147"/>
    <w:rsid w:val="00205379"/>
    <w:rsid w:val="00205A18"/>
    <w:rsid w:val="00205BE4"/>
    <w:rsid w:val="00205ED3"/>
    <w:rsid w:val="00206521"/>
    <w:rsid w:val="00206B3C"/>
    <w:rsid w:val="00206D92"/>
    <w:rsid w:val="00206F52"/>
    <w:rsid w:val="002072A1"/>
    <w:rsid w:val="00207458"/>
    <w:rsid w:val="00207C9C"/>
    <w:rsid w:val="00210874"/>
    <w:rsid w:val="002108F5"/>
    <w:rsid w:val="00210AC6"/>
    <w:rsid w:val="00210F85"/>
    <w:rsid w:val="002111D9"/>
    <w:rsid w:val="0021120B"/>
    <w:rsid w:val="002121BD"/>
    <w:rsid w:val="00212304"/>
    <w:rsid w:val="00212309"/>
    <w:rsid w:val="00212B38"/>
    <w:rsid w:val="00212DF0"/>
    <w:rsid w:val="00212ECB"/>
    <w:rsid w:val="002136DF"/>
    <w:rsid w:val="00213AC4"/>
    <w:rsid w:val="00214CB3"/>
    <w:rsid w:val="0021507E"/>
    <w:rsid w:val="002153CA"/>
    <w:rsid w:val="0021580A"/>
    <w:rsid w:val="00215DF6"/>
    <w:rsid w:val="00215EB1"/>
    <w:rsid w:val="0021667D"/>
    <w:rsid w:val="00216850"/>
    <w:rsid w:val="002169F7"/>
    <w:rsid w:val="00216C9B"/>
    <w:rsid w:val="00216FD0"/>
    <w:rsid w:val="0021750E"/>
    <w:rsid w:val="00217DCA"/>
    <w:rsid w:val="00220131"/>
    <w:rsid w:val="002202BF"/>
    <w:rsid w:val="0022041E"/>
    <w:rsid w:val="00221234"/>
    <w:rsid w:val="002213DB"/>
    <w:rsid w:val="0022154B"/>
    <w:rsid w:val="00221D00"/>
    <w:rsid w:val="00221E43"/>
    <w:rsid w:val="002221EC"/>
    <w:rsid w:val="002223D7"/>
    <w:rsid w:val="0022255F"/>
    <w:rsid w:val="002226C1"/>
    <w:rsid w:val="00222971"/>
    <w:rsid w:val="00222CEF"/>
    <w:rsid w:val="002232AC"/>
    <w:rsid w:val="00223CED"/>
    <w:rsid w:val="002243FF"/>
    <w:rsid w:val="00224512"/>
    <w:rsid w:val="00224E36"/>
    <w:rsid w:val="00224E92"/>
    <w:rsid w:val="002253CB"/>
    <w:rsid w:val="0022574E"/>
    <w:rsid w:val="00225B23"/>
    <w:rsid w:val="002268A8"/>
    <w:rsid w:val="002278C5"/>
    <w:rsid w:val="002303A3"/>
    <w:rsid w:val="002309A4"/>
    <w:rsid w:val="00230B65"/>
    <w:rsid w:val="00230D85"/>
    <w:rsid w:val="00230E79"/>
    <w:rsid w:val="00230F64"/>
    <w:rsid w:val="00231480"/>
    <w:rsid w:val="00231977"/>
    <w:rsid w:val="002319AA"/>
    <w:rsid w:val="00231A29"/>
    <w:rsid w:val="00231AC6"/>
    <w:rsid w:val="0023202B"/>
    <w:rsid w:val="002324A5"/>
    <w:rsid w:val="00232A83"/>
    <w:rsid w:val="00232E82"/>
    <w:rsid w:val="0023311E"/>
    <w:rsid w:val="0023324E"/>
    <w:rsid w:val="00233F1E"/>
    <w:rsid w:val="002340F2"/>
    <w:rsid w:val="00234498"/>
    <w:rsid w:val="00235190"/>
    <w:rsid w:val="002360F6"/>
    <w:rsid w:val="002361D7"/>
    <w:rsid w:val="002363D4"/>
    <w:rsid w:val="002365E2"/>
    <w:rsid w:val="00236BE8"/>
    <w:rsid w:val="002378E9"/>
    <w:rsid w:val="00237997"/>
    <w:rsid w:val="00237C96"/>
    <w:rsid w:val="00237D36"/>
    <w:rsid w:val="002401E3"/>
    <w:rsid w:val="00240377"/>
    <w:rsid w:val="0024052B"/>
    <w:rsid w:val="00240549"/>
    <w:rsid w:val="00240D78"/>
    <w:rsid w:val="0024137C"/>
    <w:rsid w:val="00241591"/>
    <w:rsid w:val="00241ED7"/>
    <w:rsid w:val="00242371"/>
    <w:rsid w:val="002423E4"/>
    <w:rsid w:val="00242671"/>
    <w:rsid w:val="00242CB2"/>
    <w:rsid w:val="00242EB0"/>
    <w:rsid w:val="00243213"/>
    <w:rsid w:val="00243706"/>
    <w:rsid w:val="0024370A"/>
    <w:rsid w:val="00243810"/>
    <w:rsid w:val="00243F4C"/>
    <w:rsid w:val="00244241"/>
    <w:rsid w:val="002443AB"/>
    <w:rsid w:val="00244A4B"/>
    <w:rsid w:val="00245B4E"/>
    <w:rsid w:val="0024635A"/>
    <w:rsid w:val="0024658C"/>
    <w:rsid w:val="0024678C"/>
    <w:rsid w:val="00246995"/>
    <w:rsid w:val="00246CAD"/>
    <w:rsid w:val="00246F79"/>
    <w:rsid w:val="00246FD0"/>
    <w:rsid w:val="00247122"/>
    <w:rsid w:val="0024740B"/>
    <w:rsid w:val="002474B2"/>
    <w:rsid w:val="002479E1"/>
    <w:rsid w:val="00247DE6"/>
    <w:rsid w:val="00250998"/>
    <w:rsid w:val="002510EB"/>
    <w:rsid w:val="00251332"/>
    <w:rsid w:val="00251694"/>
    <w:rsid w:val="00252360"/>
    <w:rsid w:val="002524FE"/>
    <w:rsid w:val="0025299B"/>
    <w:rsid w:val="00252EF1"/>
    <w:rsid w:val="00253004"/>
    <w:rsid w:val="0025311C"/>
    <w:rsid w:val="002536AE"/>
    <w:rsid w:val="002539D2"/>
    <w:rsid w:val="00253A9A"/>
    <w:rsid w:val="00253BCB"/>
    <w:rsid w:val="00253D75"/>
    <w:rsid w:val="0025441B"/>
    <w:rsid w:val="002544DB"/>
    <w:rsid w:val="0025481F"/>
    <w:rsid w:val="00254DD7"/>
    <w:rsid w:val="0025500C"/>
    <w:rsid w:val="00255FC6"/>
    <w:rsid w:val="0025678A"/>
    <w:rsid w:val="002572E9"/>
    <w:rsid w:val="00257809"/>
    <w:rsid w:val="0026025D"/>
    <w:rsid w:val="00260741"/>
    <w:rsid w:val="0026080B"/>
    <w:rsid w:val="00260C13"/>
    <w:rsid w:val="002611F4"/>
    <w:rsid w:val="00261C16"/>
    <w:rsid w:val="00262267"/>
    <w:rsid w:val="002628A7"/>
    <w:rsid w:val="00263030"/>
    <w:rsid w:val="00263063"/>
    <w:rsid w:val="002636AB"/>
    <w:rsid w:val="002636DD"/>
    <w:rsid w:val="002637F7"/>
    <w:rsid w:val="00263BCC"/>
    <w:rsid w:val="00263C74"/>
    <w:rsid w:val="00264384"/>
    <w:rsid w:val="00264766"/>
    <w:rsid w:val="0026489B"/>
    <w:rsid w:val="00264985"/>
    <w:rsid w:val="00264ED2"/>
    <w:rsid w:val="0026505F"/>
    <w:rsid w:val="00265459"/>
    <w:rsid w:val="00265743"/>
    <w:rsid w:val="00265C67"/>
    <w:rsid w:val="00265F76"/>
    <w:rsid w:val="00265F81"/>
    <w:rsid w:val="00266065"/>
    <w:rsid w:val="00266355"/>
    <w:rsid w:val="00266508"/>
    <w:rsid w:val="00266D3C"/>
    <w:rsid w:val="00266EB8"/>
    <w:rsid w:val="002673E7"/>
    <w:rsid w:val="00267419"/>
    <w:rsid w:val="0026759D"/>
    <w:rsid w:val="00267A54"/>
    <w:rsid w:val="002703E4"/>
    <w:rsid w:val="00270C5F"/>
    <w:rsid w:val="00270CAC"/>
    <w:rsid w:val="00271045"/>
    <w:rsid w:val="00271152"/>
    <w:rsid w:val="002715DF"/>
    <w:rsid w:val="00271D79"/>
    <w:rsid w:val="00271EF8"/>
    <w:rsid w:val="002722A5"/>
    <w:rsid w:val="002722F8"/>
    <w:rsid w:val="00272875"/>
    <w:rsid w:val="002728F5"/>
    <w:rsid w:val="00273139"/>
    <w:rsid w:val="00273680"/>
    <w:rsid w:val="00273E26"/>
    <w:rsid w:val="00273E91"/>
    <w:rsid w:val="0027421B"/>
    <w:rsid w:val="0027426E"/>
    <w:rsid w:val="002742F6"/>
    <w:rsid w:val="00274687"/>
    <w:rsid w:val="002747AC"/>
    <w:rsid w:val="002747AE"/>
    <w:rsid w:val="002747F3"/>
    <w:rsid w:val="002749AA"/>
    <w:rsid w:val="00274D37"/>
    <w:rsid w:val="002751B7"/>
    <w:rsid w:val="002752D1"/>
    <w:rsid w:val="002756F4"/>
    <w:rsid w:val="00275C9C"/>
    <w:rsid w:val="00275F4A"/>
    <w:rsid w:val="00276104"/>
    <w:rsid w:val="00276356"/>
    <w:rsid w:val="00276D0D"/>
    <w:rsid w:val="00277324"/>
    <w:rsid w:val="00277483"/>
    <w:rsid w:val="0027781F"/>
    <w:rsid w:val="00277BAC"/>
    <w:rsid w:val="0028032E"/>
    <w:rsid w:val="00280EAB"/>
    <w:rsid w:val="002811DA"/>
    <w:rsid w:val="00281480"/>
    <w:rsid w:val="00281573"/>
    <w:rsid w:val="00281BD4"/>
    <w:rsid w:val="00282669"/>
    <w:rsid w:val="00282691"/>
    <w:rsid w:val="002826AC"/>
    <w:rsid w:val="00282973"/>
    <w:rsid w:val="00282B4A"/>
    <w:rsid w:val="00282E48"/>
    <w:rsid w:val="00282F22"/>
    <w:rsid w:val="00283126"/>
    <w:rsid w:val="00283BD2"/>
    <w:rsid w:val="00285A28"/>
    <w:rsid w:val="002860AD"/>
    <w:rsid w:val="002866E2"/>
    <w:rsid w:val="00286E79"/>
    <w:rsid w:val="00286EC0"/>
    <w:rsid w:val="002873EC"/>
    <w:rsid w:val="002875FE"/>
    <w:rsid w:val="00287693"/>
    <w:rsid w:val="00290408"/>
    <w:rsid w:val="00290557"/>
    <w:rsid w:val="002905B0"/>
    <w:rsid w:val="00290C9D"/>
    <w:rsid w:val="002912ED"/>
    <w:rsid w:val="00292160"/>
    <w:rsid w:val="002923ED"/>
    <w:rsid w:val="00293808"/>
    <w:rsid w:val="00293C33"/>
    <w:rsid w:val="00293D6D"/>
    <w:rsid w:val="00293F9F"/>
    <w:rsid w:val="00294424"/>
    <w:rsid w:val="00294AD7"/>
    <w:rsid w:val="00294D0F"/>
    <w:rsid w:val="0029517F"/>
    <w:rsid w:val="002954F9"/>
    <w:rsid w:val="0029569C"/>
    <w:rsid w:val="00295762"/>
    <w:rsid w:val="0029592B"/>
    <w:rsid w:val="00295BCA"/>
    <w:rsid w:val="00295E2F"/>
    <w:rsid w:val="002967F8"/>
    <w:rsid w:val="00296806"/>
    <w:rsid w:val="00297A1E"/>
    <w:rsid w:val="002A011F"/>
    <w:rsid w:val="002A0265"/>
    <w:rsid w:val="002A07C8"/>
    <w:rsid w:val="002A19DA"/>
    <w:rsid w:val="002A1F28"/>
    <w:rsid w:val="002A266E"/>
    <w:rsid w:val="002A2F21"/>
    <w:rsid w:val="002A3669"/>
    <w:rsid w:val="002A367A"/>
    <w:rsid w:val="002A37A0"/>
    <w:rsid w:val="002A3C71"/>
    <w:rsid w:val="002A41B4"/>
    <w:rsid w:val="002A4288"/>
    <w:rsid w:val="002A4424"/>
    <w:rsid w:val="002A457E"/>
    <w:rsid w:val="002A4B86"/>
    <w:rsid w:val="002A4E21"/>
    <w:rsid w:val="002A50E3"/>
    <w:rsid w:val="002A532F"/>
    <w:rsid w:val="002A548B"/>
    <w:rsid w:val="002A54FE"/>
    <w:rsid w:val="002A5689"/>
    <w:rsid w:val="002A5A77"/>
    <w:rsid w:val="002A5CB6"/>
    <w:rsid w:val="002A5D05"/>
    <w:rsid w:val="002A6C68"/>
    <w:rsid w:val="002A6CB1"/>
    <w:rsid w:val="002B0446"/>
    <w:rsid w:val="002B09CC"/>
    <w:rsid w:val="002B0A9A"/>
    <w:rsid w:val="002B10BC"/>
    <w:rsid w:val="002B12C0"/>
    <w:rsid w:val="002B16C2"/>
    <w:rsid w:val="002B17E3"/>
    <w:rsid w:val="002B1A63"/>
    <w:rsid w:val="002B2142"/>
    <w:rsid w:val="002B28FE"/>
    <w:rsid w:val="002B2DD3"/>
    <w:rsid w:val="002B3111"/>
    <w:rsid w:val="002B32E6"/>
    <w:rsid w:val="002B34BA"/>
    <w:rsid w:val="002B34D9"/>
    <w:rsid w:val="002B34EA"/>
    <w:rsid w:val="002B3DAE"/>
    <w:rsid w:val="002B4116"/>
    <w:rsid w:val="002B4157"/>
    <w:rsid w:val="002B4299"/>
    <w:rsid w:val="002B4B48"/>
    <w:rsid w:val="002B4D86"/>
    <w:rsid w:val="002B4FF3"/>
    <w:rsid w:val="002B523D"/>
    <w:rsid w:val="002B540D"/>
    <w:rsid w:val="002B5B8A"/>
    <w:rsid w:val="002B621B"/>
    <w:rsid w:val="002B64D7"/>
    <w:rsid w:val="002B675F"/>
    <w:rsid w:val="002B67FC"/>
    <w:rsid w:val="002B6BBA"/>
    <w:rsid w:val="002B6DA9"/>
    <w:rsid w:val="002B76FB"/>
    <w:rsid w:val="002B77CE"/>
    <w:rsid w:val="002B7865"/>
    <w:rsid w:val="002C03AB"/>
    <w:rsid w:val="002C1023"/>
    <w:rsid w:val="002C104A"/>
    <w:rsid w:val="002C150C"/>
    <w:rsid w:val="002C1748"/>
    <w:rsid w:val="002C183E"/>
    <w:rsid w:val="002C18F3"/>
    <w:rsid w:val="002C1C65"/>
    <w:rsid w:val="002C1D9B"/>
    <w:rsid w:val="002C2165"/>
    <w:rsid w:val="002C245D"/>
    <w:rsid w:val="002C304D"/>
    <w:rsid w:val="002C3283"/>
    <w:rsid w:val="002C35E3"/>
    <w:rsid w:val="002C38EA"/>
    <w:rsid w:val="002C3AD8"/>
    <w:rsid w:val="002C4020"/>
    <w:rsid w:val="002C402A"/>
    <w:rsid w:val="002C4107"/>
    <w:rsid w:val="002C42C6"/>
    <w:rsid w:val="002C43ED"/>
    <w:rsid w:val="002C44CD"/>
    <w:rsid w:val="002C48E7"/>
    <w:rsid w:val="002C4947"/>
    <w:rsid w:val="002C50FA"/>
    <w:rsid w:val="002C5339"/>
    <w:rsid w:val="002C5471"/>
    <w:rsid w:val="002C5A3C"/>
    <w:rsid w:val="002C5AF2"/>
    <w:rsid w:val="002C5DD7"/>
    <w:rsid w:val="002C5FAF"/>
    <w:rsid w:val="002C68A8"/>
    <w:rsid w:val="002C6BCD"/>
    <w:rsid w:val="002C6C31"/>
    <w:rsid w:val="002C71D7"/>
    <w:rsid w:val="002C75F6"/>
    <w:rsid w:val="002D022F"/>
    <w:rsid w:val="002D0525"/>
    <w:rsid w:val="002D07C7"/>
    <w:rsid w:val="002D0960"/>
    <w:rsid w:val="002D0A8F"/>
    <w:rsid w:val="002D0B87"/>
    <w:rsid w:val="002D0C50"/>
    <w:rsid w:val="002D0D6D"/>
    <w:rsid w:val="002D0F71"/>
    <w:rsid w:val="002D1451"/>
    <w:rsid w:val="002D197F"/>
    <w:rsid w:val="002D21BD"/>
    <w:rsid w:val="002D226F"/>
    <w:rsid w:val="002D28DE"/>
    <w:rsid w:val="002D29CD"/>
    <w:rsid w:val="002D319E"/>
    <w:rsid w:val="002D3225"/>
    <w:rsid w:val="002D3AAB"/>
    <w:rsid w:val="002D4321"/>
    <w:rsid w:val="002D44D5"/>
    <w:rsid w:val="002D4F1D"/>
    <w:rsid w:val="002D508C"/>
    <w:rsid w:val="002D5518"/>
    <w:rsid w:val="002D5A5F"/>
    <w:rsid w:val="002D5D87"/>
    <w:rsid w:val="002D66B0"/>
    <w:rsid w:val="002D739C"/>
    <w:rsid w:val="002D7400"/>
    <w:rsid w:val="002D7ACD"/>
    <w:rsid w:val="002E0560"/>
    <w:rsid w:val="002E07A6"/>
    <w:rsid w:val="002E09C4"/>
    <w:rsid w:val="002E11DF"/>
    <w:rsid w:val="002E174F"/>
    <w:rsid w:val="002E2165"/>
    <w:rsid w:val="002E21EC"/>
    <w:rsid w:val="002E2D26"/>
    <w:rsid w:val="002E2F36"/>
    <w:rsid w:val="002E39A8"/>
    <w:rsid w:val="002E3E8E"/>
    <w:rsid w:val="002E4308"/>
    <w:rsid w:val="002E4CCD"/>
    <w:rsid w:val="002E56A1"/>
    <w:rsid w:val="002E5CE8"/>
    <w:rsid w:val="002E5F05"/>
    <w:rsid w:val="002E60DD"/>
    <w:rsid w:val="002E615B"/>
    <w:rsid w:val="002E660F"/>
    <w:rsid w:val="002E6AB2"/>
    <w:rsid w:val="002E6D66"/>
    <w:rsid w:val="002E72E9"/>
    <w:rsid w:val="002E754F"/>
    <w:rsid w:val="002E75A6"/>
    <w:rsid w:val="002E7B1F"/>
    <w:rsid w:val="002F00B6"/>
    <w:rsid w:val="002F0399"/>
    <w:rsid w:val="002F04BD"/>
    <w:rsid w:val="002F060D"/>
    <w:rsid w:val="002F06A5"/>
    <w:rsid w:val="002F0F7A"/>
    <w:rsid w:val="002F10ED"/>
    <w:rsid w:val="002F1232"/>
    <w:rsid w:val="002F12AA"/>
    <w:rsid w:val="002F12E9"/>
    <w:rsid w:val="002F12EF"/>
    <w:rsid w:val="002F1528"/>
    <w:rsid w:val="002F1828"/>
    <w:rsid w:val="002F20A2"/>
    <w:rsid w:val="002F2A32"/>
    <w:rsid w:val="002F3038"/>
    <w:rsid w:val="002F337C"/>
    <w:rsid w:val="002F3F38"/>
    <w:rsid w:val="002F402F"/>
    <w:rsid w:val="002F408D"/>
    <w:rsid w:val="002F43A0"/>
    <w:rsid w:val="002F49EE"/>
    <w:rsid w:val="002F4AAA"/>
    <w:rsid w:val="002F4D6E"/>
    <w:rsid w:val="002F5F84"/>
    <w:rsid w:val="002F64CA"/>
    <w:rsid w:val="002F6A46"/>
    <w:rsid w:val="002F75E7"/>
    <w:rsid w:val="002F76B4"/>
    <w:rsid w:val="002F781B"/>
    <w:rsid w:val="002F7882"/>
    <w:rsid w:val="002F7BB7"/>
    <w:rsid w:val="0030050C"/>
    <w:rsid w:val="00300643"/>
    <w:rsid w:val="00301077"/>
    <w:rsid w:val="00302960"/>
    <w:rsid w:val="00302E74"/>
    <w:rsid w:val="00303004"/>
    <w:rsid w:val="0030316C"/>
    <w:rsid w:val="003033C2"/>
    <w:rsid w:val="003037F0"/>
    <w:rsid w:val="0030524D"/>
    <w:rsid w:val="00305263"/>
    <w:rsid w:val="003056CD"/>
    <w:rsid w:val="003056E1"/>
    <w:rsid w:val="00305A79"/>
    <w:rsid w:val="00305CD4"/>
    <w:rsid w:val="00305D60"/>
    <w:rsid w:val="00305E3F"/>
    <w:rsid w:val="00305E41"/>
    <w:rsid w:val="00306266"/>
    <w:rsid w:val="00306C55"/>
    <w:rsid w:val="00306E29"/>
    <w:rsid w:val="003070F6"/>
    <w:rsid w:val="003070F9"/>
    <w:rsid w:val="0030710A"/>
    <w:rsid w:val="003071FC"/>
    <w:rsid w:val="003072A6"/>
    <w:rsid w:val="00307A6D"/>
    <w:rsid w:val="00307BDE"/>
    <w:rsid w:val="00310580"/>
    <w:rsid w:val="00310D54"/>
    <w:rsid w:val="00310E6F"/>
    <w:rsid w:val="00311030"/>
    <w:rsid w:val="0031162B"/>
    <w:rsid w:val="00311DDF"/>
    <w:rsid w:val="00312290"/>
    <w:rsid w:val="0031260F"/>
    <w:rsid w:val="0031314D"/>
    <w:rsid w:val="0031357F"/>
    <w:rsid w:val="0031374A"/>
    <w:rsid w:val="003139FA"/>
    <w:rsid w:val="003140D9"/>
    <w:rsid w:val="003147BA"/>
    <w:rsid w:val="00314F02"/>
    <w:rsid w:val="00316070"/>
    <w:rsid w:val="003165F8"/>
    <w:rsid w:val="00317253"/>
    <w:rsid w:val="0031755B"/>
    <w:rsid w:val="003175DE"/>
    <w:rsid w:val="0031773E"/>
    <w:rsid w:val="003179E9"/>
    <w:rsid w:val="00317B84"/>
    <w:rsid w:val="00317DF2"/>
    <w:rsid w:val="0032063D"/>
    <w:rsid w:val="00320BE3"/>
    <w:rsid w:val="00320DC2"/>
    <w:rsid w:val="0032153D"/>
    <w:rsid w:val="00321AFD"/>
    <w:rsid w:val="00321CBA"/>
    <w:rsid w:val="00322393"/>
    <w:rsid w:val="00322773"/>
    <w:rsid w:val="00322A71"/>
    <w:rsid w:val="00322FA0"/>
    <w:rsid w:val="003231CE"/>
    <w:rsid w:val="00323278"/>
    <w:rsid w:val="003233F7"/>
    <w:rsid w:val="00323A6A"/>
    <w:rsid w:val="00323B28"/>
    <w:rsid w:val="00324009"/>
    <w:rsid w:val="00324524"/>
    <w:rsid w:val="00324657"/>
    <w:rsid w:val="003248D8"/>
    <w:rsid w:val="00325381"/>
    <w:rsid w:val="00325B80"/>
    <w:rsid w:val="00325C79"/>
    <w:rsid w:val="00326477"/>
    <w:rsid w:val="0032648C"/>
    <w:rsid w:val="00326781"/>
    <w:rsid w:val="003268C0"/>
    <w:rsid w:val="003269BC"/>
    <w:rsid w:val="00326A7B"/>
    <w:rsid w:val="00326D6B"/>
    <w:rsid w:val="00326DE7"/>
    <w:rsid w:val="0032733C"/>
    <w:rsid w:val="00327DCA"/>
    <w:rsid w:val="00327FD7"/>
    <w:rsid w:val="00330331"/>
    <w:rsid w:val="003306B7"/>
    <w:rsid w:val="00330817"/>
    <w:rsid w:val="00330CCE"/>
    <w:rsid w:val="00330CF1"/>
    <w:rsid w:val="00330D5B"/>
    <w:rsid w:val="00330D97"/>
    <w:rsid w:val="0033100D"/>
    <w:rsid w:val="0033129C"/>
    <w:rsid w:val="003314CD"/>
    <w:rsid w:val="00331E40"/>
    <w:rsid w:val="00331EB9"/>
    <w:rsid w:val="00331F52"/>
    <w:rsid w:val="00332438"/>
    <w:rsid w:val="00332623"/>
    <w:rsid w:val="003328C4"/>
    <w:rsid w:val="00333132"/>
    <w:rsid w:val="003335D0"/>
    <w:rsid w:val="003337CA"/>
    <w:rsid w:val="00333F78"/>
    <w:rsid w:val="0033476E"/>
    <w:rsid w:val="00334E4C"/>
    <w:rsid w:val="0033529D"/>
    <w:rsid w:val="0033642E"/>
    <w:rsid w:val="00336D67"/>
    <w:rsid w:val="00336DDE"/>
    <w:rsid w:val="00337080"/>
    <w:rsid w:val="003370DE"/>
    <w:rsid w:val="00337331"/>
    <w:rsid w:val="003374D1"/>
    <w:rsid w:val="003375D0"/>
    <w:rsid w:val="003403C4"/>
    <w:rsid w:val="003405C2"/>
    <w:rsid w:val="0034178E"/>
    <w:rsid w:val="00341926"/>
    <w:rsid w:val="003419CB"/>
    <w:rsid w:val="00341A79"/>
    <w:rsid w:val="00341E05"/>
    <w:rsid w:val="003424FC"/>
    <w:rsid w:val="0034265F"/>
    <w:rsid w:val="0034272C"/>
    <w:rsid w:val="003427F6"/>
    <w:rsid w:val="00342D10"/>
    <w:rsid w:val="0034302F"/>
    <w:rsid w:val="00343432"/>
    <w:rsid w:val="003435D0"/>
    <w:rsid w:val="00343649"/>
    <w:rsid w:val="0034399C"/>
    <w:rsid w:val="0034417C"/>
    <w:rsid w:val="003446DD"/>
    <w:rsid w:val="003448E2"/>
    <w:rsid w:val="00344EAB"/>
    <w:rsid w:val="00345BE2"/>
    <w:rsid w:val="00346455"/>
    <w:rsid w:val="003464D3"/>
    <w:rsid w:val="0034659A"/>
    <w:rsid w:val="003466E7"/>
    <w:rsid w:val="00346838"/>
    <w:rsid w:val="00346968"/>
    <w:rsid w:val="00346EF9"/>
    <w:rsid w:val="00347718"/>
    <w:rsid w:val="00347FD1"/>
    <w:rsid w:val="00350268"/>
    <w:rsid w:val="0035049A"/>
    <w:rsid w:val="003504A5"/>
    <w:rsid w:val="003509C4"/>
    <w:rsid w:val="003514AC"/>
    <w:rsid w:val="0035150F"/>
    <w:rsid w:val="0035187B"/>
    <w:rsid w:val="00351CCA"/>
    <w:rsid w:val="0035234E"/>
    <w:rsid w:val="003527AF"/>
    <w:rsid w:val="00352D89"/>
    <w:rsid w:val="0035349C"/>
    <w:rsid w:val="003539D8"/>
    <w:rsid w:val="00353A1E"/>
    <w:rsid w:val="00353CA6"/>
    <w:rsid w:val="0035470A"/>
    <w:rsid w:val="00354A35"/>
    <w:rsid w:val="00354B79"/>
    <w:rsid w:val="003554E3"/>
    <w:rsid w:val="00356CC8"/>
    <w:rsid w:val="00356E50"/>
    <w:rsid w:val="00356EF1"/>
    <w:rsid w:val="0035754B"/>
    <w:rsid w:val="00357AE5"/>
    <w:rsid w:val="00357B02"/>
    <w:rsid w:val="00357BEB"/>
    <w:rsid w:val="00360046"/>
    <w:rsid w:val="00360AFE"/>
    <w:rsid w:val="003615DD"/>
    <w:rsid w:val="00362123"/>
    <w:rsid w:val="00362A49"/>
    <w:rsid w:val="00362D4C"/>
    <w:rsid w:val="00362F78"/>
    <w:rsid w:val="003630C9"/>
    <w:rsid w:val="0036389F"/>
    <w:rsid w:val="00364360"/>
    <w:rsid w:val="00364665"/>
    <w:rsid w:val="003649D8"/>
    <w:rsid w:val="00364C3D"/>
    <w:rsid w:val="0036528F"/>
    <w:rsid w:val="003652B6"/>
    <w:rsid w:val="003652E5"/>
    <w:rsid w:val="00365A0A"/>
    <w:rsid w:val="0036600F"/>
    <w:rsid w:val="00366178"/>
    <w:rsid w:val="0036635F"/>
    <w:rsid w:val="003665A4"/>
    <w:rsid w:val="00366710"/>
    <w:rsid w:val="003670E1"/>
    <w:rsid w:val="003670E2"/>
    <w:rsid w:val="003675D9"/>
    <w:rsid w:val="00367E35"/>
    <w:rsid w:val="0037109A"/>
    <w:rsid w:val="003715AD"/>
    <w:rsid w:val="00371BD4"/>
    <w:rsid w:val="0037201D"/>
    <w:rsid w:val="00372C31"/>
    <w:rsid w:val="00372C64"/>
    <w:rsid w:val="00372E8E"/>
    <w:rsid w:val="003732AE"/>
    <w:rsid w:val="0037361F"/>
    <w:rsid w:val="00373777"/>
    <w:rsid w:val="003737DC"/>
    <w:rsid w:val="00373E28"/>
    <w:rsid w:val="0037403A"/>
    <w:rsid w:val="00374619"/>
    <w:rsid w:val="00374A9D"/>
    <w:rsid w:val="00374D8B"/>
    <w:rsid w:val="00374F60"/>
    <w:rsid w:val="00374F67"/>
    <w:rsid w:val="00374FF7"/>
    <w:rsid w:val="0037505D"/>
    <w:rsid w:val="003757D8"/>
    <w:rsid w:val="00375BE5"/>
    <w:rsid w:val="00375D29"/>
    <w:rsid w:val="00375D56"/>
    <w:rsid w:val="00376313"/>
    <w:rsid w:val="00376F3C"/>
    <w:rsid w:val="0038014D"/>
    <w:rsid w:val="0038051D"/>
    <w:rsid w:val="0038092A"/>
    <w:rsid w:val="00380B3E"/>
    <w:rsid w:val="00380ED6"/>
    <w:rsid w:val="00381479"/>
    <w:rsid w:val="003814BA"/>
    <w:rsid w:val="003816B4"/>
    <w:rsid w:val="00382435"/>
    <w:rsid w:val="00382908"/>
    <w:rsid w:val="00383084"/>
    <w:rsid w:val="0038327F"/>
    <w:rsid w:val="003832D8"/>
    <w:rsid w:val="0038367F"/>
    <w:rsid w:val="0038372B"/>
    <w:rsid w:val="00383E26"/>
    <w:rsid w:val="003844E6"/>
    <w:rsid w:val="00384A53"/>
    <w:rsid w:val="00385C4A"/>
    <w:rsid w:val="00385CC6"/>
    <w:rsid w:val="00386150"/>
    <w:rsid w:val="00386450"/>
    <w:rsid w:val="00387045"/>
    <w:rsid w:val="00387BF4"/>
    <w:rsid w:val="00390268"/>
    <w:rsid w:val="003910A0"/>
    <w:rsid w:val="003910FD"/>
    <w:rsid w:val="00391297"/>
    <w:rsid w:val="003912F7"/>
    <w:rsid w:val="0039200A"/>
    <w:rsid w:val="00392562"/>
    <w:rsid w:val="00392C67"/>
    <w:rsid w:val="00392E52"/>
    <w:rsid w:val="0039309A"/>
    <w:rsid w:val="00393350"/>
    <w:rsid w:val="0039364A"/>
    <w:rsid w:val="00393A42"/>
    <w:rsid w:val="00394134"/>
    <w:rsid w:val="00394434"/>
    <w:rsid w:val="0039482A"/>
    <w:rsid w:val="003955A1"/>
    <w:rsid w:val="00395C3C"/>
    <w:rsid w:val="00395C40"/>
    <w:rsid w:val="00395C4E"/>
    <w:rsid w:val="00395C66"/>
    <w:rsid w:val="00395E18"/>
    <w:rsid w:val="00395EBD"/>
    <w:rsid w:val="003961CA"/>
    <w:rsid w:val="003964AE"/>
    <w:rsid w:val="00396904"/>
    <w:rsid w:val="003969FD"/>
    <w:rsid w:val="00396CB9"/>
    <w:rsid w:val="003970FD"/>
    <w:rsid w:val="0039751B"/>
    <w:rsid w:val="00397B68"/>
    <w:rsid w:val="003A00AF"/>
    <w:rsid w:val="003A0AB4"/>
    <w:rsid w:val="003A0B95"/>
    <w:rsid w:val="003A0BD9"/>
    <w:rsid w:val="003A0C40"/>
    <w:rsid w:val="003A164D"/>
    <w:rsid w:val="003A2200"/>
    <w:rsid w:val="003A27D1"/>
    <w:rsid w:val="003A2B61"/>
    <w:rsid w:val="003A3363"/>
    <w:rsid w:val="003A348F"/>
    <w:rsid w:val="003A4189"/>
    <w:rsid w:val="003A41AB"/>
    <w:rsid w:val="003A4529"/>
    <w:rsid w:val="003A4597"/>
    <w:rsid w:val="003A5172"/>
    <w:rsid w:val="003A53F6"/>
    <w:rsid w:val="003A555B"/>
    <w:rsid w:val="003A5DAE"/>
    <w:rsid w:val="003A629A"/>
    <w:rsid w:val="003A641E"/>
    <w:rsid w:val="003A65D2"/>
    <w:rsid w:val="003A6922"/>
    <w:rsid w:val="003A7204"/>
    <w:rsid w:val="003A73D5"/>
    <w:rsid w:val="003A76D0"/>
    <w:rsid w:val="003A7BA3"/>
    <w:rsid w:val="003A7FEA"/>
    <w:rsid w:val="003B0149"/>
    <w:rsid w:val="003B05EC"/>
    <w:rsid w:val="003B1272"/>
    <w:rsid w:val="003B13EA"/>
    <w:rsid w:val="003B15A9"/>
    <w:rsid w:val="003B17BD"/>
    <w:rsid w:val="003B1C1E"/>
    <w:rsid w:val="003B1D8B"/>
    <w:rsid w:val="003B231C"/>
    <w:rsid w:val="003B29F2"/>
    <w:rsid w:val="003B2E39"/>
    <w:rsid w:val="003B3B57"/>
    <w:rsid w:val="003B421C"/>
    <w:rsid w:val="003B442C"/>
    <w:rsid w:val="003B45E7"/>
    <w:rsid w:val="003B4C45"/>
    <w:rsid w:val="003B4C6E"/>
    <w:rsid w:val="003B4E00"/>
    <w:rsid w:val="003B4FB7"/>
    <w:rsid w:val="003B516E"/>
    <w:rsid w:val="003B5195"/>
    <w:rsid w:val="003B528D"/>
    <w:rsid w:val="003B52E4"/>
    <w:rsid w:val="003B5996"/>
    <w:rsid w:val="003B5AD9"/>
    <w:rsid w:val="003B5D6D"/>
    <w:rsid w:val="003B60BA"/>
    <w:rsid w:val="003B6601"/>
    <w:rsid w:val="003B6612"/>
    <w:rsid w:val="003B69C4"/>
    <w:rsid w:val="003B6C26"/>
    <w:rsid w:val="003B6C85"/>
    <w:rsid w:val="003B746D"/>
    <w:rsid w:val="003B786D"/>
    <w:rsid w:val="003B7C2C"/>
    <w:rsid w:val="003C0C17"/>
    <w:rsid w:val="003C0C1E"/>
    <w:rsid w:val="003C114E"/>
    <w:rsid w:val="003C1331"/>
    <w:rsid w:val="003C18D8"/>
    <w:rsid w:val="003C1CA2"/>
    <w:rsid w:val="003C1EB8"/>
    <w:rsid w:val="003C21AF"/>
    <w:rsid w:val="003C2E52"/>
    <w:rsid w:val="003C2EAB"/>
    <w:rsid w:val="003C3152"/>
    <w:rsid w:val="003C3432"/>
    <w:rsid w:val="003C37DD"/>
    <w:rsid w:val="003C3AFA"/>
    <w:rsid w:val="003C3C48"/>
    <w:rsid w:val="003C3D9D"/>
    <w:rsid w:val="003C3FF6"/>
    <w:rsid w:val="003C43ED"/>
    <w:rsid w:val="003C46C2"/>
    <w:rsid w:val="003C4749"/>
    <w:rsid w:val="003C543A"/>
    <w:rsid w:val="003C573F"/>
    <w:rsid w:val="003C61FD"/>
    <w:rsid w:val="003C67B9"/>
    <w:rsid w:val="003C6877"/>
    <w:rsid w:val="003C69F5"/>
    <w:rsid w:val="003C6D6F"/>
    <w:rsid w:val="003C6DBC"/>
    <w:rsid w:val="003C76CC"/>
    <w:rsid w:val="003C7EBE"/>
    <w:rsid w:val="003D0590"/>
    <w:rsid w:val="003D08D2"/>
    <w:rsid w:val="003D15E5"/>
    <w:rsid w:val="003D1BEF"/>
    <w:rsid w:val="003D2023"/>
    <w:rsid w:val="003D2251"/>
    <w:rsid w:val="003D22C6"/>
    <w:rsid w:val="003D279E"/>
    <w:rsid w:val="003D2BB8"/>
    <w:rsid w:val="003D2E39"/>
    <w:rsid w:val="003D329F"/>
    <w:rsid w:val="003D3329"/>
    <w:rsid w:val="003D364B"/>
    <w:rsid w:val="003D3AC5"/>
    <w:rsid w:val="003D3D4A"/>
    <w:rsid w:val="003D3F53"/>
    <w:rsid w:val="003D410E"/>
    <w:rsid w:val="003D439B"/>
    <w:rsid w:val="003D45FE"/>
    <w:rsid w:val="003D4A0F"/>
    <w:rsid w:val="003D54F2"/>
    <w:rsid w:val="003D5565"/>
    <w:rsid w:val="003D55D1"/>
    <w:rsid w:val="003D5C48"/>
    <w:rsid w:val="003D6199"/>
    <w:rsid w:val="003D6380"/>
    <w:rsid w:val="003D6640"/>
    <w:rsid w:val="003D68FD"/>
    <w:rsid w:val="003D71AC"/>
    <w:rsid w:val="003D73E9"/>
    <w:rsid w:val="003D7471"/>
    <w:rsid w:val="003E03A1"/>
    <w:rsid w:val="003E0DD4"/>
    <w:rsid w:val="003E12BB"/>
    <w:rsid w:val="003E149E"/>
    <w:rsid w:val="003E160A"/>
    <w:rsid w:val="003E1654"/>
    <w:rsid w:val="003E2466"/>
    <w:rsid w:val="003E288F"/>
    <w:rsid w:val="003E299A"/>
    <w:rsid w:val="003E29A9"/>
    <w:rsid w:val="003E2AEA"/>
    <w:rsid w:val="003E2B54"/>
    <w:rsid w:val="003E3168"/>
    <w:rsid w:val="003E3221"/>
    <w:rsid w:val="003E35C2"/>
    <w:rsid w:val="003E38F5"/>
    <w:rsid w:val="003E39F4"/>
    <w:rsid w:val="003E44EB"/>
    <w:rsid w:val="003E4B07"/>
    <w:rsid w:val="003E4B09"/>
    <w:rsid w:val="003E4FAF"/>
    <w:rsid w:val="003E51FB"/>
    <w:rsid w:val="003E56FD"/>
    <w:rsid w:val="003E59E9"/>
    <w:rsid w:val="003E5AD3"/>
    <w:rsid w:val="003E5C11"/>
    <w:rsid w:val="003E5D94"/>
    <w:rsid w:val="003E5F57"/>
    <w:rsid w:val="003E697C"/>
    <w:rsid w:val="003E7014"/>
    <w:rsid w:val="003E72F9"/>
    <w:rsid w:val="003E752E"/>
    <w:rsid w:val="003E7E56"/>
    <w:rsid w:val="003E7F6B"/>
    <w:rsid w:val="003F027D"/>
    <w:rsid w:val="003F0C20"/>
    <w:rsid w:val="003F117E"/>
    <w:rsid w:val="003F1298"/>
    <w:rsid w:val="003F144A"/>
    <w:rsid w:val="003F1739"/>
    <w:rsid w:val="003F19AC"/>
    <w:rsid w:val="003F1C4B"/>
    <w:rsid w:val="003F1CA0"/>
    <w:rsid w:val="003F20A7"/>
    <w:rsid w:val="003F26F4"/>
    <w:rsid w:val="003F2BE2"/>
    <w:rsid w:val="003F348E"/>
    <w:rsid w:val="003F392B"/>
    <w:rsid w:val="003F3FC1"/>
    <w:rsid w:val="003F4552"/>
    <w:rsid w:val="003F456B"/>
    <w:rsid w:val="003F45BE"/>
    <w:rsid w:val="003F4B2A"/>
    <w:rsid w:val="003F4E27"/>
    <w:rsid w:val="003F516D"/>
    <w:rsid w:val="003F5DB0"/>
    <w:rsid w:val="003F5F02"/>
    <w:rsid w:val="003F6030"/>
    <w:rsid w:val="003F659B"/>
    <w:rsid w:val="003F65AE"/>
    <w:rsid w:val="003F68D5"/>
    <w:rsid w:val="003F6BDF"/>
    <w:rsid w:val="003F703D"/>
    <w:rsid w:val="003F73BD"/>
    <w:rsid w:val="003F78DE"/>
    <w:rsid w:val="004005D6"/>
    <w:rsid w:val="00400A08"/>
    <w:rsid w:val="0040118D"/>
    <w:rsid w:val="00401489"/>
    <w:rsid w:val="00401AD9"/>
    <w:rsid w:val="00401F87"/>
    <w:rsid w:val="00402432"/>
    <w:rsid w:val="004026C2"/>
    <w:rsid w:val="004032F5"/>
    <w:rsid w:val="004034CC"/>
    <w:rsid w:val="00403527"/>
    <w:rsid w:val="004035BF"/>
    <w:rsid w:val="004038C6"/>
    <w:rsid w:val="00403C29"/>
    <w:rsid w:val="0040506B"/>
    <w:rsid w:val="004054BB"/>
    <w:rsid w:val="00405703"/>
    <w:rsid w:val="0040574C"/>
    <w:rsid w:val="00405DAF"/>
    <w:rsid w:val="00405FAC"/>
    <w:rsid w:val="00406AB5"/>
    <w:rsid w:val="00406B72"/>
    <w:rsid w:val="004070B7"/>
    <w:rsid w:val="004075F6"/>
    <w:rsid w:val="004077D5"/>
    <w:rsid w:val="0041031B"/>
    <w:rsid w:val="0041080A"/>
    <w:rsid w:val="004109F7"/>
    <w:rsid w:val="00410B88"/>
    <w:rsid w:val="00410CD6"/>
    <w:rsid w:val="00410FFF"/>
    <w:rsid w:val="004113D4"/>
    <w:rsid w:val="004122D2"/>
    <w:rsid w:val="0041268D"/>
    <w:rsid w:val="004127D7"/>
    <w:rsid w:val="00412B46"/>
    <w:rsid w:val="00412D1F"/>
    <w:rsid w:val="00412D9C"/>
    <w:rsid w:val="00413B69"/>
    <w:rsid w:val="004142D5"/>
    <w:rsid w:val="00414495"/>
    <w:rsid w:val="0041516A"/>
    <w:rsid w:val="0041534A"/>
    <w:rsid w:val="004155F5"/>
    <w:rsid w:val="004156AB"/>
    <w:rsid w:val="00415A32"/>
    <w:rsid w:val="00415C1C"/>
    <w:rsid w:val="00416FFB"/>
    <w:rsid w:val="004171FF"/>
    <w:rsid w:val="0041776E"/>
    <w:rsid w:val="0041781E"/>
    <w:rsid w:val="00417A6B"/>
    <w:rsid w:val="00417C18"/>
    <w:rsid w:val="00417DAF"/>
    <w:rsid w:val="00420946"/>
    <w:rsid w:val="00420B09"/>
    <w:rsid w:val="00422176"/>
    <w:rsid w:val="00422576"/>
    <w:rsid w:val="004226B7"/>
    <w:rsid w:val="00422AE5"/>
    <w:rsid w:val="00422B94"/>
    <w:rsid w:val="00422C76"/>
    <w:rsid w:val="00422CF1"/>
    <w:rsid w:val="00423B3B"/>
    <w:rsid w:val="00424263"/>
    <w:rsid w:val="0042435E"/>
    <w:rsid w:val="00424B7F"/>
    <w:rsid w:val="004258C1"/>
    <w:rsid w:val="0042634E"/>
    <w:rsid w:val="004265EB"/>
    <w:rsid w:val="00427379"/>
    <w:rsid w:val="004279A1"/>
    <w:rsid w:val="00427AA2"/>
    <w:rsid w:val="0043068C"/>
    <w:rsid w:val="00430B02"/>
    <w:rsid w:val="00430E77"/>
    <w:rsid w:val="00430F87"/>
    <w:rsid w:val="0043156D"/>
    <w:rsid w:val="00431789"/>
    <w:rsid w:val="004317AB"/>
    <w:rsid w:val="00431952"/>
    <w:rsid w:val="00431B3A"/>
    <w:rsid w:val="00431D0C"/>
    <w:rsid w:val="00432993"/>
    <w:rsid w:val="00432A0E"/>
    <w:rsid w:val="00432BF5"/>
    <w:rsid w:val="00433008"/>
    <w:rsid w:val="00433073"/>
    <w:rsid w:val="00433F2C"/>
    <w:rsid w:val="004349C8"/>
    <w:rsid w:val="00434CAA"/>
    <w:rsid w:val="0043547F"/>
    <w:rsid w:val="00435589"/>
    <w:rsid w:val="0043576F"/>
    <w:rsid w:val="004359CC"/>
    <w:rsid w:val="00435BD3"/>
    <w:rsid w:val="00436150"/>
    <w:rsid w:val="0043700F"/>
    <w:rsid w:val="00437048"/>
    <w:rsid w:val="00437641"/>
    <w:rsid w:val="00437E0A"/>
    <w:rsid w:val="00437F67"/>
    <w:rsid w:val="004401A6"/>
    <w:rsid w:val="00440429"/>
    <w:rsid w:val="00440B89"/>
    <w:rsid w:val="00440B9A"/>
    <w:rsid w:val="00440F75"/>
    <w:rsid w:val="00440F92"/>
    <w:rsid w:val="004415E6"/>
    <w:rsid w:val="00441AA9"/>
    <w:rsid w:val="00441C83"/>
    <w:rsid w:val="0044208C"/>
    <w:rsid w:val="00442121"/>
    <w:rsid w:val="0044281B"/>
    <w:rsid w:val="00442E75"/>
    <w:rsid w:val="00443223"/>
    <w:rsid w:val="004436E7"/>
    <w:rsid w:val="00444027"/>
    <w:rsid w:val="004445B4"/>
    <w:rsid w:val="00445579"/>
    <w:rsid w:val="00445DDA"/>
    <w:rsid w:val="00446416"/>
    <w:rsid w:val="00446856"/>
    <w:rsid w:val="00446962"/>
    <w:rsid w:val="00447B07"/>
    <w:rsid w:val="00447CDA"/>
    <w:rsid w:val="00447F8D"/>
    <w:rsid w:val="004504D2"/>
    <w:rsid w:val="00450547"/>
    <w:rsid w:val="004509DE"/>
    <w:rsid w:val="00450A51"/>
    <w:rsid w:val="00450AAA"/>
    <w:rsid w:val="004513B1"/>
    <w:rsid w:val="0045145C"/>
    <w:rsid w:val="00451AF9"/>
    <w:rsid w:val="00452884"/>
    <w:rsid w:val="00453041"/>
    <w:rsid w:val="00453272"/>
    <w:rsid w:val="00453A88"/>
    <w:rsid w:val="00453AE8"/>
    <w:rsid w:val="0045404D"/>
    <w:rsid w:val="00454730"/>
    <w:rsid w:val="004547D6"/>
    <w:rsid w:val="00454F98"/>
    <w:rsid w:val="004551F5"/>
    <w:rsid w:val="00455449"/>
    <w:rsid w:val="004563A1"/>
    <w:rsid w:val="00456667"/>
    <w:rsid w:val="004566D8"/>
    <w:rsid w:val="004567E7"/>
    <w:rsid w:val="00456C35"/>
    <w:rsid w:val="004571E4"/>
    <w:rsid w:val="004572DE"/>
    <w:rsid w:val="00457629"/>
    <w:rsid w:val="00457843"/>
    <w:rsid w:val="00457A13"/>
    <w:rsid w:val="00457E5A"/>
    <w:rsid w:val="00460064"/>
    <w:rsid w:val="004600F8"/>
    <w:rsid w:val="00460133"/>
    <w:rsid w:val="00460DC4"/>
    <w:rsid w:val="00460E7A"/>
    <w:rsid w:val="00461151"/>
    <w:rsid w:val="00461F78"/>
    <w:rsid w:val="004621E2"/>
    <w:rsid w:val="0046267B"/>
    <w:rsid w:val="004629C3"/>
    <w:rsid w:val="00463C85"/>
    <w:rsid w:val="00463F43"/>
    <w:rsid w:val="00464132"/>
    <w:rsid w:val="004642E9"/>
    <w:rsid w:val="0046490B"/>
    <w:rsid w:val="00464A41"/>
    <w:rsid w:val="00464B4D"/>
    <w:rsid w:val="00464CF7"/>
    <w:rsid w:val="0046509B"/>
    <w:rsid w:val="004651A8"/>
    <w:rsid w:val="00465403"/>
    <w:rsid w:val="004660B1"/>
    <w:rsid w:val="004662B4"/>
    <w:rsid w:val="004662B8"/>
    <w:rsid w:val="0046630E"/>
    <w:rsid w:val="004667CF"/>
    <w:rsid w:val="00466BDC"/>
    <w:rsid w:val="00466C22"/>
    <w:rsid w:val="00466E47"/>
    <w:rsid w:val="00466F62"/>
    <w:rsid w:val="00467130"/>
    <w:rsid w:val="0046763A"/>
    <w:rsid w:val="004676AE"/>
    <w:rsid w:val="00467788"/>
    <w:rsid w:val="00467985"/>
    <w:rsid w:val="00467B92"/>
    <w:rsid w:val="00467BE4"/>
    <w:rsid w:val="00467DDB"/>
    <w:rsid w:val="00470318"/>
    <w:rsid w:val="00470365"/>
    <w:rsid w:val="00471244"/>
    <w:rsid w:val="00471299"/>
    <w:rsid w:val="004716C7"/>
    <w:rsid w:val="0047172B"/>
    <w:rsid w:val="0047174E"/>
    <w:rsid w:val="004718BB"/>
    <w:rsid w:val="0047195F"/>
    <w:rsid w:val="00472095"/>
    <w:rsid w:val="0047225A"/>
    <w:rsid w:val="0047242F"/>
    <w:rsid w:val="004727B0"/>
    <w:rsid w:val="00472D8E"/>
    <w:rsid w:val="00473519"/>
    <w:rsid w:val="0047388A"/>
    <w:rsid w:val="004740E1"/>
    <w:rsid w:val="0047420A"/>
    <w:rsid w:val="0047479A"/>
    <w:rsid w:val="00474A63"/>
    <w:rsid w:val="00475232"/>
    <w:rsid w:val="0047553C"/>
    <w:rsid w:val="00475921"/>
    <w:rsid w:val="00476088"/>
    <w:rsid w:val="004760F8"/>
    <w:rsid w:val="00476379"/>
    <w:rsid w:val="004765A4"/>
    <w:rsid w:val="00476C67"/>
    <w:rsid w:val="00477222"/>
    <w:rsid w:val="00477660"/>
    <w:rsid w:val="00480329"/>
    <w:rsid w:val="0048076D"/>
    <w:rsid w:val="00480ADB"/>
    <w:rsid w:val="00480E70"/>
    <w:rsid w:val="00481871"/>
    <w:rsid w:val="00481FEB"/>
    <w:rsid w:val="0048225C"/>
    <w:rsid w:val="00482286"/>
    <w:rsid w:val="00482EA5"/>
    <w:rsid w:val="00483188"/>
    <w:rsid w:val="004832CD"/>
    <w:rsid w:val="00483CC4"/>
    <w:rsid w:val="00483DF0"/>
    <w:rsid w:val="00483F76"/>
    <w:rsid w:val="004844C6"/>
    <w:rsid w:val="00484594"/>
    <w:rsid w:val="004848CC"/>
    <w:rsid w:val="00484FAF"/>
    <w:rsid w:val="004855FC"/>
    <w:rsid w:val="004857E3"/>
    <w:rsid w:val="00485AE9"/>
    <w:rsid w:val="00485D59"/>
    <w:rsid w:val="00485EB8"/>
    <w:rsid w:val="00486701"/>
    <w:rsid w:val="00486844"/>
    <w:rsid w:val="00486F1F"/>
    <w:rsid w:val="004872E2"/>
    <w:rsid w:val="004877C2"/>
    <w:rsid w:val="004879C8"/>
    <w:rsid w:val="00487C1F"/>
    <w:rsid w:val="00487D90"/>
    <w:rsid w:val="0049034D"/>
    <w:rsid w:val="004903D0"/>
    <w:rsid w:val="00490856"/>
    <w:rsid w:val="00490C45"/>
    <w:rsid w:val="00490EB3"/>
    <w:rsid w:val="0049148E"/>
    <w:rsid w:val="004914D4"/>
    <w:rsid w:val="004917E3"/>
    <w:rsid w:val="00491893"/>
    <w:rsid w:val="00491B11"/>
    <w:rsid w:val="00492304"/>
    <w:rsid w:val="004927BC"/>
    <w:rsid w:val="00492C8D"/>
    <w:rsid w:val="00492DAA"/>
    <w:rsid w:val="004938C1"/>
    <w:rsid w:val="00495319"/>
    <w:rsid w:val="004954C5"/>
    <w:rsid w:val="0049558C"/>
    <w:rsid w:val="00495E1F"/>
    <w:rsid w:val="00496CD8"/>
    <w:rsid w:val="004979AC"/>
    <w:rsid w:val="004979D4"/>
    <w:rsid w:val="00497A6A"/>
    <w:rsid w:val="00497AFA"/>
    <w:rsid w:val="004A0048"/>
    <w:rsid w:val="004A023D"/>
    <w:rsid w:val="004A02BF"/>
    <w:rsid w:val="004A0886"/>
    <w:rsid w:val="004A0DD0"/>
    <w:rsid w:val="004A0FCD"/>
    <w:rsid w:val="004A1904"/>
    <w:rsid w:val="004A1CE2"/>
    <w:rsid w:val="004A24D5"/>
    <w:rsid w:val="004A2779"/>
    <w:rsid w:val="004A2A70"/>
    <w:rsid w:val="004A33B3"/>
    <w:rsid w:val="004A3737"/>
    <w:rsid w:val="004A3F85"/>
    <w:rsid w:val="004A47F9"/>
    <w:rsid w:val="004A4B90"/>
    <w:rsid w:val="004A4BA2"/>
    <w:rsid w:val="004A5907"/>
    <w:rsid w:val="004A6174"/>
    <w:rsid w:val="004A6E0C"/>
    <w:rsid w:val="004A6E43"/>
    <w:rsid w:val="004A7058"/>
    <w:rsid w:val="004A7DAD"/>
    <w:rsid w:val="004A7FCB"/>
    <w:rsid w:val="004B0693"/>
    <w:rsid w:val="004B072E"/>
    <w:rsid w:val="004B0CBD"/>
    <w:rsid w:val="004B10F6"/>
    <w:rsid w:val="004B1550"/>
    <w:rsid w:val="004B1F6A"/>
    <w:rsid w:val="004B21A0"/>
    <w:rsid w:val="004B25E3"/>
    <w:rsid w:val="004B2999"/>
    <w:rsid w:val="004B3410"/>
    <w:rsid w:val="004B343A"/>
    <w:rsid w:val="004B35A5"/>
    <w:rsid w:val="004B3736"/>
    <w:rsid w:val="004B384C"/>
    <w:rsid w:val="004B3919"/>
    <w:rsid w:val="004B3CB1"/>
    <w:rsid w:val="004B3CFD"/>
    <w:rsid w:val="004B3D18"/>
    <w:rsid w:val="004B4455"/>
    <w:rsid w:val="004B446E"/>
    <w:rsid w:val="004B4E74"/>
    <w:rsid w:val="004B4E75"/>
    <w:rsid w:val="004B503C"/>
    <w:rsid w:val="004B50C2"/>
    <w:rsid w:val="004B5332"/>
    <w:rsid w:val="004B5896"/>
    <w:rsid w:val="004B61F0"/>
    <w:rsid w:val="004B63D8"/>
    <w:rsid w:val="004B6435"/>
    <w:rsid w:val="004B66BA"/>
    <w:rsid w:val="004B6809"/>
    <w:rsid w:val="004B6A86"/>
    <w:rsid w:val="004B6D69"/>
    <w:rsid w:val="004B7587"/>
    <w:rsid w:val="004B79D3"/>
    <w:rsid w:val="004B7D00"/>
    <w:rsid w:val="004B7F03"/>
    <w:rsid w:val="004C0032"/>
    <w:rsid w:val="004C0AB5"/>
    <w:rsid w:val="004C0AC7"/>
    <w:rsid w:val="004C0FBF"/>
    <w:rsid w:val="004C1390"/>
    <w:rsid w:val="004C14F4"/>
    <w:rsid w:val="004C1553"/>
    <w:rsid w:val="004C1928"/>
    <w:rsid w:val="004C1ACD"/>
    <w:rsid w:val="004C1C48"/>
    <w:rsid w:val="004C1E99"/>
    <w:rsid w:val="004C25E7"/>
    <w:rsid w:val="004C342A"/>
    <w:rsid w:val="004C4481"/>
    <w:rsid w:val="004C483F"/>
    <w:rsid w:val="004C4D9C"/>
    <w:rsid w:val="004C5F34"/>
    <w:rsid w:val="004C6094"/>
    <w:rsid w:val="004C63C9"/>
    <w:rsid w:val="004C6AEA"/>
    <w:rsid w:val="004C6C03"/>
    <w:rsid w:val="004C6DEF"/>
    <w:rsid w:val="004C73E4"/>
    <w:rsid w:val="004C75C9"/>
    <w:rsid w:val="004C7ED4"/>
    <w:rsid w:val="004D017C"/>
    <w:rsid w:val="004D01A7"/>
    <w:rsid w:val="004D02B0"/>
    <w:rsid w:val="004D035C"/>
    <w:rsid w:val="004D0380"/>
    <w:rsid w:val="004D04F2"/>
    <w:rsid w:val="004D0F7E"/>
    <w:rsid w:val="004D106B"/>
    <w:rsid w:val="004D1375"/>
    <w:rsid w:val="004D19AF"/>
    <w:rsid w:val="004D1A53"/>
    <w:rsid w:val="004D1FEB"/>
    <w:rsid w:val="004D2138"/>
    <w:rsid w:val="004D23B5"/>
    <w:rsid w:val="004D2488"/>
    <w:rsid w:val="004D25D9"/>
    <w:rsid w:val="004D25EA"/>
    <w:rsid w:val="004D44C4"/>
    <w:rsid w:val="004D454E"/>
    <w:rsid w:val="004D48F6"/>
    <w:rsid w:val="004D4AA3"/>
    <w:rsid w:val="004D4C75"/>
    <w:rsid w:val="004D56AA"/>
    <w:rsid w:val="004D6074"/>
    <w:rsid w:val="004D682A"/>
    <w:rsid w:val="004D6A78"/>
    <w:rsid w:val="004D7394"/>
    <w:rsid w:val="004D7D46"/>
    <w:rsid w:val="004E1833"/>
    <w:rsid w:val="004E1D18"/>
    <w:rsid w:val="004E2075"/>
    <w:rsid w:val="004E2A8B"/>
    <w:rsid w:val="004E2F96"/>
    <w:rsid w:val="004E32FA"/>
    <w:rsid w:val="004E3529"/>
    <w:rsid w:val="004E404C"/>
    <w:rsid w:val="004E4448"/>
    <w:rsid w:val="004E46B1"/>
    <w:rsid w:val="004E4724"/>
    <w:rsid w:val="004E499F"/>
    <w:rsid w:val="004E4AFB"/>
    <w:rsid w:val="004E52E4"/>
    <w:rsid w:val="004E53B4"/>
    <w:rsid w:val="004E5812"/>
    <w:rsid w:val="004E59F0"/>
    <w:rsid w:val="004E5B17"/>
    <w:rsid w:val="004E5F40"/>
    <w:rsid w:val="004E5FB0"/>
    <w:rsid w:val="004E638E"/>
    <w:rsid w:val="004E680E"/>
    <w:rsid w:val="004E6C39"/>
    <w:rsid w:val="004E708F"/>
    <w:rsid w:val="004E72F7"/>
    <w:rsid w:val="004E7475"/>
    <w:rsid w:val="004E761E"/>
    <w:rsid w:val="004F03CF"/>
    <w:rsid w:val="004F0AEF"/>
    <w:rsid w:val="004F0D0A"/>
    <w:rsid w:val="004F117E"/>
    <w:rsid w:val="004F14FB"/>
    <w:rsid w:val="004F184E"/>
    <w:rsid w:val="004F1A08"/>
    <w:rsid w:val="004F1B52"/>
    <w:rsid w:val="004F1F43"/>
    <w:rsid w:val="004F22FF"/>
    <w:rsid w:val="004F25D1"/>
    <w:rsid w:val="004F2BA9"/>
    <w:rsid w:val="004F2C4D"/>
    <w:rsid w:val="004F2F2D"/>
    <w:rsid w:val="004F2F69"/>
    <w:rsid w:val="004F345B"/>
    <w:rsid w:val="004F38CC"/>
    <w:rsid w:val="004F3B6A"/>
    <w:rsid w:val="004F3C2D"/>
    <w:rsid w:val="004F3D4B"/>
    <w:rsid w:val="004F4079"/>
    <w:rsid w:val="004F4084"/>
    <w:rsid w:val="004F40C1"/>
    <w:rsid w:val="004F4689"/>
    <w:rsid w:val="004F48E8"/>
    <w:rsid w:val="004F504D"/>
    <w:rsid w:val="004F5133"/>
    <w:rsid w:val="004F5330"/>
    <w:rsid w:val="004F537C"/>
    <w:rsid w:val="004F557D"/>
    <w:rsid w:val="004F5743"/>
    <w:rsid w:val="004F5804"/>
    <w:rsid w:val="004F634B"/>
    <w:rsid w:val="004F6691"/>
    <w:rsid w:val="004F6696"/>
    <w:rsid w:val="004F6AD5"/>
    <w:rsid w:val="004F714D"/>
    <w:rsid w:val="004F75C6"/>
    <w:rsid w:val="004F75E1"/>
    <w:rsid w:val="004F7688"/>
    <w:rsid w:val="004F7E6B"/>
    <w:rsid w:val="00500426"/>
    <w:rsid w:val="00500A82"/>
    <w:rsid w:val="00500B63"/>
    <w:rsid w:val="00500C21"/>
    <w:rsid w:val="00500D7D"/>
    <w:rsid w:val="00501076"/>
    <w:rsid w:val="00501505"/>
    <w:rsid w:val="00501A75"/>
    <w:rsid w:val="00501B07"/>
    <w:rsid w:val="00501D83"/>
    <w:rsid w:val="005020E7"/>
    <w:rsid w:val="0050234B"/>
    <w:rsid w:val="00502376"/>
    <w:rsid w:val="00503A2C"/>
    <w:rsid w:val="00503C8C"/>
    <w:rsid w:val="00503D11"/>
    <w:rsid w:val="00503E5F"/>
    <w:rsid w:val="00503FFF"/>
    <w:rsid w:val="0050496D"/>
    <w:rsid w:val="00505CB3"/>
    <w:rsid w:val="005067EE"/>
    <w:rsid w:val="00506CB1"/>
    <w:rsid w:val="00506F08"/>
    <w:rsid w:val="00506FE6"/>
    <w:rsid w:val="00507035"/>
    <w:rsid w:val="005075B0"/>
    <w:rsid w:val="00507739"/>
    <w:rsid w:val="00507853"/>
    <w:rsid w:val="005079F6"/>
    <w:rsid w:val="00507F19"/>
    <w:rsid w:val="005105E7"/>
    <w:rsid w:val="005109CD"/>
    <w:rsid w:val="00510E8F"/>
    <w:rsid w:val="005113C8"/>
    <w:rsid w:val="00511623"/>
    <w:rsid w:val="00511D13"/>
    <w:rsid w:val="00511FAB"/>
    <w:rsid w:val="0051226E"/>
    <w:rsid w:val="00512330"/>
    <w:rsid w:val="00512C2D"/>
    <w:rsid w:val="005131D0"/>
    <w:rsid w:val="0051390B"/>
    <w:rsid w:val="00513D4F"/>
    <w:rsid w:val="00513F41"/>
    <w:rsid w:val="00513FFB"/>
    <w:rsid w:val="00514712"/>
    <w:rsid w:val="00514A13"/>
    <w:rsid w:val="00515300"/>
    <w:rsid w:val="00515C9E"/>
    <w:rsid w:val="00516BF1"/>
    <w:rsid w:val="00516D60"/>
    <w:rsid w:val="00516ED0"/>
    <w:rsid w:val="00516EF5"/>
    <w:rsid w:val="0051769C"/>
    <w:rsid w:val="0051773A"/>
    <w:rsid w:val="00517B66"/>
    <w:rsid w:val="00517E6D"/>
    <w:rsid w:val="005204BE"/>
    <w:rsid w:val="00520506"/>
    <w:rsid w:val="00521333"/>
    <w:rsid w:val="0052147B"/>
    <w:rsid w:val="00522242"/>
    <w:rsid w:val="00522736"/>
    <w:rsid w:val="005231B8"/>
    <w:rsid w:val="005237C6"/>
    <w:rsid w:val="00523C65"/>
    <w:rsid w:val="00523DD8"/>
    <w:rsid w:val="0052421C"/>
    <w:rsid w:val="00524605"/>
    <w:rsid w:val="00524F88"/>
    <w:rsid w:val="00525467"/>
    <w:rsid w:val="0052546A"/>
    <w:rsid w:val="00525987"/>
    <w:rsid w:val="005259C9"/>
    <w:rsid w:val="00525DDD"/>
    <w:rsid w:val="005267DE"/>
    <w:rsid w:val="00526BFD"/>
    <w:rsid w:val="00526FCA"/>
    <w:rsid w:val="005273A9"/>
    <w:rsid w:val="00527E3E"/>
    <w:rsid w:val="00530D90"/>
    <w:rsid w:val="005311C9"/>
    <w:rsid w:val="0053306B"/>
    <w:rsid w:val="005332F9"/>
    <w:rsid w:val="005341F4"/>
    <w:rsid w:val="005347B1"/>
    <w:rsid w:val="00534978"/>
    <w:rsid w:val="00534A84"/>
    <w:rsid w:val="00534C08"/>
    <w:rsid w:val="005352E9"/>
    <w:rsid w:val="00535574"/>
    <w:rsid w:val="005355A6"/>
    <w:rsid w:val="00535E22"/>
    <w:rsid w:val="005370C5"/>
    <w:rsid w:val="005374CA"/>
    <w:rsid w:val="00540B53"/>
    <w:rsid w:val="00540C47"/>
    <w:rsid w:val="005417E0"/>
    <w:rsid w:val="00541932"/>
    <w:rsid w:val="00541BD1"/>
    <w:rsid w:val="00541C18"/>
    <w:rsid w:val="0054218C"/>
    <w:rsid w:val="0054226C"/>
    <w:rsid w:val="005427F9"/>
    <w:rsid w:val="00542A26"/>
    <w:rsid w:val="0054312B"/>
    <w:rsid w:val="005433D3"/>
    <w:rsid w:val="00543B4E"/>
    <w:rsid w:val="00544733"/>
    <w:rsid w:val="00544E82"/>
    <w:rsid w:val="00544E92"/>
    <w:rsid w:val="00544FBD"/>
    <w:rsid w:val="0054513C"/>
    <w:rsid w:val="0054517D"/>
    <w:rsid w:val="0054551C"/>
    <w:rsid w:val="005455B3"/>
    <w:rsid w:val="00545650"/>
    <w:rsid w:val="005457B5"/>
    <w:rsid w:val="00545993"/>
    <w:rsid w:val="00545B90"/>
    <w:rsid w:val="00546005"/>
    <w:rsid w:val="00546421"/>
    <w:rsid w:val="005466E7"/>
    <w:rsid w:val="00546E4A"/>
    <w:rsid w:val="005470BE"/>
    <w:rsid w:val="00547BBD"/>
    <w:rsid w:val="005505BD"/>
    <w:rsid w:val="00550775"/>
    <w:rsid w:val="00550D8D"/>
    <w:rsid w:val="00551144"/>
    <w:rsid w:val="00551554"/>
    <w:rsid w:val="005517BA"/>
    <w:rsid w:val="00551817"/>
    <w:rsid w:val="005520A4"/>
    <w:rsid w:val="0055219B"/>
    <w:rsid w:val="00552866"/>
    <w:rsid w:val="00552A66"/>
    <w:rsid w:val="00552E50"/>
    <w:rsid w:val="005539A7"/>
    <w:rsid w:val="00554389"/>
    <w:rsid w:val="00554FA3"/>
    <w:rsid w:val="005554B3"/>
    <w:rsid w:val="00555FB6"/>
    <w:rsid w:val="00556014"/>
    <w:rsid w:val="00556304"/>
    <w:rsid w:val="00556342"/>
    <w:rsid w:val="005563A9"/>
    <w:rsid w:val="00557143"/>
    <w:rsid w:val="00557324"/>
    <w:rsid w:val="005576C0"/>
    <w:rsid w:val="00557BCE"/>
    <w:rsid w:val="00557F47"/>
    <w:rsid w:val="00560583"/>
    <w:rsid w:val="005614AF"/>
    <w:rsid w:val="00561861"/>
    <w:rsid w:val="00561B1C"/>
    <w:rsid w:val="00562117"/>
    <w:rsid w:val="005622E8"/>
    <w:rsid w:val="00562582"/>
    <w:rsid w:val="0056292F"/>
    <w:rsid w:val="00562B92"/>
    <w:rsid w:val="00562D35"/>
    <w:rsid w:val="00562E14"/>
    <w:rsid w:val="00563399"/>
    <w:rsid w:val="00563B0E"/>
    <w:rsid w:val="00563BA7"/>
    <w:rsid w:val="00563FCC"/>
    <w:rsid w:val="005640D9"/>
    <w:rsid w:val="0056478A"/>
    <w:rsid w:val="00564F6D"/>
    <w:rsid w:val="005652FF"/>
    <w:rsid w:val="00565446"/>
    <w:rsid w:val="0056659E"/>
    <w:rsid w:val="00566CD4"/>
    <w:rsid w:val="00567CAA"/>
    <w:rsid w:val="00570224"/>
    <w:rsid w:val="005704BB"/>
    <w:rsid w:val="0057054F"/>
    <w:rsid w:val="00570850"/>
    <w:rsid w:val="00570BB9"/>
    <w:rsid w:val="00570CFB"/>
    <w:rsid w:val="00570DDB"/>
    <w:rsid w:val="00570F2E"/>
    <w:rsid w:val="005710FC"/>
    <w:rsid w:val="005711D6"/>
    <w:rsid w:val="00571ADC"/>
    <w:rsid w:val="00571F07"/>
    <w:rsid w:val="00571F76"/>
    <w:rsid w:val="005720F6"/>
    <w:rsid w:val="005723D2"/>
    <w:rsid w:val="005727C1"/>
    <w:rsid w:val="00572892"/>
    <w:rsid w:val="005728E6"/>
    <w:rsid w:val="0057297E"/>
    <w:rsid w:val="00572B2B"/>
    <w:rsid w:val="00572FCD"/>
    <w:rsid w:val="00573412"/>
    <w:rsid w:val="00573613"/>
    <w:rsid w:val="00573782"/>
    <w:rsid w:val="00573BE9"/>
    <w:rsid w:val="005744A0"/>
    <w:rsid w:val="00575039"/>
    <w:rsid w:val="00575D44"/>
    <w:rsid w:val="00576893"/>
    <w:rsid w:val="00576CD0"/>
    <w:rsid w:val="00576D85"/>
    <w:rsid w:val="00576F91"/>
    <w:rsid w:val="005802AB"/>
    <w:rsid w:val="00580BF3"/>
    <w:rsid w:val="00581C56"/>
    <w:rsid w:val="005825C4"/>
    <w:rsid w:val="00582667"/>
    <w:rsid w:val="0058274A"/>
    <w:rsid w:val="0058297D"/>
    <w:rsid w:val="00582A07"/>
    <w:rsid w:val="00582FAD"/>
    <w:rsid w:val="005830AF"/>
    <w:rsid w:val="005831AD"/>
    <w:rsid w:val="0058365F"/>
    <w:rsid w:val="00583BD5"/>
    <w:rsid w:val="005840DC"/>
    <w:rsid w:val="005844CA"/>
    <w:rsid w:val="00584603"/>
    <w:rsid w:val="0058465A"/>
    <w:rsid w:val="00584CE1"/>
    <w:rsid w:val="00584D49"/>
    <w:rsid w:val="00584E1A"/>
    <w:rsid w:val="00584ED8"/>
    <w:rsid w:val="005850C5"/>
    <w:rsid w:val="0058578B"/>
    <w:rsid w:val="00585879"/>
    <w:rsid w:val="00585BD7"/>
    <w:rsid w:val="00585D69"/>
    <w:rsid w:val="00586069"/>
    <w:rsid w:val="00586268"/>
    <w:rsid w:val="00586869"/>
    <w:rsid w:val="00586BE5"/>
    <w:rsid w:val="00586CD8"/>
    <w:rsid w:val="00587121"/>
    <w:rsid w:val="00587340"/>
    <w:rsid w:val="005876F0"/>
    <w:rsid w:val="00590096"/>
    <w:rsid w:val="00590270"/>
    <w:rsid w:val="005915E2"/>
    <w:rsid w:val="00591742"/>
    <w:rsid w:val="00592820"/>
    <w:rsid w:val="005928EC"/>
    <w:rsid w:val="00592AF8"/>
    <w:rsid w:val="005930AF"/>
    <w:rsid w:val="00593516"/>
    <w:rsid w:val="005938D4"/>
    <w:rsid w:val="00593AA7"/>
    <w:rsid w:val="00593B25"/>
    <w:rsid w:val="00593FCA"/>
    <w:rsid w:val="00594030"/>
    <w:rsid w:val="00594129"/>
    <w:rsid w:val="00594F7D"/>
    <w:rsid w:val="00595429"/>
    <w:rsid w:val="005956AB"/>
    <w:rsid w:val="00595DE1"/>
    <w:rsid w:val="00596941"/>
    <w:rsid w:val="005972FF"/>
    <w:rsid w:val="0059771D"/>
    <w:rsid w:val="0059779C"/>
    <w:rsid w:val="00597A03"/>
    <w:rsid w:val="005A0431"/>
    <w:rsid w:val="005A06CE"/>
    <w:rsid w:val="005A0A7C"/>
    <w:rsid w:val="005A0D30"/>
    <w:rsid w:val="005A1300"/>
    <w:rsid w:val="005A1355"/>
    <w:rsid w:val="005A1492"/>
    <w:rsid w:val="005A17E2"/>
    <w:rsid w:val="005A19C2"/>
    <w:rsid w:val="005A218C"/>
    <w:rsid w:val="005A2361"/>
    <w:rsid w:val="005A3248"/>
    <w:rsid w:val="005A388C"/>
    <w:rsid w:val="005A4596"/>
    <w:rsid w:val="005A4796"/>
    <w:rsid w:val="005A4CCD"/>
    <w:rsid w:val="005A5109"/>
    <w:rsid w:val="005A573D"/>
    <w:rsid w:val="005A595A"/>
    <w:rsid w:val="005A5D15"/>
    <w:rsid w:val="005A6652"/>
    <w:rsid w:val="005A6965"/>
    <w:rsid w:val="005A6F62"/>
    <w:rsid w:val="005A7167"/>
    <w:rsid w:val="005A7806"/>
    <w:rsid w:val="005A7961"/>
    <w:rsid w:val="005B0C6F"/>
    <w:rsid w:val="005B0EBD"/>
    <w:rsid w:val="005B0FFB"/>
    <w:rsid w:val="005B157E"/>
    <w:rsid w:val="005B17F4"/>
    <w:rsid w:val="005B1F38"/>
    <w:rsid w:val="005B1F43"/>
    <w:rsid w:val="005B25C7"/>
    <w:rsid w:val="005B308C"/>
    <w:rsid w:val="005B3575"/>
    <w:rsid w:val="005B3596"/>
    <w:rsid w:val="005B369B"/>
    <w:rsid w:val="005B3E2F"/>
    <w:rsid w:val="005B3FE8"/>
    <w:rsid w:val="005B421A"/>
    <w:rsid w:val="005B46E0"/>
    <w:rsid w:val="005B4BCF"/>
    <w:rsid w:val="005B5816"/>
    <w:rsid w:val="005B585E"/>
    <w:rsid w:val="005B5ABA"/>
    <w:rsid w:val="005B5D77"/>
    <w:rsid w:val="005B6359"/>
    <w:rsid w:val="005B65E6"/>
    <w:rsid w:val="005B6A4E"/>
    <w:rsid w:val="005B6AD4"/>
    <w:rsid w:val="005B6F24"/>
    <w:rsid w:val="005B6FBC"/>
    <w:rsid w:val="005B6FE6"/>
    <w:rsid w:val="005B7415"/>
    <w:rsid w:val="005B7490"/>
    <w:rsid w:val="005B763D"/>
    <w:rsid w:val="005C0079"/>
    <w:rsid w:val="005C075C"/>
    <w:rsid w:val="005C1815"/>
    <w:rsid w:val="005C1955"/>
    <w:rsid w:val="005C1CB2"/>
    <w:rsid w:val="005C1D97"/>
    <w:rsid w:val="005C21EF"/>
    <w:rsid w:val="005C2FAB"/>
    <w:rsid w:val="005C311E"/>
    <w:rsid w:val="005C3396"/>
    <w:rsid w:val="005C4364"/>
    <w:rsid w:val="005C43B1"/>
    <w:rsid w:val="005C4461"/>
    <w:rsid w:val="005C47AC"/>
    <w:rsid w:val="005C48DB"/>
    <w:rsid w:val="005C499D"/>
    <w:rsid w:val="005C4C01"/>
    <w:rsid w:val="005C4D64"/>
    <w:rsid w:val="005C5134"/>
    <w:rsid w:val="005C59E2"/>
    <w:rsid w:val="005C6162"/>
    <w:rsid w:val="005C6BEB"/>
    <w:rsid w:val="005C6EFC"/>
    <w:rsid w:val="005C708E"/>
    <w:rsid w:val="005D007E"/>
    <w:rsid w:val="005D0303"/>
    <w:rsid w:val="005D0B54"/>
    <w:rsid w:val="005D10E7"/>
    <w:rsid w:val="005D1220"/>
    <w:rsid w:val="005D137E"/>
    <w:rsid w:val="005D1894"/>
    <w:rsid w:val="005D199D"/>
    <w:rsid w:val="005D2232"/>
    <w:rsid w:val="005D283F"/>
    <w:rsid w:val="005D2CC1"/>
    <w:rsid w:val="005D2EE5"/>
    <w:rsid w:val="005D313E"/>
    <w:rsid w:val="005D3297"/>
    <w:rsid w:val="005D34A3"/>
    <w:rsid w:val="005D3966"/>
    <w:rsid w:val="005D3C66"/>
    <w:rsid w:val="005D4679"/>
    <w:rsid w:val="005D487F"/>
    <w:rsid w:val="005D4951"/>
    <w:rsid w:val="005D4977"/>
    <w:rsid w:val="005D49C6"/>
    <w:rsid w:val="005D4ADC"/>
    <w:rsid w:val="005D4E73"/>
    <w:rsid w:val="005D5312"/>
    <w:rsid w:val="005D54DF"/>
    <w:rsid w:val="005D56B6"/>
    <w:rsid w:val="005D5729"/>
    <w:rsid w:val="005D57A9"/>
    <w:rsid w:val="005D5CC2"/>
    <w:rsid w:val="005D60AC"/>
    <w:rsid w:val="005D62C2"/>
    <w:rsid w:val="005D662D"/>
    <w:rsid w:val="005D67E8"/>
    <w:rsid w:val="005D6F6E"/>
    <w:rsid w:val="005D72CC"/>
    <w:rsid w:val="005D759F"/>
    <w:rsid w:val="005D7916"/>
    <w:rsid w:val="005E01C0"/>
    <w:rsid w:val="005E02FD"/>
    <w:rsid w:val="005E0335"/>
    <w:rsid w:val="005E05C4"/>
    <w:rsid w:val="005E0DED"/>
    <w:rsid w:val="005E0E20"/>
    <w:rsid w:val="005E1159"/>
    <w:rsid w:val="005E1286"/>
    <w:rsid w:val="005E149B"/>
    <w:rsid w:val="005E18A3"/>
    <w:rsid w:val="005E1B14"/>
    <w:rsid w:val="005E1CBA"/>
    <w:rsid w:val="005E1D22"/>
    <w:rsid w:val="005E1DD7"/>
    <w:rsid w:val="005E1E85"/>
    <w:rsid w:val="005E2602"/>
    <w:rsid w:val="005E2611"/>
    <w:rsid w:val="005E28DE"/>
    <w:rsid w:val="005E2F97"/>
    <w:rsid w:val="005E332A"/>
    <w:rsid w:val="005E4006"/>
    <w:rsid w:val="005E414E"/>
    <w:rsid w:val="005E437B"/>
    <w:rsid w:val="005E4BE4"/>
    <w:rsid w:val="005E4CAE"/>
    <w:rsid w:val="005E5899"/>
    <w:rsid w:val="005E5C04"/>
    <w:rsid w:val="005E5CC5"/>
    <w:rsid w:val="005E5E5E"/>
    <w:rsid w:val="005E6012"/>
    <w:rsid w:val="005E63BA"/>
    <w:rsid w:val="005E662E"/>
    <w:rsid w:val="005E6B10"/>
    <w:rsid w:val="005E6C12"/>
    <w:rsid w:val="005E6EE2"/>
    <w:rsid w:val="005E74CC"/>
    <w:rsid w:val="005E7ACF"/>
    <w:rsid w:val="005F083B"/>
    <w:rsid w:val="005F0C66"/>
    <w:rsid w:val="005F0DFD"/>
    <w:rsid w:val="005F1104"/>
    <w:rsid w:val="005F124A"/>
    <w:rsid w:val="005F25C5"/>
    <w:rsid w:val="005F279A"/>
    <w:rsid w:val="005F31D0"/>
    <w:rsid w:val="005F358E"/>
    <w:rsid w:val="005F37AC"/>
    <w:rsid w:val="005F3BD5"/>
    <w:rsid w:val="005F3BDA"/>
    <w:rsid w:val="005F3E22"/>
    <w:rsid w:val="005F3FE0"/>
    <w:rsid w:val="005F41CB"/>
    <w:rsid w:val="005F4470"/>
    <w:rsid w:val="005F44A9"/>
    <w:rsid w:val="005F501C"/>
    <w:rsid w:val="005F51DC"/>
    <w:rsid w:val="005F5573"/>
    <w:rsid w:val="005F5585"/>
    <w:rsid w:val="005F58A4"/>
    <w:rsid w:val="005F5BED"/>
    <w:rsid w:val="005F5C73"/>
    <w:rsid w:val="005F6713"/>
    <w:rsid w:val="005F6808"/>
    <w:rsid w:val="005F7103"/>
    <w:rsid w:val="005F7A02"/>
    <w:rsid w:val="005F7FB1"/>
    <w:rsid w:val="00600484"/>
    <w:rsid w:val="0060079D"/>
    <w:rsid w:val="0060088F"/>
    <w:rsid w:val="00600DBC"/>
    <w:rsid w:val="0060115A"/>
    <w:rsid w:val="00601CDD"/>
    <w:rsid w:val="00601E3B"/>
    <w:rsid w:val="00601FE8"/>
    <w:rsid w:val="00602C46"/>
    <w:rsid w:val="006033DE"/>
    <w:rsid w:val="00603E9F"/>
    <w:rsid w:val="00604119"/>
    <w:rsid w:val="006041A5"/>
    <w:rsid w:val="00604203"/>
    <w:rsid w:val="00604306"/>
    <w:rsid w:val="00604579"/>
    <w:rsid w:val="0060460F"/>
    <w:rsid w:val="00604612"/>
    <w:rsid w:val="0060463C"/>
    <w:rsid w:val="00604AE9"/>
    <w:rsid w:val="00604D17"/>
    <w:rsid w:val="00604F00"/>
    <w:rsid w:val="006050B9"/>
    <w:rsid w:val="0060545B"/>
    <w:rsid w:val="00605644"/>
    <w:rsid w:val="006056AA"/>
    <w:rsid w:val="006057BB"/>
    <w:rsid w:val="006057E0"/>
    <w:rsid w:val="00605875"/>
    <w:rsid w:val="00605DBD"/>
    <w:rsid w:val="0060670E"/>
    <w:rsid w:val="00606A7E"/>
    <w:rsid w:val="00606C16"/>
    <w:rsid w:val="006070DC"/>
    <w:rsid w:val="00610084"/>
    <w:rsid w:val="00610D4E"/>
    <w:rsid w:val="006110B2"/>
    <w:rsid w:val="0061124B"/>
    <w:rsid w:val="00611CDA"/>
    <w:rsid w:val="00612028"/>
    <w:rsid w:val="0061291E"/>
    <w:rsid w:val="006129F0"/>
    <w:rsid w:val="00612A7E"/>
    <w:rsid w:val="0061317A"/>
    <w:rsid w:val="00613206"/>
    <w:rsid w:val="006132A2"/>
    <w:rsid w:val="006134F6"/>
    <w:rsid w:val="006136DE"/>
    <w:rsid w:val="00613772"/>
    <w:rsid w:val="0061383F"/>
    <w:rsid w:val="006138CF"/>
    <w:rsid w:val="00614439"/>
    <w:rsid w:val="006144DD"/>
    <w:rsid w:val="00614534"/>
    <w:rsid w:val="006145C8"/>
    <w:rsid w:val="00614C14"/>
    <w:rsid w:val="00614C6A"/>
    <w:rsid w:val="00614F21"/>
    <w:rsid w:val="0061500F"/>
    <w:rsid w:val="006151E9"/>
    <w:rsid w:val="006152A9"/>
    <w:rsid w:val="006159BB"/>
    <w:rsid w:val="0061612A"/>
    <w:rsid w:val="00616503"/>
    <w:rsid w:val="006165C8"/>
    <w:rsid w:val="006169C5"/>
    <w:rsid w:val="00617172"/>
    <w:rsid w:val="006177F7"/>
    <w:rsid w:val="006201E8"/>
    <w:rsid w:val="00620290"/>
    <w:rsid w:val="0062032B"/>
    <w:rsid w:val="00620FBF"/>
    <w:rsid w:val="00621007"/>
    <w:rsid w:val="0062104E"/>
    <w:rsid w:val="006213BC"/>
    <w:rsid w:val="0062163E"/>
    <w:rsid w:val="0062180C"/>
    <w:rsid w:val="0062193C"/>
    <w:rsid w:val="00621FA5"/>
    <w:rsid w:val="00622027"/>
    <w:rsid w:val="00622526"/>
    <w:rsid w:val="006226CD"/>
    <w:rsid w:val="00622BC4"/>
    <w:rsid w:val="0062311C"/>
    <w:rsid w:val="006238FC"/>
    <w:rsid w:val="00623F87"/>
    <w:rsid w:val="00624002"/>
    <w:rsid w:val="0062427C"/>
    <w:rsid w:val="00624E95"/>
    <w:rsid w:val="00625033"/>
    <w:rsid w:val="00625414"/>
    <w:rsid w:val="00625A86"/>
    <w:rsid w:val="00625B95"/>
    <w:rsid w:val="00625D70"/>
    <w:rsid w:val="0062614F"/>
    <w:rsid w:val="00626166"/>
    <w:rsid w:val="00626506"/>
    <w:rsid w:val="006273EB"/>
    <w:rsid w:val="006276C6"/>
    <w:rsid w:val="0063035B"/>
    <w:rsid w:val="00630F49"/>
    <w:rsid w:val="00631406"/>
    <w:rsid w:val="00631F2D"/>
    <w:rsid w:val="0063208D"/>
    <w:rsid w:val="0063233F"/>
    <w:rsid w:val="006327BA"/>
    <w:rsid w:val="00632ACE"/>
    <w:rsid w:val="00632F41"/>
    <w:rsid w:val="00632FF6"/>
    <w:rsid w:val="00633638"/>
    <w:rsid w:val="006336E6"/>
    <w:rsid w:val="0063382A"/>
    <w:rsid w:val="006339A0"/>
    <w:rsid w:val="00633ADA"/>
    <w:rsid w:val="006341A3"/>
    <w:rsid w:val="0063442C"/>
    <w:rsid w:val="00634B58"/>
    <w:rsid w:val="00634D1D"/>
    <w:rsid w:val="00635187"/>
    <w:rsid w:val="00635BE8"/>
    <w:rsid w:val="006369D8"/>
    <w:rsid w:val="00636BCF"/>
    <w:rsid w:val="00636DB1"/>
    <w:rsid w:val="00636E50"/>
    <w:rsid w:val="00637063"/>
    <w:rsid w:val="006371E4"/>
    <w:rsid w:val="0063737E"/>
    <w:rsid w:val="006376C2"/>
    <w:rsid w:val="00637AE4"/>
    <w:rsid w:val="00640231"/>
    <w:rsid w:val="00640760"/>
    <w:rsid w:val="00640915"/>
    <w:rsid w:val="00640AAF"/>
    <w:rsid w:val="00641065"/>
    <w:rsid w:val="0064124F"/>
    <w:rsid w:val="00642561"/>
    <w:rsid w:val="006425E9"/>
    <w:rsid w:val="006436BD"/>
    <w:rsid w:val="006438F1"/>
    <w:rsid w:val="006440A2"/>
    <w:rsid w:val="0064447E"/>
    <w:rsid w:val="006445F4"/>
    <w:rsid w:val="0064498F"/>
    <w:rsid w:val="00644E08"/>
    <w:rsid w:val="006451A5"/>
    <w:rsid w:val="00645366"/>
    <w:rsid w:val="00645B29"/>
    <w:rsid w:val="00646C19"/>
    <w:rsid w:val="00646F88"/>
    <w:rsid w:val="00647223"/>
    <w:rsid w:val="0064744D"/>
    <w:rsid w:val="006507C0"/>
    <w:rsid w:val="00650ED7"/>
    <w:rsid w:val="006512E5"/>
    <w:rsid w:val="006512F6"/>
    <w:rsid w:val="006513F9"/>
    <w:rsid w:val="006519EC"/>
    <w:rsid w:val="00651DDF"/>
    <w:rsid w:val="0065231D"/>
    <w:rsid w:val="006527D1"/>
    <w:rsid w:val="006528E9"/>
    <w:rsid w:val="006529C7"/>
    <w:rsid w:val="00652A63"/>
    <w:rsid w:val="00652A69"/>
    <w:rsid w:val="00652C2A"/>
    <w:rsid w:val="00652E79"/>
    <w:rsid w:val="00652FD6"/>
    <w:rsid w:val="00653271"/>
    <w:rsid w:val="00653BA4"/>
    <w:rsid w:val="00653ED4"/>
    <w:rsid w:val="00653FF9"/>
    <w:rsid w:val="0065467A"/>
    <w:rsid w:val="00654E57"/>
    <w:rsid w:val="00655292"/>
    <w:rsid w:val="00655639"/>
    <w:rsid w:val="0065599C"/>
    <w:rsid w:val="00655B90"/>
    <w:rsid w:val="00656AC7"/>
    <w:rsid w:val="00656D40"/>
    <w:rsid w:val="00656F15"/>
    <w:rsid w:val="00657184"/>
    <w:rsid w:val="006571A1"/>
    <w:rsid w:val="00657CC1"/>
    <w:rsid w:val="00657EC0"/>
    <w:rsid w:val="006603B1"/>
    <w:rsid w:val="00660899"/>
    <w:rsid w:val="00660A46"/>
    <w:rsid w:val="00660BBA"/>
    <w:rsid w:val="00660C01"/>
    <w:rsid w:val="00660C9A"/>
    <w:rsid w:val="00660D4E"/>
    <w:rsid w:val="0066163F"/>
    <w:rsid w:val="00661BAB"/>
    <w:rsid w:val="00661DF0"/>
    <w:rsid w:val="00661F4E"/>
    <w:rsid w:val="0066204B"/>
    <w:rsid w:val="00662F75"/>
    <w:rsid w:val="00663277"/>
    <w:rsid w:val="0066349A"/>
    <w:rsid w:val="006647D1"/>
    <w:rsid w:val="00664847"/>
    <w:rsid w:val="00664A65"/>
    <w:rsid w:val="00664CE9"/>
    <w:rsid w:val="00664F3D"/>
    <w:rsid w:val="00665233"/>
    <w:rsid w:val="00665705"/>
    <w:rsid w:val="00665FAE"/>
    <w:rsid w:val="00666A42"/>
    <w:rsid w:val="00666E03"/>
    <w:rsid w:val="006673C5"/>
    <w:rsid w:val="006673DA"/>
    <w:rsid w:val="00667464"/>
    <w:rsid w:val="006676D6"/>
    <w:rsid w:val="006676F5"/>
    <w:rsid w:val="00667A4B"/>
    <w:rsid w:val="00667A78"/>
    <w:rsid w:val="00667C36"/>
    <w:rsid w:val="00667F68"/>
    <w:rsid w:val="006701AD"/>
    <w:rsid w:val="006701C3"/>
    <w:rsid w:val="006713F7"/>
    <w:rsid w:val="00671AAE"/>
    <w:rsid w:val="006722AC"/>
    <w:rsid w:val="006725A7"/>
    <w:rsid w:val="00672776"/>
    <w:rsid w:val="00672F53"/>
    <w:rsid w:val="00673567"/>
    <w:rsid w:val="006737DA"/>
    <w:rsid w:val="00673D34"/>
    <w:rsid w:val="00674732"/>
    <w:rsid w:val="00674AC9"/>
    <w:rsid w:val="006751FC"/>
    <w:rsid w:val="00675332"/>
    <w:rsid w:val="006753EB"/>
    <w:rsid w:val="00675FB4"/>
    <w:rsid w:val="00676324"/>
    <w:rsid w:val="006768C8"/>
    <w:rsid w:val="0067708E"/>
    <w:rsid w:val="00677428"/>
    <w:rsid w:val="00677D94"/>
    <w:rsid w:val="00677E2D"/>
    <w:rsid w:val="00677EA6"/>
    <w:rsid w:val="00677F5C"/>
    <w:rsid w:val="00680007"/>
    <w:rsid w:val="00680AED"/>
    <w:rsid w:val="006813FE"/>
    <w:rsid w:val="006814AB"/>
    <w:rsid w:val="0068222C"/>
    <w:rsid w:val="00682646"/>
    <w:rsid w:val="006830A5"/>
    <w:rsid w:val="00683DCB"/>
    <w:rsid w:val="00683FDA"/>
    <w:rsid w:val="00684180"/>
    <w:rsid w:val="00684656"/>
    <w:rsid w:val="006849A5"/>
    <w:rsid w:val="00684D72"/>
    <w:rsid w:val="006851BC"/>
    <w:rsid w:val="006854CA"/>
    <w:rsid w:val="006855E3"/>
    <w:rsid w:val="00685956"/>
    <w:rsid w:val="00686FEB"/>
    <w:rsid w:val="006879D5"/>
    <w:rsid w:val="00687BC6"/>
    <w:rsid w:val="00690560"/>
    <w:rsid w:val="006908A3"/>
    <w:rsid w:val="00690A93"/>
    <w:rsid w:val="00690D3B"/>
    <w:rsid w:val="00690DEB"/>
    <w:rsid w:val="00690E50"/>
    <w:rsid w:val="00691315"/>
    <w:rsid w:val="00691339"/>
    <w:rsid w:val="00691495"/>
    <w:rsid w:val="00691509"/>
    <w:rsid w:val="006915D6"/>
    <w:rsid w:val="006916D5"/>
    <w:rsid w:val="00691AF7"/>
    <w:rsid w:val="00691C52"/>
    <w:rsid w:val="006925A6"/>
    <w:rsid w:val="00692B89"/>
    <w:rsid w:val="00692EB0"/>
    <w:rsid w:val="00693068"/>
    <w:rsid w:val="006932AC"/>
    <w:rsid w:val="00693320"/>
    <w:rsid w:val="00693482"/>
    <w:rsid w:val="00693D62"/>
    <w:rsid w:val="00694170"/>
    <w:rsid w:val="006942EA"/>
    <w:rsid w:val="00694342"/>
    <w:rsid w:val="00694481"/>
    <w:rsid w:val="006948BA"/>
    <w:rsid w:val="00694B1D"/>
    <w:rsid w:val="00695049"/>
    <w:rsid w:val="006951D1"/>
    <w:rsid w:val="0069528B"/>
    <w:rsid w:val="0069588D"/>
    <w:rsid w:val="0069605A"/>
    <w:rsid w:val="00696413"/>
    <w:rsid w:val="0069666A"/>
    <w:rsid w:val="006967BA"/>
    <w:rsid w:val="00696BD5"/>
    <w:rsid w:val="0069714B"/>
    <w:rsid w:val="006971C0"/>
    <w:rsid w:val="00697FFA"/>
    <w:rsid w:val="006A0B99"/>
    <w:rsid w:val="006A0D47"/>
    <w:rsid w:val="006A0F0E"/>
    <w:rsid w:val="006A1371"/>
    <w:rsid w:val="006A147D"/>
    <w:rsid w:val="006A14CF"/>
    <w:rsid w:val="006A17D5"/>
    <w:rsid w:val="006A18B0"/>
    <w:rsid w:val="006A197B"/>
    <w:rsid w:val="006A1D12"/>
    <w:rsid w:val="006A1E96"/>
    <w:rsid w:val="006A1F1B"/>
    <w:rsid w:val="006A212F"/>
    <w:rsid w:val="006A25C9"/>
    <w:rsid w:val="006A2C0F"/>
    <w:rsid w:val="006A3386"/>
    <w:rsid w:val="006A36D7"/>
    <w:rsid w:val="006A3703"/>
    <w:rsid w:val="006A389B"/>
    <w:rsid w:val="006A3A7C"/>
    <w:rsid w:val="006A3F91"/>
    <w:rsid w:val="006A3F93"/>
    <w:rsid w:val="006A41B3"/>
    <w:rsid w:val="006A437A"/>
    <w:rsid w:val="006A4E3A"/>
    <w:rsid w:val="006A531E"/>
    <w:rsid w:val="006A53BC"/>
    <w:rsid w:val="006A589D"/>
    <w:rsid w:val="006A5BBB"/>
    <w:rsid w:val="006A5EB3"/>
    <w:rsid w:val="006A6AC7"/>
    <w:rsid w:val="006A71CB"/>
    <w:rsid w:val="006A7431"/>
    <w:rsid w:val="006A7A84"/>
    <w:rsid w:val="006B0559"/>
    <w:rsid w:val="006B071D"/>
    <w:rsid w:val="006B07FF"/>
    <w:rsid w:val="006B2228"/>
    <w:rsid w:val="006B2945"/>
    <w:rsid w:val="006B34D6"/>
    <w:rsid w:val="006B355C"/>
    <w:rsid w:val="006B3814"/>
    <w:rsid w:val="006B38A1"/>
    <w:rsid w:val="006B3B1F"/>
    <w:rsid w:val="006B3DDF"/>
    <w:rsid w:val="006B4037"/>
    <w:rsid w:val="006B50A6"/>
    <w:rsid w:val="006B50C9"/>
    <w:rsid w:val="006B50DF"/>
    <w:rsid w:val="006B51DB"/>
    <w:rsid w:val="006B545B"/>
    <w:rsid w:val="006B5CA9"/>
    <w:rsid w:val="006B5F3E"/>
    <w:rsid w:val="006B6AE6"/>
    <w:rsid w:val="006B6B1A"/>
    <w:rsid w:val="006B6D1D"/>
    <w:rsid w:val="006B72F0"/>
    <w:rsid w:val="006B75BE"/>
    <w:rsid w:val="006B77C3"/>
    <w:rsid w:val="006B795E"/>
    <w:rsid w:val="006B798F"/>
    <w:rsid w:val="006C058F"/>
    <w:rsid w:val="006C05DE"/>
    <w:rsid w:val="006C0AB9"/>
    <w:rsid w:val="006C0E69"/>
    <w:rsid w:val="006C1F18"/>
    <w:rsid w:val="006C2639"/>
    <w:rsid w:val="006C2815"/>
    <w:rsid w:val="006C2F25"/>
    <w:rsid w:val="006C2FE2"/>
    <w:rsid w:val="006C3644"/>
    <w:rsid w:val="006C39D0"/>
    <w:rsid w:val="006C3EA1"/>
    <w:rsid w:val="006C40CC"/>
    <w:rsid w:val="006C4421"/>
    <w:rsid w:val="006C5CE4"/>
    <w:rsid w:val="006C60B3"/>
    <w:rsid w:val="006C6D6C"/>
    <w:rsid w:val="006C715C"/>
    <w:rsid w:val="006C745E"/>
    <w:rsid w:val="006C7736"/>
    <w:rsid w:val="006C7B3F"/>
    <w:rsid w:val="006D0155"/>
    <w:rsid w:val="006D08AF"/>
    <w:rsid w:val="006D0BD2"/>
    <w:rsid w:val="006D0F1A"/>
    <w:rsid w:val="006D10E0"/>
    <w:rsid w:val="006D1240"/>
    <w:rsid w:val="006D1D4A"/>
    <w:rsid w:val="006D1F76"/>
    <w:rsid w:val="006D20B6"/>
    <w:rsid w:val="006D2713"/>
    <w:rsid w:val="006D29A2"/>
    <w:rsid w:val="006D2F47"/>
    <w:rsid w:val="006D2F4D"/>
    <w:rsid w:val="006D311A"/>
    <w:rsid w:val="006D3400"/>
    <w:rsid w:val="006D3497"/>
    <w:rsid w:val="006D35BC"/>
    <w:rsid w:val="006D3FAD"/>
    <w:rsid w:val="006D432D"/>
    <w:rsid w:val="006D6614"/>
    <w:rsid w:val="006D6DA5"/>
    <w:rsid w:val="006D714F"/>
    <w:rsid w:val="006D72F6"/>
    <w:rsid w:val="006D7742"/>
    <w:rsid w:val="006D7831"/>
    <w:rsid w:val="006D7C4A"/>
    <w:rsid w:val="006D7EDF"/>
    <w:rsid w:val="006E0C1C"/>
    <w:rsid w:val="006E131B"/>
    <w:rsid w:val="006E245B"/>
    <w:rsid w:val="006E24A5"/>
    <w:rsid w:val="006E25D3"/>
    <w:rsid w:val="006E2D22"/>
    <w:rsid w:val="006E307E"/>
    <w:rsid w:val="006E312E"/>
    <w:rsid w:val="006E351C"/>
    <w:rsid w:val="006E3559"/>
    <w:rsid w:val="006E37DB"/>
    <w:rsid w:val="006E3A0D"/>
    <w:rsid w:val="006E4475"/>
    <w:rsid w:val="006E48CF"/>
    <w:rsid w:val="006E4BFA"/>
    <w:rsid w:val="006E5505"/>
    <w:rsid w:val="006E5813"/>
    <w:rsid w:val="006E5A59"/>
    <w:rsid w:val="006E5BB2"/>
    <w:rsid w:val="006E5BF9"/>
    <w:rsid w:val="006E67D3"/>
    <w:rsid w:val="006E6AB4"/>
    <w:rsid w:val="006E6C37"/>
    <w:rsid w:val="006E6F69"/>
    <w:rsid w:val="006E7CCC"/>
    <w:rsid w:val="006E7EC5"/>
    <w:rsid w:val="006E7F7E"/>
    <w:rsid w:val="006F0427"/>
    <w:rsid w:val="006F04E8"/>
    <w:rsid w:val="006F0B53"/>
    <w:rsid w:val="006F11D6"/>
    <w:rsid w:val="006F1537"/>
    <w:rsid w:val="006F1AFE"/>
    <w:rsid w:val="006F2177"/>
    <w:rsid w:val="006F2246"/>
    <w:rsid w:val="006F25CF"/>
    <w:rsid w:val="006F2B72"/>
    <w:rsid w:val="006F3421"/>
    <w:rsid w:val="006F36D4"/>
    <w:rsid w:val="006F3AED"/>
    <w:rsid w:val="006F3E39"/>
    <w:rsid w:val="006F3EC7"/>
    <w:rsid w:val="006F4063"/>
    <w:rsid w:val="006F454A"/>
    <w:rsid w:val="006F4655"/>
    <w:rsid w:val="006F4DC3"/>
    <w:rsid w:val="006F52EB"/>
    <w:rsid w:val="006F53D7"/>
    <w:rsid w:val="006F54BC"/>
    <w:rsid w:val="006F55A7"/>
    <w:rsid w:val="006F5CC9"/>
    <w:rsid w:val="006F5DB2"/>
    <w:rsid w:val="006F5E32"/>
    <w:rsid w:val="006F6056"/>
    <w:rsid w:val="006F650C"/>
    <w:rsid w:val="006F6B99"/>
    <w:rsid w:val="006F74A8"/>
    <w:rsid w:val="0070031B"/>
    <w:rsid w:val="007004D2"/>
    <w:rsid w:val="0070093B"/>
    <w:rsid w:val="00700AFB"/>
    <w:rsid w:val="00700B6E"/>
    <w:rsid w:val="00700C56"/>
    <w:rsid w:val="00700DEC"/>
    <w:rsid w:val="007010A9"/>
    <w:rsid w:val="0070112D"/>
    <w:rsid w:val="00702DC3"/>
    <w:rsid w:val="00703010"/>
    <w:rsid w:val="007034E3"/>
    <w:rsid w:val="00703516"/>
    <w:rsid w:val="0070366F"/>
    <w:rsid w:val="00703752"/>
    <w:rsid w:val="00703945"/>
    <w:rsid w:val="00703961"/>
    <w:rsid w:val="00703F84"/>
    <w:rsid w:val="007040C9"/>
    <w:rsid w:val="00704366"/>
    <w:rsid w:val="007048E4"/>
    <w:rsid w:val="00704E2C"/>
    <w:rsid w:val="0070656D"/>
    <w:rsid w:val="0070670B"/>
    <w:rsid w:val="00706BA3"/>
    <w:rsid w:val="00706C61"/>
    <w:rsid w:val="00706F9D"/>
    <w:rsid w:val="0070717B"/>
    <w:rsid w:val="007071A5"/>
    <w:rsid w:val="00707AAD"/>
    <w:rsid w:val="00707B54"/>
    <w:rsid w:val="00707D8A"/>
    <w:rsid w:val="007102D5"/>
    <w:rsid w:val="00710567"/>
    <w:rsid w:val="007105FC"/>
    <w:rsid w:val="00710713"/>
    <w:rsid w:val="007112D0"/>
    <w:rsid w:val="007119A6"/>
    <w:rsid w:val="00711C94"/>
    <w:rsid w:val="00711F60"/>
    <w:rsid w:val="007124B4"/>
    <w:rsid w:val="0071276A"/>
    <w:rsid w:val="0071327A"/>
    <w:rsid w:val="00714074"/>
    <w:rsid w:val="00714247"/>
    <w:rsid w:val="007143FB"/>
    <w:rsid w:val="00714617"/>
    <w:rsid w:val="007148E1"/>
    <w:rsid w:val="00714B24"/>
    <w:rsid w:val="00714D44"/>
    <w:rsid w:val="007151FD"/>
    <w:rsid w:val="0071530B"/>
    <w:rsid w:val="00715382"/>
    <w:rsid w:val="00715399"/>
    <w:rsid w:val="007157EF"/>
    <w:rsid w:val="00715A12"/>
    <w:rsid w:val="00715F47"/>
    <w:rsid w:val="00716418"/>
    <w:rsid w:val="0071665A"/>
    <w:rsid w:val="00717095"/>
    <w:rsid w:val="0071766A"/>
    <w:rsid w:val="0071768B"/>
    <w:rsid w:val="00717693"/>
    <w:rsid w:val="00717993"/>
    <w:rsid w:val="00717FDA"/>
    <w:rsid w:val="007203F0"/>
    <w:rsid w:val="007205C0"/>
    <w:rsid w:val="007205E9"/>
    <w:rsid w:val="00721AAA"/>
    <w:rsid w:val="00721B17"/>
    <w:rsid w:val="00721D53"/>
    <w:rsid w:val="00721DC3"/>
    <w:rsid w:val="00721ED2"/>
    <w:rsid w:val="00721EE6"/>
    <w:rsid w:val="007227C5"/>
    <w:rsid w:val="007229C9"/>
    <w:rsid w:val="00722B04"/>
    <w:rsid w:val="00722BD9"/>
    <w:rsid w:val="00722F5E"/>
    <w:rsid w:val="0072302A"/>
    <w:rsid w:val="007232EB"/>
    <w:rsid w:val="007233CD"/>
    <w:rsid w:val="00723CDA"/>
    <w:rsid w:val="00723D69"/>
    <w:rsid w:val="007257C2"/>
    <w:rsid w:val="00725801"/>
    <w:rsid w:val="007259E1"/>
    <w:rsid w:val="00725B3B"/>
    <w:rsid w:val="00726721"/>
    <w:rsid w:val="00727B7C"/>
    <w:rsid w:val="0073077B"/>
    <w:rsid w:val="00730ADE"/>
    <w:rsid w:val="00730DAC"/>
    <w:rsid w:val="0073132B"/>
    <w:rsid w:val="0073141E"/>
    <w:rsid w:val="007314C8"/>
    <w:rsid w:val="0073165F"/>
    <w:rsid w:val="007316A2"/>
    <w:rsid w:val="00731F90"/>
    <w:rsid w:val="00732114"/>
    <w:rsid w:val="0073222C"/>
    <w:rsid w:val="007323F6"/>
    <w:rsid w:val="00732603"/>
    <w:rsid w:val="0073269C"/>
    <w:rsid w:val="00733C50"/>
    <w:rsid w:val="007341A4"/>
    <w:rsid w:val="0073423D"/>
    <w:rsid w:val="00734769"/>
    <w:rsid w:val="00734BA6"/>
    <w:rsid w:val="00734CE4"/>
    <w:rsid w:val="007352EB"/>
    <w:rsid w:val="00735460"/>
    <w:rsid w:val="0073679C"/>
    <w:rsid w:val="00737A05"/>
    <w:rsid w:val="007402FB"/>
    <w:rsid w:val="00740966"/>
    <w:rsid w:val="00740E53"/>
    <w:rsid w:val="00741186"/>
    <w:rsid w:val="0074146B"/>
    <w:rsid w:val="00741752"/>
    <w:rsid w:val="00741F2A"/>
    <w:rsid w:val="0074235E"/>
    <w:rsid w:val="007423C9"/>
    <w:rsid w:val="007436EE"/>
    <w:rsid w:val="00743968"/>
    <w:rsid w:val="00743B14"/>
    <w:rsid w:val="00744B7D"/>
    <w:rsid w:val="00744B9F"/>
    <w:rsid w:val="00744EF3"/>
    <w:rsid w:val="007454AB"/>
    <w:rsid w:val="00745AC3"/>
    <w:rsid w:val="00745DC9"/>
    <w:rsid w:val="007469CC"/>
    <w:rsid w:val="00746E83"/>
    <w:rsid w:val="00747089"/>
    <w:rsid w:val="007473BD"/>
    <w:rsid w:val="007477D3"/>
    <w:rsid w:val="00747A6E"/>
    <w:rsid w:val="00747C46"/>
    <w:rsid w:val="00747EBE"/>
    <w:rsid w:val="007502D9"/>
    <w:rsid w:val="0075044E"/>
    <w:rsid w:val="007505E0"/>
    <w:rsid w:val="00750C22"/>
    <w:rsid w:val="007510C5"/>
    <w:rsid w:val="0075125E"/>
    <w:rsid w:val="007518D8"/>
    <w:rsid w:val="007520C0"/>
    <w:rsid w:val="007521F8"/>
    <w:rsid w:val="007523ED"/>
    <w:rsid w:val="00752A38"/>
    <w:rsid w:val="0075347D"/>
    <w:rsid w:val="00753749"/>
    <w:rsid w:val="00753C3F"/>
    <w:rsid w:val="0075433F"/>
    <w:rsid w:val="00754458"/>
    <w:rsid w:val="007546E0"/>
    <w:rsid w:val="007547B4"/>
    <w:rsid w:val="00754FB0"/>
    <w:rsid w:val="00755E03"/>
    <w:rsid w:val="00756130"/>
    <w:rsid w:val="007563CF"/>
    <w:rsid w:val="00756AB3"/>
    <w:rsid w:val="00756EBC"/>
    <w:rsid w:val="00756FC0"/>
    <w:rsid w:val="0075770F"/>
    <w:rsid w:val="0075781D"/>
    <w:rsid w:val="00757D9F"/>
    <w:rsid w:val="00760035"/>
    <w:rsid w:val="0076005F"/>
    <w:rsid w:val="00760129"/>
    <w:rsid w:val="007604E8"/>
    <w:rsid w:val="007606E4"/>
    <w:rsid w:val="00760FBF"/>
    <w:rsid w:val="00761445"/>
    <w:rsid w:val="00761929"/>
    <w:rsid w:val="00761DFE"/>
    <w:rsid w:val="007620DD"/>
    <w:rsid w:val="0076237D"/>
    <w:rsid w:val="007629CB"/>
    <w:rsid w:val="00763070"/>
    <w:rsid w:val="007634A9"/>
    <w:rsid w:val="00763748"/>
    <w:rsid w:val="00763BA0"/>
    <w:rsid w:val="00763C11"/>
    <w:rsid w:val="00764316"/>
    <w:rsid w:val="00764A43"/>
    <w:rsid w:val="00764A4F"/>
    <w:rsid w:val="00764A8D"/>
    <w:rsid w:val="00764EAF"/>
    <w:rsid w:val="007653D1"/>
    <w:rsid w:val="00765792"/>
    <w:rsid w:val="00765DEE"/>
    <w:rsid w:val="00766618"/>
    <w:rsid w:val="00766778"/>
    <w:rsid w:val="00766842"/>
    <w:rsid w:val="00766A76"/>
    <w:rsid w:val="00766C19"/>
    <w:rsid w:val="00767380"/>
    <w:rsid w:val="007675F4"/>
    <w:rsid w:val="00767702"/>
    <w:rsid w:val="00767825"/>
    <w:rsid w:val="007678AC"/>
    <w:rsid w:val="00767A0A"/>
    <w:rsid w:val="00767F05"/>
    <w:rsid w:val="0077014E"/>
    <w:rsid w:val="0077055A"/>
    <w:rsid w:val="00770769"/>
    <w:rsid w:val="00770828"/>
    <w:rsid w:val="00771583"/>
    <w:rsid w:val="00771791"/>
    <w:rsid w:val="00771C38"/>
    <w:rsid w:val="00772083"/>
    <w:rsid w:val="007735CC"/>
    <w:rsid w:val="00773805"/>
    <w:rsid w:val="00773809"/>
    <w:rsid w:val="00773D4F"/>
    <w:rsid w:val="007742E8"/>
    <w:rsid w:val="00774534"/>
    <w:rsid w:val="007745B7"/>
    <w:rsid w:val="00774997"/>
    <w:rsid w:val="00774B7A"/>
    <w:rsid w:val="007750A4"/>
    <w:rsid w:val="007752F5"/>
    <w:rsid w:val="00775AB9"/>
    <w:rsid w:val="00775EBB"/>
    <w:rsid w:val="0077660A"/>
    <w:rsid w:val="00776788"/>
    <w:rsid w:val="00776974"/>
    <w:rsid w:val="00776A12"/>
    <w:rsid w:val="00777762"/>
    <w:rsid w:val="00777AFB"/>
    <w:rsid w:val="00781077"/>
    <w:rsid w:val="0078164F"/>
    <w:rsid w:val="00781692"/>
    <w:rsid w:val="007822AB"/>
    <w:rsid w:val="0078243F"/>
    <w:rsid w:val="007825BB"/>
    <w:rsid w:val="00783551"/>
    <w:rsid w:val="007843A8"/>
    <w:rsid w:val="0078498D"/>
    <w:rsid w:val="00784B60"/>
    <w:rsid w:val="00784C3A"/>
    <w:rsid w:val="00784F25"/>
    <w:rsid w:val="0078502C"/>
    <w:rsid w:val="007850DD"/>
    <w:rsid w:val="007856AC"/>
    <w:rsid w:val="00785862"/>
    <w:rsid w:val="00785BDE"/>
    <w:rsid w:val="00785FCD"/>
    <w:rsid w:val="007867AE"/>
    <w:rsid w:val="00786F77"/>
    <w:rsid w:val="00786FDE"/>
    <w:rsid w:val="007870F9"/>
    <w:rsid w:val="00787D36"/>
    <w:rsid w:val="00790592"/>
    <w:rsid w:val="007907F3"/>
    <w:rsid w:val="00790B10"/>
    <w:rsid w:val="00791309"/>
    <w:rsid w:val="007917DE"/>
    <w:rsid w:val="0079278D"/>
    <w:rsid w:val="007928AD"/>
    <w:rsid w:val="00792A40"/>
    <w:rsid w:val="00792B93"/>
    <w:rsid w:val="00792CC6"/>
    <w:rsid w:val="00792FC9"/>
    <w:rsid w:val="00793094"/>
    <w:rsid w:val="00793532"/>
    <w:rsid w:val="00793880"/>
    <w:rsid w:val="00793A03"/>
    <w:rsid w:val="00793BAB"/>
    <w:rsid w:val="00794502"/>
    <w:rsid w:val="007946B7"/>
    <w:rsid w:val="00794950"/>
    <w:rsid w:val="00794AC7"/>
    <w:rsid w:val="00794C82"/>
    <w:rsid w:val="00794F59"/>
    <w:rsid w:val="0079516E"/>
    <w:rsid w:val="00795681"/>
    <w:rsid w:val="00795982"/>
    <w:rsid w:val="00795B72"/>
    <w:rsid w:val="00795C4A"/>
    <w:rsid w:val="00795C78"/>
    <w:rsid w:val="00796212"/>
    <w:rsid w:val="0079639E"/>
    <w:rsid w:val="007963D9"/>
    <w:rsid w:val="00796AF8"/>
    <w:rsid w:val="00796E94"/>
    <w:rsid w:val="0079712A"/>
    <w:rsid w:val="00797635"/>
    <w:rsid w:val="007A0170"/>
    <w:rsid w:val="007A0387"/>
    <w:rsid w:val="007A045A"/>
    <w:rsid w:val="007A05A8"/>
    <w:rsid w:val="007A0D0B"/>
    <w:rsid w:val="007A1168"/>
    <w:rsid w:val="007A1AA2"/>
    <w:rsid w:val="007A1EAC"/>
    <w:rsid w:val="007A1EF5"/>
    <w:rsid w:val="007A2225"/>
    <w:rsid w:val="007A24F1"/>
    <w:rsid w:val="007A2810"/>
    <w:rsid w:val="007A2CA4"/>
    <w:rsid w:val="007A2F6D"/>
    <w:rsid w:val="007A334C"/>
    <w:rsid w:val="007A3463"/>
    <w:rsid w:val="007A376B"/>
    <w:rsid w:val="007A3901"/>
    <w:rsid w:val="007A395B"/>
    <w:rsid w:val="007A4628"/>
    <w:rsid w:val="007A4B81"/>
    <w:rsid w:val="007A4C09"/>
    <w:rsid w:val="007A501A"/>
    <w:rsid w:val="007A54F1"/>
    <w:rsid w:val="007A5B46"/>
    <w:rsid w:val="007A5B4E"/>
    <w:rsid w:val="007A5BF9"/>
    <w:rsid w:val="007A644E"/>
    <w:rsid w:val="007A6BBC"/>
    <w:rsid w:val="007A7042"/>
    <w:rsid w:val="007A7153"/>
    <w:rsid w:val="007A738F"/>
    <w:rsid w:val="007A7E48"/>
    <w:rsid w:val="007B002D"/>
    <w:rsid w:val="007B011C"/>
    <w:rsid w:val="007B013A"/>
    <w:rsid w:val="007B0793"/>
    <w:rsid w:val="007B0CEE"/>
    <w:rsid w:val="007B246F"/>
    <w:rsid w:val="007B28A2"/>
    <w:rsid w:val="007B2ADA"/>
    <w:rsid w:val="007B2F77"/>
    <w:rsid w:val="007B351B"/>
    <w:rsid w:val="007B428F"/>
    <w:rsid w:val="007B542E"/>
    <w:rsid w:val="007B55F7"/>
    <w:rsid w:val="007B5BCE"/>
    <w:rsid w:val="007B5C46"/>
    <w:rsid w:val="007B620C"/>
    <w:rsid w:val="007B6329"/>
    <w:rsid w:val="007B6629"/>
    <w:rsid w:val="007B7228"/>
    <w:rsid w:val="007B76DE"/>
    <w:rsid w:val="007B7C82"/>
    <w:rsid w:val="007B7E6F"/>
    <w:rsid w:val="007C06DC"/>
    <w:rsid w:val="007C076F"/>
    <w:rsid w:val="007C0A55"/>
    <w:rsid w:val="007C0A77"/>
    <w:rsid w:val="007C0A7C"/>
    <w:rsid w:val="007C150D"/>
    <w:rsid w:val="007C1AC1"/>
    <w:rsid w:val="007C2EB9"/>
    <w:rsid w:val="007C35B0"/>
    <w:rsid w:val="007C36C5"/>
    <w:rsid w:val="007C36CF"/>
    <w:rsid w:val="007C392F"/>
    <w:rsid w:val="007C3D7A"/>
    <w:rsid w:val="007C3FBF"/>
    <w:rsid w:val="007C44EF"/>
    <w:rsid w:val="007C4552"/>
    <w:rsid w:val="007C47EB"/>
    <w:rsid w:val="007C4F3F"/>
    <w:rsid w:val="007C5033"/>
    <w:rsid w:val="007C542E"/>
    <w:rsid w:val="007C5BD9"/>
    <w:rsid w:val="007C5EFB"/>
    <w:rsid w:val="007C5F05"/>
    <w:rsid w:val="007C5FCC"/>
    <w:rsid w:val="007C6170"/>
    <w:rsid w:val="007C64C0"/>
    <w:rsid w:val="007C6606"/>
    <w:rsid w:val="007C6874"/>
    <w:rsid w:val="007C69B3"/>
    <w:rsid w:val="007C6EDB"/>
    <w:rsid w:val="007C71BB"/>
    <w:rsid w:val="007C72B3"/>
    <w:rsid w:val="007C72D1"/>
    <w:rsid w:val="007C7794"/>
    <w:rsid w:val="007C7873"/>
    <w:rsid w:val="007C7AC4"/>
    <w:rsid w:val="007C7B56"/>
    <w:rsid w:val="007C7C5D"/>
    <w:rsid w:val="007C7CC4"/>
    <w:rsid w:val="007D001C"/>
    <w:rsid w:val="007D0486"/>
    <w:rsid w:val="007D0AAF"/>
    <w:rsid w:val="007D0ED4"/>
    <w:rsid w:val="007D1174"/>
    <w:rsid w:val="007D1176"/>
    <w:rsid w:val="007D1BE4"/>
    <w:rsid w:val="007D1DAC"/>
    <w:rsid w:val="007D21D2"/>
    <w:rsid w:val="007D2445"/>
    <w:rsid w:val="007D2982"/>
    <w:rsid w:val="007D2D76"/>
    <w:rsid w:val="007D2F0F"/>
    <w:rsid w:val="007D3379"/>
    <w:rsid w:val="007D36ED"/>
    <w:rsid w:val="007D4C14"/>
    <w:rsid w:val="007D4DA0"/>
    <w:rsid w:val="007D505E"/>
    <w:rsid w:val="007D58E9"/>
    <w:rsid w:val="007D5A22"/>
    <w:rsid w:val="007D5A26"/>
    <w:rsid w:val="007D6EE1"/>
    <w:rsid w:val="007D701C"/>
    <w:rsid w:val="007D707A"/>
    <w:rsid w:val="007D7A27"/>
    <w:rsid w:val="007E0239"/>
    <w:rsid w:val="007E0911"/>
    <w:rsid w:val="007E0951"/>
    <w:rsid w:val="007E1325"/>
    <w:rsid w:val="007E17D6"/>
    <w:rsid w:val="007E1887"/>
    <w:rsid w:val="007E1AC0"/>
    <w:rsid w:val="007E1D38"/>
    <w:rsid w:val="007E25F9"/>
    <w:rsid w:val="007E2711"/>
    <w:rsid w:val="007E27F5"/>
    <w:rsid w:val="007E2BC2"/>
    <w:rsid w:val="007E3514"/>
    <w:rsid w:val="007E3530"/>
    <w:rsid w:val="007E3CBF"/>
    <w:rsid w:val="007E3E30"/>
    <w:rsid w:val="007E4077"/>
    <w:rsid w:val="007E52B3"/>
    <w:rsid w:val="007E59A3"/>
    <w:rsid w:val="007E5E44"/>
    <w:rsid w:val="007E5E69"/>
    <w:rsid w:val="007E5FAA"/>
    <w:rsid w:val="007E6276"/>
    <w:rsid w:val="007E62E1"/>
    <w:rsid w:val="007E644B"/>
    <w:rsid w:val="007E6530"/>
    <w:rsid w:val="007E6628"/>
    <w:rsid w:val="007E7189"/>
    <w:rsid w:val="007E7706"/>
    <w:rsid w:val="007E79D9"/>
    <w:rsid w:val="007E7CDD"/>
    <w:rsid w:val="007F03E7"/>
    <w:rsid w:val="007F048A"/>
    <w:rsid w:val="007F1474"/>
    <w:rsid w:val="007F14D7"/>
    <w:rsid w:val="007F1BBB"/>
    <w:rsid w:val="007F1C89"/>
    <w:rsid w:val="007F1D31"/>
    <w:rsid w:val="007F21FB"/>
    <w:rsid w:val="007F2E95"/>
    <w:rsid w:val="007F2EFF"/>
    <w:rsid w:val="007F3673"/>
    <w:rsid w:val="007F38BD"/>
    <w:rsid w:val="007F3BD0"/>
    <w:rsid w:val="007F3D49"/>
    <w:rsid w:val="007F4479"/>
    <w:rsid w:val="007F4493"/>
    <w:rsid w:val="007F454D"/>
    <w:rsid w:val="007F4832"/>
    <w:rsid w:val="007F52FE"/>
    <w:rsid w:val="007F55CA"/>
    <w:rsid w:val="007F5DCE"/>
    <w:rsid w:val="007F6AD2"/>
    <w:rsid w:val="007F7214"/>
    <w:rsid w:val="007F79A0"/>
    <w:rsid w:val="007F7A0F"/>
    <w:rsid w:val="007F7B5A"/>
    <w:rsid w:val="0080017A"/>
    <w:rsid w:val="0080033F"/>
    <w:rsid w:val="0080041B"/>
    <w:rsid w:val="008006FD"/>
    <w:rsid w:val="00800F6C"/>
    <w:rsid w:val="00801375"/>
    <w:rsid w:val="008015AB"/>
    <w:rsid w:val="00801925"/>
    <w:rsid w:val="00801ABD"/>
    <w:rsid w:val="00801B6A"/>
    <w:rsid w:val="00801BDD"/>
    <w:rsid w:val="00801F65"/>
    <w:rsid w:val="00801FAE"/>
    <w:rsid w:val="008023EB"/>
    <w:rsid w:val="0080285A"/>
    <w:rsid w:val="00802D0D"/>
    <w:rsid w:val="00802EFC"/>
    <w:rsid w:val="0080379D"/>
    <w:rsid w:val="0080389C"/>
    <w:rsid w:val="00803E98"/>
    <w:rsid w:val="00804152"/>
    <w:rsid w:val="00804179"/>
    <w:rsid w:val="00804302"/>
    <w:rsid w:val="00804FF2"/>
    <w:rsid w:val="00805792"/>
    <w:rsid w:val="008058CB"/>
    <w:rsid w:val="00805E24"/>
    <w:rsid w:val="008070BA"/>
    <w:rsid w:val="00807136"/>
    <w:rsid w:val="008076D9"/>
    <w:rsid w:val="0081017C"/>
    <w:rsid w:val="00810B5E"/>
    <w:rsid w:val="00810D1A"/>
    <w:rsid w:val="00811164"/>
    <w:rsid w:val="0081132D"/>
    <w:rsid w:val="00811406"/>
    <w:rsid w:val="00811CDF"/>
    <w:rsid w:val="00812009"/>
    <w:rsid w:val="008121FE"/>
    <w:rsid w:val="00812726"/>
    <w:rsid w:val="00813838"/>
    <w:rsid w:val="00813C32"/>
    <w:rsid w:val="00813D2B"/>
    <w:rsid w:val="0081410E"/>
    <w:rsid w:val="0081439F"/>
    <w:rsid w:val="008144FE"/>
    <w:rsid w:val="00814B51"/>
    <w:rsid w:val="00814EA8"/>
    <w:rsid w:val="0081514B"/>
    <w:rsid w:val="00816795"/>
    <w:rsid w:val="00816A5E"/>
    <w:rsid w:val="00816DCF"/>
    <w:rsid w:val="008174F8"/>
    <w:rsid w:val="00817817"/>
    <w:rsid w:val="00817AFE"/>
    <w:rsid w:val="00820137"/>
    <w:rsid w:val="0082015B"/>
    <w:rsid w:val="00820407"/>
    <w:rsid w:val="008205CF"/>
    <w:rsid w:val="00820BD9"/>
    <w:rsid w:val="00821372"/>
    <w:rsid w:val="008213D6"/>
    <w:rsid w:val="008221CA"/>
    <w:rsid w:val="00822241"/>
    <w:rsid w:val="008223C3"/>
    <w:rsid w:val="00822786"/>
    <w:rsid w:val="00822F62"/>
    <w:rsid w:val="00823424"/>
    <w:rsid w:val="008234FC"/>
    <w:rsid w:val="00823A92"/>
    <w:rsid w:val="00823E2C"/>
    <w:rsid w:val="00824272"/>
    <w:rsid w:val="008245C2"/>
    <w:rsid w:val="008248B4"/>
    <w:rsid w:val="00824C15"/>
    <w:rsid w:val="00824F61"/>
    <w:rsid w:val="00825B87"/>
    <w:rsid w:val="00826A96"/>
    <w:rsid w:val="00826B92"/>
    <w:rsid w:val="0082741E"/>
    <w:rsid w:val="0082789D"/>
    <w:rsid w:val="00827A67"/>
    <w:rsid w:val="00830300"/>
    <w:rsid w:val="008307B6"/>
    <w:rsid w:val="00830EAC"/>
    <w:rsid w:val="00831034"/>
    <w:rsid w:val="008310DC"/>
    <w:rsid w:val="00831252"/>
    <w:rsid w:val="00831646"/>
    <w:rsid w:val="00831B2B"/>
    <w:rsid w:val="008322D4"/>
    <w:rsid w:val="008327EE"/>
    <w:rsid w:val="00832804"/>
    <w:rsid w:val="00832831"/>
    <w:rsid w:val="00832FB0"/>
    <w:rsid w:val="00833581"/>
    <w:rsid w:val="00833705"/>
    <w:rsid w:val="008337C5"/>
    <w:rsid w:val="00833B15"/>
    <w:rsid w:val="008340C8"/>
    <w:rsid w:val="00834150"/>
    <w:rsid w:val="008351B6"/>
    <w:rsid w:val="00835395"/>
    <w:rsid w:val="00835590"/>
    <w:rsid w:val="008355A9"/>
    <w:rsid w:val="00835870"/>
    <w:rsid w:val="00835A97"/>
    <w:rsid w:val="00835D1C"/>
    <w:rsid w:val="0083602F"/>
    <w:rsid w:val="00836175"/>
    <w:rsid w:val="008375CB"/>
    <w:rsid w:val="00837C05"/>
    <w:rsid w:val="008404CB"/>
    <w:rsid w:val="00840704"/>
    <w:rsid w:val="00841458"/>
    <w:rsid w:val="00841663"/>
    <w:rsid w:val="0084173A"/>
    <w:rsid w:val="00841CBE"/>
    <w:rsid w:val="0084205A"/>
    <w:rsid w:val="008421DE"/>
    <w:rsid w:val="008424F2"/>
    <w:rsid w:val="00842920"/>
    <w:rsid w:val="00842BE9"/>
    <w:rsid w:val="00843092"/>
    <w:rsid w:val="008434A6"/>
    <w:rsid w:val="00843843"/>
    <w:rsid w:val="00843A95"/>
    <w:rsid w:val="00843D6A"/>
    <w:rsid w:val="00844058"/>
    <w:rsid w:val="008448A3"/>
    <w:rsid w:val="00844939"/>
    <w:rsid w:val="00846A2F"/>
    <w:rsid w:val="00846A44"/>
    <w:rsid w:val="00846AA9"/>
    <w:rsid w:val="00846F4F"/>
    <w:rsid w:val="0084707C"/>
    <w:rsid w:val="00847ADC"/>
    <w:rsid w:val="00847F0F"/>
    <w:rsid w:val="00847F86"/>
    <w:rsid w:val="008500D7"/>
    <w:rsid w:val="008507AF"/>
    <w:rsid w:val="00850AAD"/>
    <w:rsid w:val="00851A12"/>
    <w:rsid w:val="0085211D"/>
    <w:rsid w:val="00852361"/>
    <w:rsid w:val="0085348B"/>
    <w:rsid w:val="00853829"/>
    <w:rsid w:val="00853978"/>
    <w:rsid w:val="00853D5A"/>
    <w:rsid w:val="008540DA"/>
    <w:rsid w:val="008546B2"/>
    <w:rsid w:val="00855789"/>
    <w:rsid w:val="008565B4"/>
    <w:rsid w:val="008565F2"/>
    <w:rsid w:val="00856C20"/>
    <w:rsid w:val="00856FFE"/>
    <w:rsid w:val="00857132"/>
    <w:rsid w:val="0085723B"/>
    <w:rsid w:val="008578A9"/>
    <w:rsid w:val="00857C79"/>
    <w:rsid w:val="00857D69"/>
    <w:rsid w:val="00857F1C"/>
    <w:rsid w:val="00860307"/>
    <w:rsid w:val="0086073F"/>
    <w:rsid w:val="008609A1"/>
    <w:rsid w:val="008609F8"/>
    <w:rsid w:val="00860C22"/>
    <w:rsid w:val="00860C72"/>
    <w:rsid w:val="008612F1"/>
    <w:rsid w:val="00861488"/>
    <w:rsid w:val="0086148D"/>
    <w:rsid w:val="008615A9"/>
    <w:rsid w:val="00861FB5"/>
    <w:rsid w:val="00862477"/>
    <w:rsid w:val="008624B9"/>
    <w:rsid w:val="0086263B"/>
    <w:rsid w:val="008626CC"/>
    <w:rsid w:val="00862AC2"/>
    <w:rsid w:val="00862F20"/>
    <w:rsid w:val="00862FE2"/>
    <w:rsid w:val="0086322C"/>
    <w:rsid w:val="00863BF9"/>
    <w:rsid w:val="00864602"/>
    <w:rsid w:val="0086466E"/>
    <w:rsid w:val="00865293"/>
    <w:rsid w:val="0086556F"/>
    <w:rsid w:val="008656C9"/>
    <w:rsid w:val="0086594F"/>
    <w:rsid w:val="00865BBF"/>
    <w:rsid w:val="00866279"/>
    <w:rsid w:val="00866308"/>
    <w:rsid w:val="0086649C"/>
    <w:rsid w:val="0086665B"/>
    <w:rsid w:val="0086798D"/>
    <w:rsid w:val="008703E8"/>
    <w:rsid w:val="00871562"/>
    <w:rsid w:val="00871D3D"/>
    <w:rsid w:val="00871EB3"/>
    <w:rsid w:val="008720CC"/>
    <w:rsid w:val="00872680"/>
    <w:rsid w:val="00872DDF"/>
    <w:rsid w:val="008734AD"/>
    <w:rsid w:val="00873579"/>
    <w:rsid w:val="00873AE5"/>
    <w:rsid w:val="00873F00"/>
    <w:rsid w:val="008740BA"/>
    <w:rsid w:val="008740C0"/>
    <w:rsid w:val="008745A6"/>
    <w:rsid w:val="008746C6"/>
    <w:rsid w:val="00875E69"/>
    <w:rsid w:val="0087624E"/>
    <w:rsid w:val="00876537"/>
    <w:rsid w:val="008770BA"/>
    <w:rsid w:val="008771D1"/>
    <w:rsid w:val="0087779D"/>
    <w:rsid w:val="008777D9"/>
    <w:rsid w:val="00877DED"/>
    <w:rsid w:val="008800AD"/>
    <w:rsid w:val="008804AB"/>
    <w:rsid w:val="00880B63"/>
    <w:rsid w:val="00881127"/>
    <w:rsid w:val="00881331"/>
    <w:rsid w:val="00882206"/>
    <w:rsid w:val="008824F4"/>
    <w:rsid w:val="00882568"/>
    <w:rsid w:val="0088263C"/>
    <w:rsid w:val="00882B61"/>
    <w:rsid w:val="00882BB0"/>
    <w:rsid w:val="00882C2D"/>
    <w:rsid w:val="00882DF9"/>
    <w:rsid w:val="00883046"/>
    <w:rsid w:val="0088354B"/>
    <w:rsid w:val="00883611"/>
    <w:rsid w:val="00883760"/>
    <w:rsid w:val="0088416C"/>
    <w:rsid w:val="008842B9"/>
    <w:rsid w:val="0088692F"/>
    <w:rsid w:val="0088694D"/>
    <w:rsid w:val="0088723B"/>
    <w:rsid w:val="008878A0"/>
    <w:rsid w:val="00887E44"/>
    <w:rsid w:val="00890460"/>
    <w:rsid w:val="00890561"/>
    <w:rsid w:val="00890891"/>
    <w:rsid w:val="00890CB7"/>
    <w:rsid w:val="00892724"/>
    <w:rsid w:val="008927D4"/>
    <w:rsid w:val="008928C7"/>
    <w:rsid w:val="008928D6"/>
    <w:rsid w:val="00892916"/>
    <w:rsid w:val="00892ED5"/>
    <w:rsid w:val="00893073"/>
    <w:rsid w:val="008932FC"/>
    <w:rsid w:val="008937C1"/>
    <w:rsid w:val="00893973"/>
    <w:rsid w:val="008945EF"/>
    <w:rsid w:val="00895874"/>
    <w:rsid w:val="00895AF3"/>
    <w:rsid w:val="00896320"/>
    <w:rsid w:val="00896513"/>
    <w:rsid w:val="0089657E"/>
    <w:rsid w:val="00896729"/>
    <w:rsid w:val="008969B6"/>
    <w:rsid w:val="00896B99"/>
    <w:rsid w:val="00897108"/>
    <w:rsid w:val="00897170"/>
    <w:rsid w:val="00897488"/>
    <w:rsid w:val="0089765F"/>
    <w:rsid w:val="008976AA"/>
    <w:rsid w:val="008976C9"/>
    <w:rsid w:val="00897B45"/>
    <w:rsid w:val="008A027B"/>
    <w:rsid w:val="008A03F4"/>
    <w:rsid w:val="008A043C"/>
    <w:rsid w:val="008A117E"/>
    <w:rsid w:val="008A11AF"/>
    <w:rsid w:val="008A12C4"/>
    <w:rsid w:val="008A140F"/>
    <w:rsid w:val="008A145A"/>
    <w:rsid w:val="008A17CF"/>
    <w:rsid w:val="008A18F2"/>
    <w:rsid w:val="008A1BCA"/>
    <w:rsid w:val="008A2043"/>
    <w:rsid w:val="008A2247"/>
    <w:rsid w:val="008A225B"/>
    <w:rsid w:val="008A2317"/>
    <w:rsid w:val="008A2A41"/>
    <w:rsid w:val="008A3115"/>
    <w:rsid w:val="008A32B9"/>
    <w:rsid w:val="008A32F3"/>
    <w:rsid w:val="008A3440"/>
    <w:rsid w:val="008A35DC"/>
    <w:rsid w:val="008A366E"/>
    <w:rsid w:val="008A3BCA"/>
    <w:rsid w:val="008A4288"/>
    <w:rsid w:val="008A431B"/>
    <w:rsid w:val="008A4673"/>
    <w:rsid w:val="008A490B"/>
    <w:rsid w:val="008A4F57"/>
    <w:rsid w:val="008A5247"/>
    <w:rsid w:val="008A563E"/>
    <w:rsid w:val="008A584B"/>
    <w:rsid w:val="008A6686"/>
    <w:rsid w:val="008A6CB2"/>
    <w:rsid w:val="008A7BA5"/>
    <w:rsid w:val="008B0565"/>
    <w:rsid w:val="008B0BD5"/>
    <w:rsid w:val="008B0BE0"/>
    <w:rsid w:val="008B0D95"/>
    <w:rsid w:val="008B0DE9"/>
    <w:rsid w:val="008B0F4C"/>
    <w:rsid w:val="008B13DB"/>
    <w:rsid w:val="008B1CED"/>
    <w:rsid w:val="008B1D76"/>
    <w:rsid w:val="008B1FDE"/>
    <w:rsid w:val="008B26E3"/>
    <w:rsid w:val="008B280A"/>
    <w:rsid w:val="008B3ACB"/>
    <w:rsid w:val="008B401A"/>
    <w:rsid w:val="008B42B7"/>
    <w:rsid w:val="008B444D"/>
    <w:rsid w:val="008B459E"/>
    <w:rsid w:val="008B480C"/>
    <w:rsid w:val="008B4B78"/>
    <w:rsid w:val="008B4FBD"/>
    <w:rsid w:val="008B5239"/>
    <w:rsid w:val="008B531B"/>
    <w:rsid w:val="008B591C"/>
    <w:rsid w:val="008B599D"/>
    <w:rsid w:val="008B6107"/>
    <w:rsid w:val="008B6162"/>
    <w:rsid w:val="008B7FEF"/>
    <w:rsid w:val="008C018B"/>
    <w:rsid w:val="008C01E6"/>
    <w:rsid w:val="008C0F3B"/>
    <w:rsid w:val="008C18E9"/>
    <w:rsid w:val="008C25B7"/>
    <w:rsid w:val="008C29DD"/>
    <w:rsid w:val="008C2F61"/>
    <w:rsid w:val="008C31E8"/>
    <w:rsid w:val="008C32C9"/>
    <w:rsid w:val="008C33BB"/>
    <w:rsid w:val="008C3667"/>
    <w:rsid w:val="008C3851"/>
    <w:rsid w:val="008C4243"/>
    <w:rsid w:val="008C47EC"/>
    <w:rsid w:val="008C4C79"/>
    <w:rsid w:val="008C5BC3"/>
    <w:rsid w:val="008C5E91"/>
    <w:rsid w:val="008C5FBC"/>
    <w:rsid w:val="008C614F"/>
    <w:rsid w:val="008C69F6"/>
    <w:rsid w:val="008C6AAE"/>
    <w:rsid w:val="008C6B84"/>
    <w:rsid w:val="008C6D43"/>
    <w:rsid w:val="008C6D55"/>
    <w:rsid w:val="008C760E"/>
    <w:rsid w:val="008C7666"/>
    <w:rsid w:val="008C77A3"/>
    <w:rsid w:val="008C7864"/>
    <w:rsid w:val="008C7B23"/>
    <w:rsid w:val="008D04EF"/>
    <w:rsid w:val="008D052A"/>
    <w:rsid w:val="008D07F1"/>
    <w:rsid w:val="008D149B"/>
    <w:rsid w:val="008D196C"/>
    <w:rsid w:val="008D1A92"/>
    <w:rsid w:val="008D1B4E"/>
    <w:rsid w:val="008D1E61"/>
    <w:rsid w:val="008D23FF"/>
    <w:rsid w:val="008D286F"/>
    <w:rsid w:val="008D2A71"/>
    <w:rsid w:val="008D2AEA"/>
    <w:rsid w:val="008D3115"/>
    <w:rsid w:val="008D33A5"/>
    <w:rsid w:val="008D33D2"/>
    <w:rsid w:val="008D348B"/>
    <w:rsid w:val="008D368C"/>
    <w:rsid w:val="008D3B20"/>
    <w:rsid w:val="008D4560"/>
    <w:rsid w:val="008D498D"/>
    <w:rsid w:val="008D4D2B"/>
    <w:rsid w:val="008D4E8B"/>
    <w:rsid w:val="008D5004"/>
    <w:rsid w:val="008D5657"/>
    <w:rsid w:val="008D5994"/>
    <w:rsid w:val="008D59FC"/>
    <w:rsid w:val="008D5EBD"/>
    <w:rsid w:val="008D5EBE"/>
    <w:rsid w:val="008D5FB8"/>
    <w:rsid w:val="008D609B"/>
    <w:rsid w:val="008D639D"/>
    <w:rsid w:val="008D64F4"/>
    <w:rsid w:val="008D6BB1"/>
    <w:rsid w:val="008D6EFE"/>
    <w:rsid w:val="008D7409"/>
    <w:rsid w:val="008D747F"/>
    <w:rsid w:val="008D7516"/>
    <w:rsid w:val="008D7E7D"/>
    <w:rsid w:val="008D7FB4"/>
    <w:rsid w:val="008E0541"/>
    <w:rsid w:val="008E05C2"/>
    <w:rsid w:val="008E06A6"/>
    <w:rsid w:val="008E07E1"/>
    <w:rsid w:val="008E0A17"/>
    <w:rsid w:val="008E0DF9"/>
    <w:rsid w:val="008E0E1C"/>
    <w:rsid w:val="008E1447"/>
    <w:rsid w:val="008E15C2"/>
    <w:rsid w:val="008E1A21"/>
    <w:rsid w:val="008E1C36"/>
    <w:rsid w:val="008E247A"/>
    <w:rsid w:val="008E2482"/>
    <w:rsid w:val="008E2599"/>
    <w:rsid w:val="008E2A55"/>
    <w:rsid w:val="008E30C6"/>
    <w:rsid w:val="008E344E"/>
    <w:rsid w:val="008E3889"/>
    <w:rsid w:val="008E39DB"/>
    <w:rsid w:val="008E3A5D"/>
    <w:rsid w:val="008E3D99"/>
    <w:rsid w:val="008E481D"/>
    <w:rsid w:val="008E4FAB"/>
    <w:rsid w:val="008E55A8"/>
    <w:rsid w:val="008E5A0C"/>
    <w:rsid w:val="008E5BC4"/>
    <w:rsid w:val="008E5D0C"/>
    <w:rsid w:val="008E60F1"/>
    <w:rsid w:val="008E6128"/>
    <w:rsid w:val="008E616A"/>
    <w:rsid w:val="008E6656"/>
    <w:rsid w:val="008E679B"/>
    <w:rsid w:val="008E6A13"/>
    <w:rsid w:val="008E6F25"/>
    <w:rsid w:val="008E71D9"/>
    <w:rsid w:val="008E74DC"/>
    <w:rsid w:val="008E7778"/>
    <w:rsid w:val="008E77C0"/>
    <w:rsid w:val="008F0075"/>
    <w:rsid w:val="008F01FB"/>
    <w:rsid w:val="008F04FD"/>
    <w:rsid w:val="008F075D"/>
    <w:rsid w:val="008F0AA1"/>
    <w:rsid w:val="008F143E"/>
    <w:rsid w:val="008F1E63"/>
    <w:rsid w:val="008F1F4C"/>
    <w:rsid w:val="008F2095"/>
    <w:rsid w:val="008F21E7"/>
    <w:rsid w:val="008F2228"/>
    <w:rsid w:val="008F24AB"/>
    <w:rsid w:val="008F26B1"/>
    <w:rsid w:val="008F2BD8"/>
    <w:rsid w:val="008F2CB2"/>
    <w:rsid w:val="008F2E6C"/>
    <w:rsid w:val="008F30FC"/>
    <w:rsid w:val="008F3517"/>
    <w:rsid w:val="008F392B"/>
    <w:rsid w:val="008F406C"/>
    <w:rsid w:val="008F449C"/>
    <w:rsid w:val="008F47D3"/>
    <w:rsid w:val="008F4D0B"/>
    <w:rsid w:val="008F4DB9"/>
    <w:rsid w:val="008F580D"/>
    <w:rsid w:val="008F58D2"/>
    <w:rsid w:val="008F5D03"/>
    <w:rsid w:val="008F6111"/>
    <w:rsid w:val="008F61F6"/>
    <w:rsid w:val="008F6ACC"/>
    <w:rsid w:val="008F7FEE"/>
    <w:rsid w:val="00900117"/>
    <w:rsid w:val="00900954"/>
    <w:rsid w:val="00900BB7"/>
    <w:rsid w:val="009016CC"/>
    <w:rsid w:val="00901CAA"/>
    <w:rsid w:val="0090208B"/>
    <w:rsid w:val="00902108"/>
    <w:rsid w:val="00902191"/>
    <w:rsid w:val="00902832"/>
    <w:rsid w:val="00902CAE"/>
    <w:rsid w:val="00902CFE"/>
    <w:rsid w:val="00902D71"/>
    <w:rsid w:val="00902F76"/>
    <w:rsid w:val="009033AB"/>
    <w:rsid w:val="0090358F"/>
    <w:rsid w:val="00903A84"/>
    <w:rsid w:val="00903D5F"/>
    <w:rsid w:val="00904450"/>
    <w:rsid w:val="0090447A"/>
    <w:rsid w:val="00904586"/>
    <w:rsid w:val="00904755"/>
    <w:rsid w:val="00904A57"/>
    <w:rsid w:val="00904AF9"/>
    <w:rsid w:val="00904EA4"/>
    <w:rsid w:val="00904FD9"/>
    <w:rsid w:val="00905384"/>
    <w:rsid w:val="00905448"/>
    <w:rsid w:val="00905875"/>
    <w:rsid w:val="009064EB"/>
    <w:rsid w:val="009069D2"/>
    <w:rsid w:val="00907024"/>
    <w:rsid w:val="009070F6"/>
    <w:rsid w:val="00907255"/>
    <w:rsid w:val="00907679"/>
    <w:rsid w:val="009076B3"/>
    <w:rsid w:val="00907724"/>
    <w:rsid w:val="00907EA2"/>
    <w:rsid w:val="009100D5"/>
    <w:rsid w:val="00910281"/>
    <w:rsid w:val="00910916"/>
    <w:rsid w:val="009109CC"/>
    <w:rsid w:val="00910BB7"/>
    <w:rsid w:val="00911D11"/>
    <w:rsid w:val="00912154"/>
    <w:rsid w:val="009124C4"/>
    <w:rsid w:val="00912BDE"/>
    <w:rsid w:val="0091305D"/>
    <w:rsid w:val="00913060"/>
    <w:rsid w:val="009134EC"/>
    <w:rsid w:val="00913638"/>
    <w:rsid w:val="00914AA5"/>
    <w:rsid w:val="00914B81"/>
    <w:rsid w:val="00914E94"/>
    <w:rsid w:val="009155A1"/>
    <w:rsid w:val="009155E5"/>
    <w:rsid w:val="009157C9"/>
    <w:rsid w:val="009160D1"/>
    <w:rsid w:val="009167E0"/>
    <w:rsid w:val="00917059"/>
    <w:rsid w:val="009170E4"/>
    <w:rsid w:val="009174DF"/>
    <w:rsid w:val="009174FC"/>
    <w:rsid w:val="00917DCE"/>
    <w:rsid w:val="009201F3"/>
    <w:rsid w:val="00920746"/>
    <w:rsid w:val="0092074E"/>
    <w:rsid w:val="0092169B"/>
    <w:rsid w:val="00921DD3"/>
    <w:rsid w:val="00921DEB"/>
    <w:rsid w:val="00922177"/>
    <w:rsid w:val="00922730"/>
    <w:rsid w:val="00922746"/>
    <w:rsid w:val="009228EB"/>
    <w:rsid w:val="00922AEF"/>
    <w:rsid w:val="00922B45"/>
    <w:rsid w:val="009231EB"/>
    <w:rsid w:val="00923481"/>
    <w:rsid w:val="009238C9"/>
    <w:rsid w:val="00923D9C"/>
    <w:rsid w:val="00924196"/>
    <w:rsid w:val="009242CE"/>
    <w:rsid w:val="00924508"/>
    <w:rsid w:val="00925084"/>
    <w:rsid w:val="00925381"/>
    <w:rsid w:val="0092565F"/>
    <w:rsid w:val="00925B6A"/>
    <w:rsid w:val="0092630D"/>
    <w:rsid w:val="0092638F"/>
    <w:rsid w:val="0092656E"/>
    <w:rsid w:val="00926796"/>
    <w:rsid w:val="00926A17"/>
    <w:rsid w:val="00926A7A"/>
    <w:rsid w:val="00926C39"/>
    <w:rsid w:val="009270AD"/>
    <w:rsid w:val="00927680"/>
    <w:rsid w:val="00927894"/>
    <w:rsid w:val="009306D0"/>
    <w:rsid w:val="0093164C"/>
    <w:rsid w:val="00931BBC"/>
    <w:rsid w:val="009324AA"/>
    <w:rsid w:val="00932AA5"/>
    <w:rsid w:val="00932F04"/>
    <w:rsid w:val="0093333C"/>
    <w:rsid w:val="0093355F"/>
    <w:rsid w:val="00933B7C"/>
    <w:rsid w:val="00933BBD"/>
    <w:rsid w:val="00933D2A"/>
    <w:rsid w:val="00934044"/>
    <w:rsid w:val="0093463D"/>
    <w:rsid w:val="009349CC"/>
    <w:rsid w:val="00934DE2"/>
    <w:rsid w:val="00934FB3"/>
    <w:rsid w:val="00935281"/>
    <w:rsid w:val="009355C6"/>
    <w:rsid w:val="00935BCD"/>
    <w:rsid w:val="00935F5A"/>
    <w:rsid w:val="00935F7E"/>
    <w:rsid w:val="00935FEB"/>
    <w:rsid w:val="009367F5"/>
    <w:rsid w:val="00936CF7"/>
    <w:rsid w:val="009376EC"/>
    <w:rsid w:val="00937910"/>
    <w:rsid w:val="00937950"/>
    <w:rsid w:val="00937D2A"/>
    <w:rsid w:val="00940069"/>
    <w:rsid w:val="0094045C"/>
    <w:rsid w:val="00940C5F"/>
    <w:rsid w:val="009418B2"/>
    <w:rsid w:val="00941C40"/>
    <w:rsid w:val="00942129"/>
    <w:rsid w:val="00942490"/>
    <w:rsid w:val="009425B8"/>
    <w:rsid w:val="009427F5"/>
    <w:rsid w:val="00942D42"/>
    <w:rsid w:val="00942DB9"/>
    <w:rsid w:val="00943BFE"/>
    <w:rsid w:val="00943C64"/>
    <w:rsid w:val="00943FD4"/>
    <w:rsid w:val="00944439"/>
    <w:rsid w:val="00944642"/>
    <w:rsid w:val="00944925"/>
    <w:rsid w:val="00944CE3"/>
    <w:rsid w:val="00944EA8"/>
    <w:rsid w:val="00945522"/>
    <w:rsid w:val="009455ED"/>
    <w:rsid w:val="009457CC"/>
    <w:rsid w:val="009466D7"/>
    <w:rsid w:val="00946CAC"/>
    <w:rsid w:val="00947409"/>
    <w:rsid w:val="0094763B"/>
    <w:rsid w:val="009479FC"/>
    <w:rsid w:val="00950087"/>
    <w:rsid w:val="009503DE"/>
    <w:rsid w:val="0095054F"/>
    <w:rsid w:val="00950AE9"/>
    <w:rsid w:val="0095106E"/>
    <w:rsid w:val="009510A4"/>
    <w:rsid w:val="00951149"/>
    <w:rsid w:val="00951220"/>
    <w:rsid w:val="009513C1"/>
    <w:rsid w:val="00951798"/>
    <w:rsid w:val="0095193D"/>
    <w:rsid w:val="0095194E"/>
    <w:rsid w:val="00951958"/>
    <w:rsid w:val="00951B8D"/>
    <w:rsid w:val="009525EA"/>
    <w:rsid w:val="0095292B"/>
    <w:rsid w:val="0095316D"/>
    <w:rsid w:val="00953432"/>
    <w:rsid w:val="0095355F"/>
    <w:rsid w:val="009540F5"/>
    <w:rsid w:val="00954CEE"/>
    <w:rsid w:val="00954F4E"/>
    <w:rsid w:val="00955B9E"/>
    <w:rsid w:val="00955CA7"/>
    <w:rsid w:val="00956268"/>
    <w:rsid w:val="00956B70"/>
    <w:rsid w:val="00956BF2"/>
    <w:rsid w:val="009571CC"/>
    <w:rsid w:val="00957377"/>
    <w:rsid w:val="00957BAF"/>
    <w:rsid w:val="0096019C"/>
    <w:rsid w:val="009603EE"/>
    <w:rsid w:val="0096079B"/>
    <w:rsid w:val="009611F3"/>
    <w:rsid w:val="00961832"/>
    <w:rsid w:val="009628BC"/>
    <w:rsid w:val="00962A75"/>
    <w:rsid w:val="00962D44"/>
    <w:rsid w:val="00962E80"/>
    <w:rsid w:val="009633BF"/>
    <w:rsid w:val="00963601"/>
    <w:rsid w:val="009641E7"/>
    <w:rsid w:val="009643DD"/>
    <w:rsid w:val="009644CF"/>
    <w:rsid w:val="009644F7"/>
    <w:rsid w:val="00964599"/>
    <w:rsid w:val="00964CC5"/>
    <w:rsid w:val="00964FE7"/>
    <w:rsid w:val="00965501"/>
    <w:rsid w:val="00965658"/>
    <w:rsid w:val="00965C13"/>
    <w:rsid w:val="009660F8"/>
    <w:rsid w:val="009661A9"/>
    <w:rsid w:val="009661D6"/>
    <w:rsid w:val="0096625F"/>
    <w:rsid w:val="00966D1B"/>
    <w:rsid w:val="00966F22"/>
    <w:rsid w:val="00966F75"/>
    <w:rsid w:val="009671DA"/>
    <w:rsid w:val="00967B6E"/>
    <w:rsid w:val="00967D35"/>
    <w:rsid w:val="00970107"/>
    <w:rsid w:val="009701E4"/>
    <w:rsid w:val="009703EE"/>
    <w:rsid w:val="00970684"/>
    <w:rsid w:val="009706B1"/>
    <w:rsid w:val="00970994"/>
    <w:rsid w:val="00970A85"/>
    <w:rsid w:val="00970D2E"/>
    <w:rsid w:val="00970D66"/>
    <w:rsid w:val="00970DB9"/>
    <w:rsid w:val="00970E3B"/>
    <w:rsid w:val="00971410"/>
    <w:rsid w:val="009719DD"/>
    <w:rsid w:val="00971D9A"/>
    <w:rsid w:val="00972720"/>
    <w:rsid w:val="00972B5B"/>
    <w:rsid w:val="00972BFE"/>
    <w:rsid w:val="009730FF"/>
    <w:rsid w:val="00973C9E"/>
    <w:rsid w:val="00973E01"/>
    <w:rsid w:val="00974CFF"/>
    <w:rsid w:val="00974DB6"/>
    <w:rsid w:val="00974E19"/>
    <w:rsid w:val="00974F64"/>
    <w:rsid w:val="00976376"/>
    <w:rsid w:val="009763D9"/>
    <w:rsid w:val="00976BE5"/>
    <w:rsid w:val="00976D7F"/>
    <w:rsid w:val="00976DF5"/>
    <w:rsid w:val="0097701B"/>
    <w:rsid w:val="0097713A"/>
    <w:rsid w:val="009772D4"/>
    <w:rsid w:val="00977767"/>
    <w:rsid w:val="00977791"/>
    <w:rsid w:val="0097785D"/>
    <w:rsid w:val="0097789D"/>
    <w:rsid w:val="00981018"/>
    <w:rsid w:val="00981A1C"/>
    <w:rsid w:val="00981B57"/>
    <w:rsid w:val="00982131"/>
    <w:rsid w:val="00982479"/>
    <w:rsid w:val="0098270E"/>
    <w:rsid w:val="00982DCE"/>
    <w:rsid w:val="00983028"/>
    <w:rsid w:val="009832EA"/>
    <w:rsid w:val="0098422C"/>
    <w:rsid w:val="009844F4"/>
    <w:rsid w:val="00984619"/>
    <w:rsid w:val="00984870"/>
    <w:rsid w:val="00984C85"/>
    <w:rsid w:val="00984F96"/>
    <w:rsid w:val="009853A3"/>
    <w:rsid w:val="00985429"/>
    <w:rsid w:val="00985688"/>
    <w:rsid w:val="00985951"/>
    <w:rsid w:val="00985FCE"/>
    <w:rsid w:val="00986754"/>
    <w:rsid w:val="0098676D"/>
    <w:rsid w:val="00986813"/>
    <w:rsid w:val="009869C5"/>
    <w:rsid w:val="00986E90"/>
    <w:rsid w:val="00986F78"/>
    <w:rsid w:val="00987660"/>
    <w:rsid w:val="009879D7"/>
    <w:rsid w:val="00987F18"/>
    <w:rsid w:val="00987F43"/>
    <w:rsid w:val="00991150"/>
    <w:rsid w:val="009911EF"/>
    <w:rsid w:val="009915FC"/>
    <w:rsid w:val="00991D5C"/>
    <w:rsid w:val="00991E20"/>
    <w:rsid w:val="00992194"/>
    <w:rsid w:val="00992B12"/>
    <w:rsid w:val="00992C5B"/>
    <w:rsid w:val="00993F58"/>
    <w:rsid w:val="0099406B"/>
    <w:rsid w:val="00994102"/>
    <w:rsid w:val="009944E3"/>
    <w:rsid w:val="00994849"/>
    <w:rsid w:val="00994977"/>
    <w:rsid w:val="00994B6F"/>
    <w:rsid w:val="00994D68"/>
    <w:rsid w:val="009951AE"/>
    <w:rsid w:val="0099521C"/>
    <w:rsid w:val="009953A2"/>
    <w:rsid w:val="00995566"/>
    <w:rsid w:val="009955BE"/>
    <w:rsid w:val="00995868"/>
    <w:rsid w:val="00996317"/>
    <w:rsid w:val="00996353"/>
    <w:rsid w:val="009963C9"/>
    <w:rsid w:val="009967B8"/>
    <w:rsid w:val="00996B50"/>
    <w:rsid w:val="00997568"/>
    <w:rsid w:val="009977D6"/>
    <w:rsid w:val="00997E5F"/>
    <w:rsid w:val="009A0416"/>
    <w:rsid w:val="009A04AA"/>
    <w:rsid w:val="009A0779"/>
    <w:rsid w:val="009A0859"/>
    <w:rsid w:val="009A0C97"/>
    <w:rsid w:val="009A0D34"/>
    <w:rsid w:val="009A0F16"/>
    <w:rsid w:val="009A1057"/>
    <w:rsid w:val="009A11C5"/>
    <w:rsid w:val="009A12D8"/>
    <w:rsid w:val="009A16E3"/>
    <w:rsid w:val="009A1AE3"/>
    <w:rsid w:val="009A1B41"/>
    <w:rsid w:val="009A1F2B"/>
    <w:rsid w:val="009A209B"/>
    <w:rsid w:val="009A2292"/>
    <w:rsid w:val="009A2617"/>
    <w:rsid w:val="009A2AD3"/>
    <w:rsid w:val="009A3228"/>
    <w:rsid w:val="009A37D2"/>
    <w:rsid w:val="009A3994"/>
    <w:rsid w:val="009A3C9B"/>
    <w:rsid w:val="009A411B"/>
    <w:rsid w:val="009A41BD"/>
    <w:rsid w:val="009A495E"/>
    <w:rsid w:val="009A498B"/>
    <w:rsid w:val="009A4A7E"/>
    <w:rsid w:val="009A559F"/>
    <w:rsid w:val="009A5767"/>
    <w:rsid w:val="009A5C30"/>
    <w:rsid w:val="009A600E"/>
    <w:rsid w:val="009A64F9"/>
    <w:rsid w:val="009A665A"/>
    <w:rsid w:val="009A6782"/>
    <w:rsid w:val="009A6B7C"/>
    <w:rsid w:val="009A6EA0"/>
    <w:rsid w:val="009A75A8"/>
    <w:rsid w:val="009A779E"/>
    <w:rsid w:val="009A7980"/>
    <w:rsid w:val="009B064F"/>
    <w:rsid w:val="009B0A84"/>
    <w:rsid w:val="009B0EF9"/>
    <w:rsid w:val="009B11B2"/>
    <w:rsid w:val="009B1760"/>
    <w:rsid w:val="009B19FA"/>
    <w:rsid w:val="009B219B"/>
    <w:rsid w:val="009B2639"/>
    <w:rsid w:val="009B27A0"/>
    <w:rsid w:val="009B27B1"/>
    <w:rsid w:val="009B2C3B"/>
    <w:rsid w:val="009B2F11"/>
    <w:rsid w:val="009B3135"/>
    <w:rsid w:val="009B341A"/>
    <w:rsid w:val="009B3552"/>
    <w:rsid w:val="009B35BD"/>
    <w:rsid w:val="009B38F6"/>
    <w:rsid w:val="009B39B4"/>
    <w:rsid w:val="009B3DB3"/>
    <w:rsid w:val="009B4113"/>
    <w:rsid w:val="009B417D"/>
    <w:rsid w:val="009B4339"/>
    <w:rsid w:val="009B444D"/>
    <w:rsid w:val="009B45E6"/>
    <w:rsid w:val="009B49B4"/>
    <w:rsid w:val="009B4DC4"/>
    <w:rsid w:val="009B5520"/>
    <w:rsid w:val="009B573C"/>
    <w:rsid w:val="009B5805"/>
    <w:rsid w:val="009B5A72"/>
    <w:rsid w:val="009B5CB5"/>
    <w:rsid w:val="009B5FB8"/>
    <w:rsid w:val="009B64CF"/>
    <w:rsid w:val="009B6BE3"/>
    <w:rsid w:val="009B6D0B"/>
    <w:rsid w:val="009B6DAD"/>
    <w:rsid w:val="009B72CB"/>
    <w:rsid w:val="009B7743"/>
    <w:rsid w:val="009B7935"/>
    <w:rsid w:val="009B793E"/>
    <w:rsid w:val="009C081D"/>
    <w:rsid w:val="009C0AE0"/>
    <w:rsid w:val="009C0D08"/>
    <w:rsid w:val="009C0F9A"/>
    <w:rsid w:val="009C12BF"/>
    <w:rsid w:val="009C18FD"/>
    <w:rsid w:val="009C1CDE"/>
    <w:rsid w:val="009C319A"/>
    <w:rsid w:val="009C325A"/>
    <w:rsid w:val="009C3338"/>
    <w:rsid w:val="009C3DDE"/>
    <w:rsid w:val="009C3E67"/>
    <w:rsid w:val="009C3F05"/>
    <w:rsid w:val="009C44DF"/>
    <w:rsid w:val="009C48B0"/>
    <w:rsid w:val="009C4CDF"/>
    <w:rsid w:val="009C5472"/>
    <w:rsid w:val="009C564F"/>
    <w:rsid w:val="009C5B56"/>
    <w:rsid w:val="009C6AE7"/>
    <w:rsid w:val="009C6CF7"/>
    <w:rsid w:val="009C707C"/>
    <w:rsid w:val="009C7863"/>
    <w:rsid w:val="009C78C5"/>
    <w:rsid w:val="009D041A"/>
    <w:rsid w:val="009D06C0"/>
    <w:rsid w:val="009D098C"/>
    <w:rsid w:val="009D1340"/>
    <w:rsid w:val="009D163E"/>
    <w:rsid w:val="009D18B5"/>
    <w:rsid w:val="009D1C60"/>
    <w:rsid w:val="009D1F01"/>
    <w:rsid w:val="009D2189"/>
    <w:rsid w:val="009D2442"/>
    <w:rsid w:val="009D2A9E"/>
    <w:rsid w:val="009D3229"/>
    <w:rsid w:val="009D32DF"/>
    <w:rsid w:val="009D37B3"/>
    <w:rsid w:val="009D38C2"/>
    <w:rsid w:val="009D4448"/>
    <w:rsid w:val="009D44D6"/>
    <w:rsid w:val="009D46AB"/>
    <w:rsid w:val="009D4C52"/>
    <w:rsid w:val="009D4CE6"/>
    <w:rsid w:val="009D4EF0"/>
    <w:rsid w:val="009D5332"/>
    <w:rsid w:val="009D5DB4"/>
    <w:rsid w:val="009D5FBB"/>
    <w:rsid w:val="009D6FFD"/>
    <w:rsid w:val="009D7068"/>
    <w:rsid w:val="009D7559"/>
    <w:rsid w:val="009D78BB"/>
    <w:rsid w:val="009D7A49"/>
    <w:rsid w:val="009D7B6E"/>
    <w:rsid w:val="009D7CE5"/>
    <w:rsid w:val="009E0365"/>
    <w:rsid w:val="009E0657"/>
    <w:rsid w:val="009E06FA"/>
    <w:rsid w:val="009E089E"/>
    <w:rsid w:val="009E09DD"/>
    <w:rsid w:val="009E0C56"/>
    <w:rsid w:val="009E0DDA"/>
    <w:rsid w:val="009E15FC"/>
    <w:rsid w:val="009E1679"/>
    <w:rsid w:val="009E1892"/>
    <w:rsid w:val="009E1EAB"/>
    <w:rsid w:val="009E2618"/>
    <w:rsid w:val="009E288A"/>
    <w:rsid w:val="009E2A18"/>
    <w:rsid w:val="009E35E5"/>
    <w:rsid w:val="009E3822"/>
    <w:rsid w:val="009E3AF6"/>
    <w:rsid w:val="009E3D80"/>
    <w:rsid w:val="009E4230"/>
    <w:rsid w:val="009E48C3"/>
    <w:rsid w:val="009E519C"/>
    <w:rsid w:val="009E53B1"/>
    <w:rsid w:val="009E550E"/>
    <w:rsid w:val="009E5670"/>
    <w:rsid w:val="009E5997"/>
    <w:rsid w:val="009E5A16"/>
    <w:rsid w:val="009E5D24"/>
    <w:rsid w:val="009E6567"/>
    <w:rsid w:val="009E77B0"/>
    <w:rsid w:val="009E77C7"/>
    <w:rsid w:val="009E793B"/>
    <w:rsid w:val="009F1290"/>
    <w:rsid w:val="009F1438"/>
    <w:rsid w:val="009F16FA"/>
    <w:rsid w:val="009F1D69"/>
    <w:rsid w:val="009F1DE0"/>
    <w:rsid w:val="009F223F"/>
    <w:rsid w:val="009F26C4"/>
    <w:rsid w:val="009F2BCD"/>
    <w:rsid w:val="009F2E1D"/>
    <w:rsid w:val="009F3003"/>
    <w:rsid w:val="009F3BE1"/>
    <w:rsid w:val="009F414E"/>
    <w:rsid w:val="009F42D9"/>
    <w:rsid w:val="009F45D9"/>
    <w:rsid w:val="009F4AF3"/>
    <w:rsid w:val="009F4AF6"/>
    <w:rsid w:val="009F4EA8"/>
    <w:rsid w:val="009F5250"/>
    <w:rsid w:val="009F53D7"/>
    <w:rsid w:val="009F56CC"/>
    <w:rsid w:val="009F5FCB"/>
    <w:rsid w:val="009F61E8"/>
    <w:rsid w:val="009F64EF"/>
    <w:rsid w:val="009F6F13"/>
    <w:rsid w:val="009F71EC"/>
    <w:rsid w:val="009F7B52"/>
    <w:rsid w:val="009F7E4A"/>
    <w:rsid w:val="00A000B8"/>
    <w:rsid w:val="00A000C8"/>
    <w:rsid w:val="00A015F5"/>
    <w:rsid w:val="00A0234B"/>
    <w:rsid w:val="00A02AFC"/>
    <w:rsid w:val="00A02DA3"/>
    <w:rsid w:val="00A02FF7"/>
    <w:rsid w:val="00A0343B"/>
    <w:rsid w:val="00A03E59"/>
    <w:rsid w:val="00A04817"/>
    <w:rsid w:val="00A04B05"/>
    <w:rsid w:val="00A04D88"/>
    <w:rsid w:val="00A06090"/>
    <w:rsid w:val="00A060CD"/>
    <w:rsid w:val="00A0657C"/>
    <w:rsid w:val="00A06DA2"/>
    <w:rsid w:val="00A06DB7"/>
    <w:rsid w:val="00A07765"/>
    <w:rsid w:val="00A07917"/>
    <w:rsid w:val="00A07B1E"/>
    <w:rsid w:val="00A10330"/>
    <w:rsid w:val="00A1038C"/>
    <w:rsid w:val="00A10F81"/>
    <w:rsid w:val="00A11C00"/>
    <w:rsid w:val="00A12532"/>
    <w:rsid w:val="00A12962"/>
    <w:rsid w:val="00A12C7A"/>
    <w:rsid w:val="00A12DBD"/>
    <w:rsid w:val="00A12DFC"/>
    <w:rsid w:val="00A12E16"/>
    <w:rsid w:val="00A1327D"/>
    <w:rsid w:val="00A136AA"/>
    <w:rsid w:val="00A13916"/>
    <w:rsid w:val="00A1392E"/>
    <w:rsid w:val="00A13A3A"/>
    <w:rsid w:val="00A13ACB"/>
    <w:rsid w:val="00A13CC8"/>
    <w:rsid w:val="00A1412B"/>
    <w:rsid w:val="00A142AD"/>
    <w:rsid w:val="00A142B4"/>
    <w:rsid w:val="00A14374"/>
    <w:rsid w:val="00A1460F"/>
    <w:rsid w:val="00A14666"/>
    <w:rsid w:val="00A15038"/>
    <w:rsid w:val="00A151D6"/>
    <w:rsid w:val="00A152FE"/>
    <w:rsid w:val="00A1532A"/>
    <w:rsid w:val="00A1580A"/>
    <w:rsid w:val="00A15987"/>
    <w:rsid w:val="00A15E9E"/>
    <w:rsid w:val="00A15F83"/>
    <w:rsid w:val="00A16436"/>
    <w:rsid w:val="00A16A41"/>
    <w:rsid w:val="00A17043"/>
    <w:rsid w:val="00A17290"/>
    <w:rsid w:val="00A200EE"/>
    <w:rsid w:val="00A205A2"/>
    <w:rsid w:val="00A205FE"/>
    <w:rsid w:val="00A207E8"/>
    <w:rsid w:val="00A210C9"/>
    <w:rsid w:val="00A2113E"/>
    <w:rsid w:val="00A220E2"/>
    <w:rsid w:val="00A22263"/>
    <w:rsid w:val="00A22489"/>
    <w:rsid w:val="00A2277A"/>
    <w:rsid w:val="00A236DC"/>
    <w:rsid w:val="00A239F6"/>
    <w:rsid w:val="00A23D53"/>
    <w:rsid w:val="00A2441A"/>
    <w:rsid w:val="00A246C0"/>
    <w:rsid w:val="00A24A2E"/>
    <w:rsid w:val="00A24D79"/>
    <w:rsid w:val="00A25182"/>
    <w:rsid w:val="00A25668"/>
    <w:rsid w:val="00A25C60"/>
    <w:rsid w:val="00A26700"/>
    <w:rsid w:val="00A26DC8"/>
    <w:rsid w:val="00A27022"/>
    <w:rsid w:val="00A27336"/>
    <w:rsid w:val="00A27429"/>
    <w:rsid w:val="00A274ED"/>
    <w:rsid w:val="00A27D83"/>
    <w:rsid w:val="00A30AC0"/>
    <w:rsid w:val="00A30F0E"/>
    <w:rsid w:val="00A31017"/>
    <w:rsid w:val="00A313EB"/>
    <w:rsid w:val="00A314B2"/>
    <w:rsid w:val="00A315F0"/>
    <w:rsid w:val="00A31BA4"/>
    <w:rsid w:val="00A31EF8"/>
    <w:rsid w:val="00A320B3"/>
    <w:rsid w:val="00A324F3"/>
    <w:rsid w:val="00A3282F"/>
    <w:rsid w:val="00A32A2A"/>
    <w:rsid w:val="00A3308C"/>
    <w:rsid w:val="00A330B1"/>
    <w:rsid w:val="00A3340E"/>
    <w:rsid w:val="00A33748"/>
    <w:rsid w:val="00A33966"/>
    <w:rsid w:val="00A34237"/>
    <w:rsid w:val="00A34AE3"/>
    <w:rsid w:val="00A34F2F"/>
    <w:rsid w:val="00A3508B"/>
    <w:rsid w:val="00A350A2"/>
    <w:rsid w:val="00A351D6"/>
    <w:rsid w:val="00A3538F"/>
    <w:rsid w:val="00A357AF"/>
    <w:rsid w:val="00A358EC"/>
    <w:rsid w:val="00A35A09"/>
    <w:rsid w:val="00A362BF"/>
    <w:rsid w:val="00A36953"/>
    <w:rsid w:val="00A37652"/>
    <w:rsid w:val="00A376F4"/>
    <w:rsid w:val="00A379D1"/>
    <w:rsid w:val="00A37E86"/>
    <w:rsid w:val="00A37FAA"/>
    <w:rsid w:val="00A403B5"/>
    <w:rsid w:val="00A403F0"/>
    <w:rsid w:val="00A40449"/>
    <w:rsid w:val="00A407F6"/>
    <w:rsid w:val="00A408F2"/>
    <w:rsid w:val="00A40E49"/>
    <w:rsid w:val="00A410B0"/>
    <w:rsid w:val="00A411C3"/>
    <w:rsid w:val="00A4135E"/>
    <w:rsid w:val="00A41502"/>
    <w:rsid w:val="00A415B4"/>
    <w:rsid w:val="00A41732"/>
    <w:rsid w:val="00A4179E"/>
    <w:rsid w:val="00A4188F"/>
    <w:rsid w:val="00A418EF"/>
    <w:rsid w:val="00A421E3"/>
    <w:rsid w:val="00A42569"/>
    <w:rsid w:val="00A425AE"/>
    <w:rsid w:val="00A426C4"/>
    <w:rsid w:val="00A42B0D"/>
    <w:rsid w:val="00A42EAE"/>
    <w:rsid w:val="00A4313E"/>
    <w:rsid w:val="00A43707"/>
    <w:rsid w:val="00A43A78"/>
    <w:rsid w:val="00A43AA3"/>
    <w:rsid w:val="00A43CF2"/>
    <w:rsid w:val="00A446C5"/>
    <w:rsid w:val="00A44783"/>
    <w:rsid w:val="00A447E6"/>
    <w:rsid w:val="00A4503D"/>
    <w:rsid w:val="00A4508F"/>
    <w:rsid w:val="00A45183"/>
    <w:rsid w:val="00A4558F"/>
    <w:rsid w:val="00A45834"/>
    <w:rsid w:val="00A45949"/>
    <w:rsid w:val="00A459DC"/>
    <w:rsid w:val="00A45F41"/>
    <w:rsid w:val="00A46154"/>
    <w:rsid w:val="00A462E0"/>
    <w:rsid w:val="00A464F3"/>
    <w:rsid w:val="00A46C56"/>
    <w:rsid w:val="00A46D0C"/>
    <w:rsid w:val="00A470D4"/>
    <w:rsid w:val="00A473AC"/>
    <w:rsid w:val="00A4752C"/>
    <w:rsid w:val="00A47A0D"/>
    <w:rsid w:val="00A50033"/>
    <w:rsid w:val="00A50039"/>
    <w:rsid w:val="00A505E1"/>
    <w:rsid w:val="00A50848"/>
    <w:rsid w:val="00A51EBD"/>
    <w:rsid w:val="00A52127"/>
    <w:rsid w:val="00A52A86"/>
    <w:rsid w:val="00A52B93"/>
    <w:rsid w:val="00A52CB6"/>
    <w:rsid w:val="00A53024"/>
    <w:rsid w:val="00A53A70"/>
    <w:rsid w:val="00A53C92"/>
    <w:rsid w:val="00A545BD"/>
    <w:rsid w:val="00A54610"/>
    <w:rsid w:val="00A54EBF"/>
    <w:rsid w:val="00A54F54"/>
    <w:rsid w:val="00A54F8B"/>
    <w:rsid w:val="00A55112"/>
    <w:rsid w:val="00A55359"/>
    <w:rsid w:val="00A55718"/>
    <w:rsid w:val="00A55943"/>
    <w:rsid w:val="00A55967"/>
    <w:rsid w:val="00A5596C"/>
    <w:rsid w:val="00A55A91"/>
    <w:rsid w:val="00A55FED"/>
    <w:rsid w:val="00A56CC1"/>
    <w:rsid w:val="00A576B8"/>
    <w:rsid w:val="00A57CDB"/>
    <w:rsid w:val="00A60078"/>
    <w:rsid w:val="00A60138"/>
    <w:rsid w:val="00A601DB"/>
    <w:rsid w:val="00A603D2"/>
    <w:rsid w:val="00A60F82"/>
    <w:rsid w:val="00A61FD9"/>
    <w:rsid w:val="00A62134"/>
    <w:rsid w:val="00A621CD"/>
    <w:rsid w:val="00A6275A"/>
    <w:rsid w:val="00A62989"/>
    <w:rsid w:val="00A62A19"/>
    <w:rsid w:val="00A62D6E"/>
    <w:rsid w:val="00A62DDA"/>
    <w:rsid w:val="00A62E1F"/>
    <w:rsid w:val="00A62E4F"/>
    <w:rsid w:val="00A62FD2"/>
    <w:rsid w:val="00A633E9"/>
    <w:rsid w:val="00A637E2"/>
    <w:rsid w:val="00A63FCF"/>
    <w:rsid w:val="00A64782"/>
    <w:rsid w:val="00A64D2D"/>
    <w:rsid w:val="00A651E1"/>
    <w:rsid w:val="00A65619"/>
    <w:rsid w:val="00A6585C"/>
    <w:rsid w:val="00A65B43"/>
    <w:rsid w:val="00A662E4"/>
    <w:rsid w:val="00A667E6"/>
    <w:rsid w:val="00A67FD9"/>
    <w:rsid w:val="00A705ED"/>
    <w:rsid w:val="00A707E8"/>
    <w:rsid w:val="00A70BC9"/>
    <w:rsid w:val="00A70CF3"/>
    <w:rsid w:val="00A70EE6"/>
    <w:rsid w:val="00A71500"/>
    <w:rsid w:val="00A71DE0"/>
    <w:rsid w:val="00A72013"/>
    <w:rsid w:val="00A7232B"/>
    <w:rsid w:val="00A72C35"/>
    <w:rsid w:val="00A72D49"/>
    <w:rsid w:val="00A730B7"/>
    <w:rsid w:val="00A730D6"/>
    <w:rsid w:val="00A7316B"/>
    <w:rsid w:val="00A731C7"/>
    <w:rsid w:val="00A7378B"/>
    <w:rsid w:val="00A73B11"/>
    <w:rsid w:val="00A74721"/>
    <w:rsid w:val="00A74CE4"/>
    <w:rsid w:val="00A74D13"/>
    <w:rsid w:val="00A75129"/>
    <w:rsid w:val="00A75A3E"/>
    <w:rsid w:val="00A76212"/>
    <w:rsid w:val="00A768D4"/>
    <w:rsid w:val="00A76CEA"/>
    <w:rsid w:val="00A76DB4"/>
    <w:rsid w:val="00A771BD"/>
    <w:rsid w:val="00A7769B"/>
    <w:rsid w:val="00A779B0"/>
    <w:rsid w:val="00A77DDF"/>
    <w:rsid w:val="00A801A7"/>
    <w:rsid w:val="00A80BDD"/>
    <w:rsid w:val="00A80C1A"/>
    <w:rsid w:val="00A80EF6"/>
    <w:rsid w:val="00A81929"/>
    <w:rsid w:val="00A81B80"/>
    <w:rsid w:val="00A81F5E"/>
    <w:rsid w:val="00A82234"/>
    <w:rsid w:val="00A82670"/>
    <w:rsid w:val="00A8295C"/>
    <w:rsid w:val="00A8311A"/>
    <w:rsid w:val="00A83BBB"/>
    <w:rsid w:val="00A83DCE"/>
    <w:rsid w:val="00A83FAA"/>
    <w:rsid w:val="00A83FE7"/>
    <w:rsid w:val="00A840CD"/>
    <w:rsid w:val="00A8419A"/>
    <w:rsid w:val="00A84438"/>
    <w:rsid w:val="00A846F3"/>
    <w:rsid w:val="00A849D0"/>
    <w:rsid w:val="00A84B6C"/>
    <w:rsid w:val="00A84C3E"/>
    <w:rsid w:val="00A85E40"/>
    <w:rsid w:val="00A861A3"/>
    <w:rsid w:val="00A8705B"/>
    <w:rsid w:val="00A8734D"/>
    <w:rsid w:val="00A8745D"/>
    <w:rsid w:val="00A874C2"/>
    <w:rsid w:val="00A876B1"/>
    <w:rsid w:val="00A87916"/>
    <w:rsid w:val="00A87BBC"/>
    <w:rsid w:val="00A87D3F"/>
    <w:rsid w:val="00A900E2"/>
    <w:rsid w:val="00A9011D"/>
    <w:rsid w:val="00A906CC"/>
    <w:rsid w:val="00A90DD3"/>
    <w:rsid w:val="00A912A7"/>
    <w:rsid w:val="00A91422"/>
    <w:rsid w:val="00A9147F"/>
    <w:rsid w:val="00A914EE"/>
    <w:rsid w:val="00A9152A"/>
    <w:rsid w:val="00A9169C"/>
    <w:rsid w:val="00A918CB"/>
    <w:rsid w:val="00A91D9C"/>
    <w:rsid w:val="00A92374"/>
    <w:rsid w:val="00A92402"/>
    <w:rsid w:val="00A930CE"/>
    <w:rsid w:val="00A93149"/>
    <w:rsid w:val="00A94108"/>
    <w:rsid w:val="00A94192"/>
    <w:rsid w:val="00A94425"/>
    <w:rsid w:val="00A9462D"/>
    <w:rsid w:val="00A94E64"/>
    <w:rsid w:val="00A94FC2"/>
    <w:rsid w:val="00A957BA"/>
    <w:rsid w:val="00A9595B"/>
    <w:rsid w:val="00A965EF"/>
    <w:rsid w:val="00A96B2F"/>
    <w:rsid w:val="00A97112"/>
    <w:rsid w:val="00A972E7"/>
    <w:rsid w:val="00AA0061"/>
    <w:rsid w:val="00AA00C0"/>
    <w:rsid w:val="00AA0112"/>
    <w:rsid w:val="00AA0221"/>
    <w:rsid w:val="00AA059C"/>
    <w:rsid w:val="00AA14E9"/>
    <w:rsid w:val="00AA15C3"/>
    <w:rsid w:val="00AA15E3"/>
    <w:rsid w:val="00AA1701"/>
    <w:rsid w:val="00AA1BE8"/>
    <w:rsid w:val="00AA1C1A"/>
    <w:rsid w:val="00AA1E3D"/>
    <w:rsid w:val="00AA23A3"/>
    <w:rsid w:val="00AA23C7"/>
    <w:rsid w:val="00AA2646"/>
    <w:rsid w:val="00AA32DD"/>
    <w:rsid w:val="00AA48AC"/>
    <w:rsid w:val="00AA4A0C"/>
    <w:rsid w:val="00AA4C54"/>
    <w:rsid w:val="00AA4EAE"/>
    <w:rsid w:val="00AA54D5"/>
    <w:rsid w:val="00AA5C94"/>
    <w:rsid w:val="00AA6B76"/>
    <w:rsid w:val="00AA6D14"/>
    <w:rsid w:val="00AA775B"/>
    <w:rsid w:val="00AA7939"/>
    <w:rsid w:val="00AA7BD8"/>
    <w:rsid w:val="00AA7DBA"/>
    <w:rsid w:val="00AA7DDF"/>
    <w:rsid w:val="00AA7F88"/>
    <w:rsid w:val="00AB0B90"/>
    <w:rsid w:val="00AB1400"/>
    <w:rsid w:val="00AB1A5A"/>
    <w:rsid w:val="00AB1ED5"/>
    <w:rsid w:val="00AB2C4E"/>
    <w:rsid w:val="00AB2EBB"/>
    <w:rsid w:val="00AB3500"/>
    <w:rsid w:val="00AB3F7D"/>
    <w:rsid w:val="00AB4014"/>
    <w:rsid w:val="00AB4520"/>
    <w:rsid w:val="00AB49A3"/>
    <w:rsid w:val="00AB4CFB"/>
    <w:rsid w:val="00AB4D63"/>
    <w:rsid w:val="00AB50B3"/>
    <w:rsid w:val="00AB55DA"/>
    <w:rsid w:val="00AB5C08"/>
    <w:rsid w:val="00AB620D"/>
    <w:rsid w:val="00AB6386"/>
    <w:rsid w:val="00AB7451"/>
    <w:rsid w:val="00AB7B4B"/>
    <w:rsid w:val="00AC02C6"/>
    <w:rsid w:val="00AC03A9"/>
    <w:rsid w:val="00AC079D"/>
    <w:rsid w:val="00AC10B9"/>
    <w:rsid w:val="00AC111A"/>
    <w:rsid w:val="00AC1510"/>
    <w:rsid w:val="00AC1E8D"/>
    <w:rsid w:val="00AC210B"/>
    <w:rsid w:val="00AC223D"/>
    <w:rsid w:val="00AC237B"/>
    <w:rsid w:val="00AC259E"/>
    <w:rsid w:val="00AC2805"/>
    <w:rsid w:val="00AC3623"/>
    <w:rsid w:val="00AC37D6"/>
    <w:rsid w:val="00AC3C2A"/>
    <w:rsid w:val="00AC3C33"/>
    <w:rsid w:val="00AC4781"/>
    <w:rsid w:val="00AC4C9C"/>
    <w:rsid w:val="00AC5095"/>
    <w:rsid w:val="00AC54EA"/>
    <w:rsid w:val="00AC573A"/>
    <w:rsid w:val="00AC57A0"/>
    <w:rsid w:val="00AC5ABE"/>
    <w:rsid w:val="00AC5B66"/>
    <w:rsid w:val="00AC6216"/>
    <w:rsid w:val="00AC64C8"/>
    <w:rsid w:val="00AC6890"/>
    <w:rsid w:val="00AC69BA"/>
    <w:rsid w:val="00AC6D8B"/>
    <w:rsid w:val="00AC7067"/>
    <w:rsid w:val="00AC73FE"/>
    <w:rsid w:val="00AC756F"/>
    <w:rsid w:val="00AC7BEA"/>
    <w:rsid w:val="00AC7EC5"/>
    <w:rsid w:val="00AD00EA"/>
    <w:rsid w:val="00AD068D"/>
    <w:rsid w:val="00AD07E8"/>
    <w:rsid w:val="00AD094F"/>
    <w:rsid w:val="00AD1046"/>
    <w:rsid w:val="00AD137C"/>
    <w:rsid w:val="00AD206B"/>
    <w:rsid w:val="00AD2464"/>
    <w:rsid w:val="00AD2579"/>
    <w:rsid w:val="00AD291E"/>
    <w:rsid w:val="00AD2DD3"/>
    <w:rsid w:val="00AD2E82"/>
    <w:rsid w:val="00AD320B"/>
    <w:rsid w:val="00AD3F9D"/>
    <w:rsid w:val="00AD4D14"/>
    <w:rsid w:val="00AD5229"/>
    <w:rsid w:val="00AD55AA"/>
    <w:rsid w:val="00AD5A9D"/>
    <w:rsid w:val="00AD5DC9"/>
    <w:rsid w:val="00AD6992"/>
    <w:rsid w:val="00AD6EED"/>
    <w:rsid w:val="00AD7019"/>
    <w:rsid w:val="00AD7065"/>
    <w:rsid w:val="00AD71EE"/>
    <w:rsid w:val="00AD7447"/>
    <w:rsid w:val="00AD77E8"/>
    <w:rsid w:val="00AD7E1D"/>
    <w:rsid w:val="00AD7E51"/>
    <w:rsid w:val="00AE000D"/>
    <w:rsid w:val="00AE01ED"/>
    <w:rsid w:val="00AE04C3"/>
    <w:rsid w:val="00AE07BA"/>
    <w:rsid w:val="00AE0B37"/>
    <w:rsid w:val="00AE0C5C"/>
    <w:rsid w:val="00AE1F7F"/>
    <w:rsid w:val="00AE20CB"/>
    <w:rsid w:val="00AE2427"/>
    <w:rsid w:val="00AE2D7D"/>
    <w:rsid w:val="00AE2EA1"/>
    <w:rsid w:val="00AE30BD"/>
    <w:rsid w:val="00AE342F"/>
    <w:rsid w:val="00AE343E"/>
    <w:rsid w:val="00AE3E0D"/>
    <w:rsid w:val="00AE3E91"/>
    <w:rsid w:val="00AE3ECF"/>
    <w:rsid w:val="00AE43E7"/>
    <w:rsid w:val="00AE4405"/>
    <w:rsid w:val="00AE520E"/>
    <w:rsid w:val="00AE5262"/>
    <w:rsid w:val="00AE52DF"/>
    <w:rsid w:val="00AE567D"/>
    <w:rsid w:val="00AE57A5"/>
    <w:rsid w:val="00AE5937"/>
    <w:rsid w:val="00AE5AD1"/>
    <w:rsid w:val="00AE5FC1"/>
    <w:rsid w:val="00AE60FB"/>
    <w:rsid w:val="00AE61C7"/>
    <w:rsid w:val="00AE6D91"/>
    <w:rsid w:val="00AE708C"/>
    <w:rsid w:val="00AE7369"/>
    <w:rsid w:val="00AE7C42"/>
    <w:rsid w:val="00AF06FA"/>
    <w:rsid w:val="00AF07B0"/>
    <w:rsid w:val="00AF0844"/>
    <w:rsid w:val="00AF0928"/>
    <w:rsid w:val="00AF0984"/>
    <w:rsid w:val="00AF0A04"/>
    <w:rsid w:val="00AF0B2A"/>
    <w:rsid w:val="00AF0BAA"/>
    <w:rsid w:val="00AF0C66"/>
    <w:rsid w:val="00AF1424"/>
    <w:rsid w:val="00AF1C68"/>
    <w:rsid w:val="00AF1DB7"/>
    <w:rsid w:val="00AF2262"/>
    <w:rsid w:val="00AF233C"/>
    <w:rsid w:val="00AF2798"/>
    <w:rsid w:val="00AF2B9D"/>
    <w:rsid w:val="00AF31B4"/>
    <w:rsid w:val="00AF34D4"/>
    <w:rsid w:val="00AF3DE2"/>
    <w:rsid w:val="00AF426C"/>
    <w:rsid w:val="00AF4467"/>
    <w:rsid w:val="00AF52B2"/>
    <w:rsid w:val="00AF5C90"/>
    <w:rsid w:val="00AF5CE5"/>
    <w:rsid w:val="00AF686B"/>
    <w:rsid w:val="00AF68ED"/>
    <w:rsid w:val="00AF6A26"/>
    <w:rsid w:val="00AF6C98"/>
    <w:rsid w:val="00AF6DC5"/>
    <w:rsid w:val="00AF781D"/>
    <w:rsid w:val="00AF7D7B"/>
    <w:rsid w:val="00AF7F3B"/>
    <w:rsid w:val="00B00026"/>
    <w:rsid w:val="00B003FB"/>
    <w:rsid w:val="00B00494"/>
    <w:rsid w:val="00B013E1"/>
    <w:rsid w:val="00B01405"/>
    <w:rsid w:val="00B01850"/>
    <w:rsid w:val="00B01E6E"/>
    <w:rsid w:val="00B02667"/>
    <w:rsid w:val="00B02851"/>
    <w:rsid w:val="00B02DEA"/>
    <w:rsid w:val="00B039DA"/>
    <w:rsid w:val="00B03B80"/>
    <w:rsid w:val="00B03F5F"/>
    <w:rsid w:val="00B04906"/>
    <w:rsid w:val="00B04D3C"/>
    <w:rsid w:val="00B04FF6"/>
    <w:rsid w:val="00B056A5"/>
    <w:rsid w:val="00B05D43"/>
    <w:rsid w:val="00B05F5F"/>
    <w:rsid w:val="00B06638"/>
    <w:rsid w:val="00B067FF"/>
    <w:rsid w:val="00B06C45"/>
    <w:rsid w:val="00B06CF9"/>
    <w:rsid w:val="00B07941"/>
    <w:rsid w:val="00B07A29"/>
    <w:rsid w:val="00B07CD6"/>
    <w:rsid w:val="00B07E55"/>
    <w:rsid w:val="00B10738"/>
    <w:rsid w:val="00B10809"/>
    <w:rsid w:val="00B108D7"/>
    <w:rsid w:val="00B10FC1"/>
    <w:rsid w:val="00B111E6"/>
    <w:rsid w:val="00B115B8"/>
    <w:rsid w:val="00B11924"/>
    <w:rsid w:val="00B11B64"/>
    <w:rsid w:val="00B123D1"/>
    <w:rsid w:val="00B12811"/>
    <w:rsid w:val="00B12C74"/>
    <w:rsid w:val="00B12D58"/>
    <w:rsid w:val="00B13223"/>
    <w:rsid w:val="00B1337F"/>
    <w:rsid w:val="00B137D6"/>
    <w:rsid w:val="00B13976"/>
    <w:rsid w:val="00B14025"/>
    <w:rsid w:val="00B14077"/>
    <w:rsid w:val="00B147CC"/>
    <w:rsid w:val="00B14C07"/>
    <w:rsid w:val="00B14D33"/>
    <w:rsid w:val="00B1556E"/>
    <w:rsid w:val="00B160C1"/>
    <w:rsid w:val="00B1635B"/>
    <w:rsid w:val="00B166C0"/>
    <w:rsid w:val="00B16872"/>
    <w:rsid w:val="00B169E2"/>
    <w:rsid w:val="00B16E4F"/>
    <w:rsid w:val="00B1709C"/>
    <w:rsid w:val="00B17191"/>
    <w:rsid w:val="00B171CD"/>
    <w:rsid w:val="00B1732E"/>
    <w:rsid w:val="00B1790F"/>
    <w:rsid w:val="00B1796B"/>
    <w:rsid w:val="00B203C2"/>
    <w:rsid w:val="00B20596"/>
    <w:rsid w:val="00B207FB"/>
    <w:rsid w:val="00B21121"/>
    <w:rsid w:val="00B2144B"/>
    <w:rsid w:val="00B21507"/>
    <w:rsid w:val="00B21AA8"/>
    <w:rsid w:val="00B22290"/>
    <w:rsid w:val="00B2229F"/>
    <w:rsid w:val="00B2230D"/>
    <w:rsid w:val="00B2230F"/>
    <w:rsid w:val="00B228EB"/>
    <w:rsid w:val="00B236B9"/>
    <w:rsid w:val="00B2386B"/>
    <w:rsid w:val="00B23912"/>
    <w:rsid w:val="00B23A15"/>
    <w:rsid w:val="00B23C98"/>
    <w:rsid w:val="00B24BFD"/>
    <w:rsid w:val="00B259BF"/>
    <w:rsid w:val="00B25A3F"/>
    <w:rsid w:val="00B25ACC"/>
    <w:rsid w:val="00B26784"/>
    <w:rsid w:val="00B26CB5"/>
    <w:rsid w:val="00B2742D"/>
    <w:rsid w:val="00B274F4"/>
    <w:rsid w:val="00B27FA5"/>
    <w:rsid w:val="00B300CF"/>
    <w:rsid w:val="00B306E2"/>
    <w:rsid w:val="00B30E00"/>
    <w:rsid w:val="00B31272"/>
    <w:rsid w:val="00B31AE6"/>
    <w:rsid w:val="00B31C1B"/>
    <w:rsid w:val="00B31C9D"/>
    <w:rsid w:val="00B320E4"/>
    <w:rsid w:val="00B3214B"/>
    <w:rsid w:val="00B327C4"/>
    <w:rsid w:val="00B32FB7"/>
    <w:rsid w:val="00B3391E"/>
    <w:rsid w:val="00B33A72"/>
    <w:rsid w:val="00B33CED"/>
    <w:rsid w:val="00B33EB9"/>
    <w:rsid w:val="00B34439"/>
    <w:rsid w:val="00B345D6"/>
    <w:rsid w:val="00B34936"/>
    <w:rsid w:val="00B35147"/>
    <w:rsid w:val="00B35D7F"/>
    <w:rsid w:val="00B35DD2"/>
    <w:rsid w:val="00B365DD"/>
    <w:rsid w:val="00B36A53"/>
    <w:rsid w:val="00B36B21"/>
    <w:rsid w:val="00B3720D"/>
    <w:rsid w:val="00B37D9E"/>
    <w:rsid w:val="00B40C89"/>
    <w:rsid w:val="00B41226"/>
    <w:rsid w:val="00B41A84"/>
    <w:rsid w:val="00B41CB5"/>
    <w:rsid w:val="00B41CC2"/>
    <w:rsid w:val="00B4239C"/>
    <w:rsid w:val="00B42891"/>
    <w:rsid w:val="00B42B90"/>
    <w:rsid w:val="00B42CFD"/>
    <w:rsid w:val="00B43325"/>
    <w:rsid w:val="00B43C7B"/>
    <w:rsid w:val="00B43F1B"/>
    <w:rsid w:val="00B44044"/>
    <w:rsid w:val="00B443C9"/>
    <w:rsid w:val="00B4472F"/>
    <w:rsid w:val="00B44757"/>
    <w:rsid w:val="00B44E40"/>
    <w:rsid w:val="00B44ED9"/>
    <w:rsid w:val="00B45699"/>
    <w:rsid w:val="00B457A6"/>
    <w:rsid w:val="00B457E1"/>
    <w:rsid w:val="00B45919"/>
    <w:rsid w:val="00B45E7F"/>
    <w:rsid w:val="00B45FF8"/>
    <w:rsid w:val="00B4647C"/>
    <w:rsid w:val="00B469AA"/>
    <w:rsid w:val="00B47CE6"/>
    <w:rsid w:val="00B47D72"/>
    <w:rsid w:val="00B47DBA"/>
    <w:rsid w:val="00B507FC"/>
    <w:rsid w:val="00B50B36"/>
    <w:rsid w:val="00B50F5F"/>
    <w:rsid w:val="00B5116D"/>
    <w:rsid w:val="00B5151B"/>
    <w:rsid w:val="00B51A7F"/>
    <w:rsid w:val="00B523CE"/>
    <w:rsid w:val="00B524B9"/>
    <w:rsid w:val="00B5351E"/>
    <w:rsid w:val="00B536FD"/>
    <w:rsid w:val="00B538A7"/>
    <w:rsid w:val="00B53FFD"/>
    <w:rsid w:val="00B54057"/>
    <w:rsid w:val="00B5425C"/>
    <w:rsid w:val="00B543F3"/>
    <w:rsid w:val="00B5451B"/>
    <w:rsid w:val="00B5487A"/>
    <w:rsid w:val="00B54C6C"/>
    <w:rsid w:val="00B54F12"/>
    <w:rsid w:val="00B54F18"/>
    <w:rsid w:val="00B559B0"/>
    <w:rsid w:val="00B55EEB"/>
    <w:rsid w:val="00B55FC9"/>
    <w:rsid w:val="00B568D2"/>
    <w:rsid w:val="00B57C79"/>
    <w:rsid w:val="00B60883"/>
    <w:rsid w:val="00B60ECC"/>
    <w:rsid w:val="00B60F23"/>
    <w:rsid w:val="00B6122A"/>
    <w:rsid w:val="00B61242"/>
    <w:rsid w:val="00B61D28"/>
    <w:rsid w:val="00B62899"/>
    <w:rsid w:val="00B628C8"/>
    <w:rsid w:val="00B62B89"/>
    <w:rsid w:val="00B63306"/>
    <w:rsid w:val="00B63362"/>
    <w:rsid w:val="00B6357C"/>
    <w:rsid w:val="00B63919"/>
    <w:rsid w:val="00B64183"/>
    <w:rsid w:val="00B648E6"/>
    <w:rsid w:val="00B64A11"/>
    <w:rsid w:val="00B6511D"/>
    <w:rsid w:val="00B652D8"/>
    <w:rsid w:val="00B655F3"/>
    <w:rsid w:val="00B66619"/>
    <w:rsid w:val="00B6689C"/>
    <w:rsid w:val="00B66BE3"/>
    <w:rsid w:val="00B70212"/>
    <w:rsid w:val="00B717DD"/>
    <w:rsid w:val="00B71F6F"/>
    <w:rsid w:val="00B71FD9"/>
    <w:rsid w:val="00B728BC"/>
    <w:rsid w:val="00B736F2"/>
    <w:rsid w:val="00B73A85"/>
    <w:rsid w:val="00B74331"/>
    <w:rsid w:val="00B74877"/>
    <w:rsid w:val="00B74BC1"/>
    <w:rsid w:val="00B74D8B"/>
    <w:rsid w:val="00B755EA"/>
    <w:rsid w:val="00B75A93"/>
    <w:rsid w:val="00B761E3"/>
    <w:rsid w:val="00B769A0"/>
    <w:rsid w:val="00B76D22"/>
    <w:rsid w:val="00B76DAE"/>
    <w:rsid w:val="00B76DD0"/>
    <w:rsid w:val="00B771BF"/>
    <w:rsid w:val="00B77A67"/>
    <w:rsid w:val="00B80013"/>
    <w:rsid w:val="00B80349"/>
    <w:rsid w:val="00B80EEB"/>
    <w:rsid w:val="00B81DDF"/>
    <w:rsid w:val="00B82066"/>
    <w:rsid w:val="00B82FB2"/>
    <w:rsid w:val="00B831F6"/>
    <w:rsid w:val="00B8327C"/>
    <w:rsid w:val="00B832BC"/>
    <w:rsid w:val="00B834A8"/>
    <w:rsid w:val="00B83B27"/>
    <w:rsid w:val="00B83D6A"/>
    <w:rsid w:val="00B83E62"/>
    <w:rsid w:val="00B8429F"/>
    <w:rsid w:val="00B8457F"/>
    <w:rsid w:val="00B84C82"/>
    <w:rsid w:val="00B8596B"/>
    <w:rsid w:val="00B85E94"/>
    <w:rsid w:val="00B8672E"/>
    <w:rsid w:val="00B8693E"/>
    <w:rsid w:val="00B869AA"/>
    <w:rsid w:val="00B86F05"/>
    <w:rsid w:val="00B8708B"/>
    <w:rsid w:val="00B874CC"/>
    <w:rsid w:val="00B87ED5"/>
    <w:rsid w:val="00B87F28"/>
    <w:rsid w:val="00B9043C"/>
    <w:rsid w:val="00B90B7A"/>
    <w:rsid w:val="00B90B8F"/>
    <w:rsid w:val="00B9117B"/>
    <w:rsid w:val="00B912DD"/>
    <w:rsid w:val="00B913B6"/>
    <w:rsid w:val="00B919D5"/>
    <w:rsid w:val="00B922CE"/>
    <w:rsid w:val="00B924E3"/>
    <w:rsid w:val="00B92C7C"/>
    <w:rsid w:val="00B937E1"/>
    <w:rsid w:val="00B93CD5"/>
    <w:rsid w:val="00B93DAA"/>
    <w:rsid w:val="00B94027"/>
    <w:rsid w:val="00B9494D"/>
    <w:rsid w:val="00B94D40"/>
    <w:rsid w:val="00B94E39"/>
    <w:rsid w:val="00B95198"/>
    <w:rsid w:val="00B9525B"/>
    <w:rsid w:val="00B95360"/>
    <w:rsid w:val="00B95440"/>
    <w:rsid w:val="00B962C2"/>
    <w:rsid w:val="00B96597"/>
    <w:rsid w:val="00B966C3"/>
    <w:rsid w:val="00B96C97"/>
    <w:rsid w:val="00B96EE2"/>
    <w:rsid w:val="00B96FCE"/>
    <w:rsid w:val="00B97395"/>
    <w:rsid w:val="00B97457"/>
    <w:rsid w:val="00B978A0"/>
    <w:rsid w:val="00B9792D"/>
    <w:rsid w:val="00BA01AD"/>
    <w:rsid w:val="00BA08C7"/>
    <w:rsid w:val="00BA0A10"/>
    <w:rsid w:val="00BA0AB2"/>
    <w:rsid w:val="00BA0D45"/>
    <w:rsid w:val="00BA0EAB"/>
    <w:rsid w:val="00BA1153"/>
    <w:rsid w:val="00BA16B0"/>
    <w:rsid w:val="00BA1C99"/>
    <w:rsid w:val="00BA299E"/>
    <w:rsid w:val="00BA3290"/>
    <w:rsid w:val="00BA3A7A"/>
    <w:rsid w:val="00BA41B3"/>
    <w:rsid w:val="00BA4217"/>
    <w:rsid w:val="00BA4D19"/>
    <w:rsid w:val="00BA4DCB"/>
    <w:rsid w:val="00BA50F5"/>
    <w:rsid w:val="00BA5271"/>
    <w:rsid w:val="00BA5B5D"/>
    <w:rsid w:val="00BA5D0B"/>
    <w:rsid w:val="00BA6A7B"/>
    <w:rsid w:val="00BA74A8"/>
    <w:rsid w:val="00BA7896"/>
    <w:rsid w:val="00BA7B9C"/>
    <w:rsid w:val="00BB0386"/>
    <w:rsid w:val="00BB03B3"/>
    <w:rsid w:val="00BB076F"/>
    <w:rsid w:val="00BB0F0F"/>
    <w:rsid w:val="00BB0F68"/>
    <w:rsid w:val="00BB109B"/>
    <w:rsid w:val="00BB113D"/>
    <w:rsid w:val="00BB1426"/>
    <w:rsid w:val="00BB1A86"/>
    <w:rsid w:val="00BB1DDD"/>
    <w:rsid w:val="00BB20E3"/>
    <w:rsid w:val="00BB210A"/>
    <w:rsid w:val="00BB2591"/>
    <w:rsid w:val="00BB310A"/>
    <w:rsid w:val="00BB38E4"/>
    <w:rsid w:val="00BB39F3"/>
    <w:rsid w:val="00BB3C0B"/>
    <w:rsid w:val="00BB3DDD"/>
    <w:rsid w:val="00BB44ED"/>
    <w:rsid w:val="00BB494A"/>
    <w:rsid w:val="00BB5570"/>
    <w:rsid w:val="00BB6048"/>
    <w:rsid w:val="00BB6D30"/>
    <w:rsid w:val="00BB6D33"/>
    <w:rsid w:val="00BB6F2C"/>
    <w:rsid w:val="00BB6FFD"/>
    <w:rsid w:val="00BB7227"/>
    <w:rsid w:val="00BB733C"/>
    <w:rsid w:val="00BB7B1B"/>
    <w:rsid w:val="00BB7E11"/>
    <w:rsid w:val="00BB7F6D"/>
    <w:rsid w:val="00BB7FCC"/>
    <w:rsid w:val="00BC0550"/>
    <w:rsid w:val="00BC07B8"/>
    <w:rsid w:val="00BC0EE3"/>
    <w:rsid w:val="00BC1141"/>
    <w:rsid w:val="00BC1155"/>
    <w:rsid w:val="00BC11C1"/>
    <w:rsid w:val="00BC1822"/>
    <w:rsid w:val="00BC188D"/>
    <w:rsid w:val="00BC19FF"/>
    <w:rsid w:val="00BC1FC9"/>
    <w:rsid w:val="00BC204A"/>
    <w:rsid w:val="00BC2D76"/>
    <w:rsid w:val="00BC2DC1"/>
    <w:rsid w:val="00BC2E74"/>
    <w:rsid w:val="00BC37E1"/>
    <w:rsid w:val="00BC39DF"/>
    <w:rsid w:val="00BC3E46"/>
    <w:rsid w:val="00BC4BC6"/>
    <w:rsid w:val="00BC510C"/>
    <w:rsid w:val="00BC574E"/>
    <w:rsid w:val="00BC5CA1"/>
    <w:rsid w:val="00BC5E0C"/>
    <w:rsid w:val="00BC5E12"/>
    <w:rsid w:val="00BC63E0"/>
    <w:rsid w:val="00BC6B6B"/>
    <w:rsid w:val="00BC6E9A"/>
    <w:rsid w:val="00BC6F56"/>
    <w:rsid w:val="00BC708A"/>
    <w:rsid w:val="00BC738A"/>
    <w:rsid w:val="00BC73C6"/>
    <w:rsid w:val="00BC7647"/>
    <w:rsid w:val="00BC7803"/>
    <w:rsid w:val="00BC7B91"/>
    <w:rsid w:val="00BD0116"/>
    <w:rsid w:val="00BD069E"/>
    <w:rsid w:val="00BD0906"/>
    <w:rsid w:val="00BD0DB9"/>
    <w:rsid w:val="00BD0E68"/>
    <w:rsid w:val="00BD0EF7"/>
    <w:rsid w:val="00BD1BF3"/>
    <w:rsid w:val="00BD2550"/>
    <w:rsid w:val="00BD2825"/>
    <w:rsid w:val="00BD30A4"/>
    <w:rsid w:val="00BD3287"/>
    <w:rsid w:val="00BD33AB"/>
    <w:rsid w:val="00BD3BB0"/>
    <w:rsid w:val="00BD42EF"/>
    <w:rsid w:val="00BD4870"/>
    <w:rsid w:val="00BD499B"/>
    <w:rsid w:val="00BD4B63"/>
    <w:rsid w:val="00BD4EF2"/>
    <w:rsid w:val="00BD5274"/>
    <w:rsid w:val="00BD5687"/>
    <w:rsid w:val="00BD5791"/>
    <w:rsid w:val="00BD5CAF"/>
    <w:rsid w:val="00BD68D4"/>
    <w:rsid w:val="00BD68F5"/>
    <w:rsid w:val="00BD6C18"/>
    <w:rsid w:val="00BD7685"/>
    <w:rsid w:val="00BD7957"/>
    <w:rsid w:val="00BE11F9"/>
    <w:rsid w:val="00BE19D2"/>
    <w:rsid w:val="00BE1AB4"/>
    <w:rsid w:val="00BE2387"/>
    <w:rsid w:val="00BE3124"/>
    <w:rsid w:val="00BE3267"/>
    <w:rsid w:val="00BE3325"/>
    <w:rsid w:val="00BE339F"/>
    <w:rsid w:val="00BE3496"/>
    <w:rsid w:val="00BE3B65"/>
    <w:rsid w:val="00BE427E"/>
    <w:rsid w:val="00BE4299"/>
    <w:rsid w:val="00BE46E1"/>
    <w:rsid w:val="00BE4D1F"/>
    <w:rsid w:val="00BE4EF2"/>
    <w:rsid w:val="00BE569A"/>
    <w:rsid w:val="00BE56AE"/>
    <w:rsid w:val="00BE5B23"/>
    <w:rsid w:val="00BE5E8D"/>
    <w:rsid w:val="00BE5EEA"/>
    <w:rsid w:val="00BE6091"/>
    <w:rsid w:val="00BE65FB"/>
    <w:rsid w:val="00BE6E06"/>
    <w:rsid w:val="00BE7333"/>
    <w:rsid w:val="00BE76AC"/>
    <w:rsid w:val="00BE76E3"/>
    <w:rsid w:val="00BE776F"/>
    <w:rsid w:val="00BF017E"/>
    <w:rsid w:val="00BF093B"/>
    <w:rsid w:val="00BF0ACE"/>
    <w:rsid w:val="00BF0B3F"/>
    <w:rsid w:val="00BF0D58"/>
    <w:rsid w:val="00BF0EA4"/>
    <w:rsid w:val="00BF0F69"/>
    <w:rsid w:val="00BF0FA8"/>
    <w:rsid w:val="00BF12E3"/>
    <w:rsid w:val="00BF1317"/>
    <w:rsid w:val="00BF1377"/>
    <w:rsid w:val="00BF1AE7"/>
    <w:rsid w:val="00BF1C0E"/>
    <w:rsid w:val="00BF1DE3"/>
    <w:rsid w:val="00BF1FFD"/>
    <w:rsid w:val="00BF2048"/>
    <w:rsid w:val="00BF2935"/>
    <w:rsid w:val="00BF2A1F"/>
    <w:rsid w:val="00BF2DD7"/>
    <w:rsid w:val="00BF3012"/>
    <w:rsid w:val="00BF3367"/>
    <w:rsid w:val="00BF3563"/>
    <w:rsid w:val="00BF3661"/>
    <w:rsid w:val="00BF3D2F"/>
    <w:rsid w:val="00BF417B"/>
    <w:rsid w:val="00BF4250"/>
    <w:rsid w:val="00BF44B4"/>
    <w:rsid w:val="00BF4B50"/>
    <w:rsid w:val="00BF4BED"/>
    <w:rsid w:val="00BF54FC"/>
    <w:rsid w:val="00BF5718"/>
    <w:rsid w:val="00BF5897"/>
    <w:rsid w:val="00BF595C"/>
    <w:rsid w:val="00BF5992"/>
    <w:rsid w:val="00BF5A6E"/>
    <w:rsid w:val="00BF5E03"/>
    <w:rsid w:val="00BF5E3C"/>
    <w:rsid w:val="00BF6A45"/>
    <w:rsid w:val="00BF6E84"/>
    <w:rsid w:val="00BF6FE3"/>
    <w:rsid w:val="00BF726F"/>
    <w:rsid w:val="00BF795E"/>
    <w:rsid w:val="00BF7D79"/>
    <w:rsid w:val="00BF7DA8"/>
    <w:rsid w:val="00C001A5"/>
    <w:rsid w:val="00C0038E"/>
    <w:rsid w:val="00C0083A"/>
    <w:rsid w:val="00C00D55"/>
    <w:rsid w:val="00C00F0F"/>
    <w:rsid w:val="00C01473"/>
    <w:rsid w:val="00C01648"/>
    <w:rsid w:val="00C020A6"/>
    <w:rsid w:val="00C021BD"/>
    <w:rsid w:val="00C025E2"/>
    <w:rsid w:val="00C02F27"/>
    <w:rsid w:val="00C03755"/>
    <w:rsid w:val="00C03A87"/>
    <w:rsid w:val="00C041B5"/>
    <w:rsid w:val="00C044A0"/>
    <w:rsid w:val="00C04ACC"/>
    <w:rsid w:val="00C05357"/>
    <w:rsid w:val="00C05B1E"/>
    <w:rsid w:val="00C06BA1"/>
    <w:rsid w:val="00C06D5A"/>
    <w:rsid w:val="00C07358"/>
    <w:rsid w:val="00C07409"/>
    <w:rsid w:val="00C0744D"/>
    <w:rsid w:val="00C07B7B"/>
    <w:rsid w:val="00C104FB"/>
    <w:rsid w:val="00C10530"/>
    <w:rsid w:val="00C10595"/>
    <w:rsid w:val="00C10DBF"/>
    <w:rsid w:val="00C10E05"/>
    <w:rsid w:val="00C10EC3"/>
    <w:rsid w:val="00C10F67"/>
    <w:rsid w:val="00C11591"/>
    <w:rsid w:val="00C11A89"/>
    <w:rsid w:val="00C11DCD"/>
    <w:rsid w:val="00C12B43"/>
    <w:rsid w:val="00C12DE0"/>
    <w:rsid w:val="00C130CC"/>
    <w:rsid w:val="00C14474"/>
    <w:rsid w:val="00C14803"/>
    <w:rsid w:val="00C1482A"/>
    <w:rsid w:val="00C14905"/>
    <w:rsid w:val="00C14D31"/>
    <w:rsid w:val="00C1584C"/>
    <w:rsid w:val="00C15877"/>
    <w:rsid w:val="00C16333"/>
    <w:rsid w:val="00C166D2"/>
    <w:rsid w:val="00C16856"/>
    <w:rsid w:val="00C16D85"/>
    <w:rsid w:val="00C1761C"/>
    <w:rsid w:val="00C17639"/>
    <w:rsid w:val="00C17846"/>
    <w:rsid w:val="00C17A90"/>
    <w:rsid w:val="00C2037A"/>
    <w:rsid w:val="00C204C5"/>
    <w:rsid w:val="00C2086B"/>
    <w:rsid w:val="00C20E55"/>
    <w:rsid w:val="00C212D9"/>
    <w:rsid w:val="00C212FB"/>
    <w:rsid w:val="00C21997"/>
    <w:rsid w:val="00C21A44"/>
    <w:rsid w:val="00C21AFC"/>
    <w:rsid w:val="00C225F7"/>
    <w:rsid w:val="00C2263B"/>
    <w:rsid w:val="00C226E9"/>
    <w:rsid w:val="00C22887"/>
    <w:rsid w:val="00C23156"/>
    <w:rsid w:val="00C2360D"/>
    <w:rsid w:val="00C23A41"/>
    <w:rsid w:val="00C24220"/>
    <w:rsid w:val="00C24356"/>
    <w:rsid w:val="00C24AD4"/>
    <w:rsid w:val="00C253BD"/>
    <w:rsid w:val="00C257F8"/>
    <w:rsid w:val="00C25F24"/>
    <w:rsid w:val="00C268C1"/>
    <w:rsid w:val="00C26C39"/>
    <w:rsid w:val="00C27AC0"/>
    <w:rsid w:val="00C301CC"/>
    <w:rsid w:val="00C30F55"/>
    <w:rsid w:val="00C31263"/>
    <w:rsid w:val="00C313A0"/>
    <w:rsid w:val="00C31668"/>
    <w:rsid w:val="00C3202A"/>
    <w:rsid w:val="00C32576"/>
    <w:rsid w:val="00C3274E"/>
    <w:rsid w:val="00C329EF"/>
    <w:rsid w:val="00C32B19"/>
    <w:rsid w:val="00C32D95"/>
    <w:rsid w:val="00C33387"/>
    <w:rsid w:val="00C33AB8"/>
    <w:rsid w:val="00C34251"/>
    <w:rsid w:val="00C34685"/>
    <w:rsid w:val="00C347E2"/>
    <w:rsid w:val="00C34873"/>
    <w:rsid w:val="00C35223"/>
    <w:rsid w:val="00C353A4"/>
    <w:rsid w:val="00C3555E"/>
    <w:rsid w:val="00C35756"/>
    <w:rsid w:val="00C35B2E"/>
    <w:rsid w:val="00C36282"/>
    <w:rsid w:val="00C362FB"/>
    <w:rsid w:val="00C369AB"/>
    <w:rsid w:val="00C36A0E"/>
    <w:rsid w:val="00C36D5E"/>
    <w:rsid w:val="00C37111"/>
    <w:rsid w:val="00C3730D"/>
    <w:rsid w:val="00C37C7F"/>
    <w:rsid w:val="00C40182"/>
    <w:rsid w:val="00C407F6"/>
    <w:rsid w:val="00C40A29"/>
    <w:rsid w:val="00C41496"/>
    <w:rsid w:val="00C41807"/>
    <w:rsid w:val="00C41AAC"/>
    <w:rsid w:val="00C421F8"/>
    <w:rsid w:val="00C43077"/>
    <w:rsid w:val="00C430CD"/>
    <w:rsid w:val="00C431D9"/>
    <w:rsid w:val="00C434C3"/>
    <w:rsid w:val="00C43AA7"/>
    <w:rsid w:val="00C44CAC"/>
    <w:rsid w:val="00C4529D"/>
    <w:rsid w:val="00C452CA"/>
    <w:rsid w:val="00C45304"/>
    <w:rsid w:val="00C45DD5"/>
    <w:rsid w:val="00C45E7F"/>
    <w:rsid w:val="00C46229"/>
    <w:rsid w:val="00C46230"/>
    <w:rsid w:val="00C46B27"/>
    <w:rsid w:val="00C46C4B"/>
    <w:rsid w:val="00C470B3"/>
    <w:rsid w:val="00C4720D"/>
    <w:rsid w:val="00C475AD"/>
    <w:rsid w:val="00C503C1"/>
    <w:rsid w:val="00C5089B"/>
    <w:rsid w:val="00C50D04"/>
    <w:rsid w:val="00C51531"/>
    <w:rsid w:val="00C519BE"/>
    <w:rsid w:val="00C51E66"/>
    <w:rsid w:val="00C523A8"/>
    <w:rsid w:val="00C523D3"/>
    <w:rsid w:val="00C5264F"/>
    <w:rsid w:val="00C53680"/>
    <w:rsid w:val="00C539D2"/>
    <w:rsid w:val="00C53D64"/>
    <w:rsid w:val="00C53FEA"/>
    <w:rsid w:val="00C5422D"/>
    <w:rsid w:val="00C54262"/>
    <w:rsid w:val="00C5442A"/>
    <w:rsid w:val="00C55A06"/>
    <w:rsid w:val="00C55B5E"/>
    <w:rsid w:val="00C55D9F"/>
    <w:rsid w:val="00C56959"/>
    <w:rsid w:val="00C56AFB"/>
    <w:rsid w:val="00C57B3F"/>
    <w:rsid w:val="00C60770"/>
    <w:rsid w:val="00C60CBB"/>
    <w:rsid w:val="00C60DD1"/>
    <w:rsid w:val="00C6107C"/>
    <w:rsid w:val="00C61CC3"/>
    <w:rsid w:val="00C61DD3"/>
    <w:rsid w:val="00C62234"/>
    <w:rsid w:val="00C62269"/>
    <w:rsid w:val="00C62504"/>
    <w:rsid w:val="00C63896"/>
    <w:rsid w:val="00C639E2"/>
    <w:rsid w:val="00C63C90"/>
    <w:rsid w:val="00C63E2B"/>
    <w:rsid w:val="00C640B0"/>
    <w:rsid w:val="00C642B3"/>
    <w:rsid w:val="00C642B6"/>
    <w:rsid w:val="00C643A9"/>
    <w:rsid w:val="00C644E6"/>
    <w:rsid w:val="00C64645"/>
    <w:rsid w:val="00C6490F"/>
    <w:rsid w:val="00C64C27"/>
    <w:rsid w:val="00C64F21"/>
    <w:rsid w:val="00C64F3A"/>
    <w:rsid w:val="00C6513B"/>
    <w:rsid w:val="00C655BD"/>
    <w:rsid w:val="00C65936"/>
    <w:rsid w:val="00C65C21"/>
    <w:rsid w:val="00C65E20"/>
    <w:rsid w:val="00C661A0"/>
    <w:rsid w:val="00C661EE"/>
    <w:rsid w:val="00C66727"/>
    <w:rsid w:val="00C66968"/>
    <w:rsid w:val="00C66A88"/>
    <w:rsid w:val="00C66BC0"/>
    <w:rsid w:val="00C66CFF"/>
    <w:rsid w:val="00C66D82"/>
    <w:rsid w:val="00C66DDC"/>
    <w:rsid w:val="00C66EA6"/>
    <w:rsid w:val="00C67457"/>
    <w:rsid w:val="00C674F0"/>
    <w:rsid w:val="00C67E16"/>
    <w:rsid w:val="00C7030A"/>
    <w:rsid w:val="00C7030E"/>
    <w:rsid w:val="00C70698"/>
    <w:rsid w:val="00C70BAE"/>
    <w:rsid w:val="00C711DA"/>
    <w:rsid w:val="00C71203"/>
    <w:rsid w:val="00C71587"/>
    <w:rsid w:val="00C718BD"/>
    <w:rsid w:val="00C71DD5"/>
    <w:rsid w:val="00C71E0E"/>
    <w:rsid w:val="00C71F03"/>
    <w:rsid w:val="00C727E0"/>
    <w:rsid w:val="00C72800"/>
    <w:rsid w:val="00C73241"/>
    <w:rsid w:val="00C7345F"/>
    <w:rsid w:val="00C7368E"/>
    <w:rsid w:val="00C73A64"/>
    <w:rsid w:val="00C7414E"/>
    <w:rsid w:val="00C7438A"/>
    <w:rsid w:val="00C747FE"/>
    <w:rsid w:val="00C75B6D"/>
    <w:rsid w:val="00C75DCA"/>
    <w:rsid w:val="00C760A9"/>
    <w:rsid w:val="00C76137"/>
    <w:rsid w:val="00C76989"/>
    <w:rsid w:val="00C769AE"/>
    <w:rsid w:val="00C76C07"/>
    <w:rsid w:val="00C76D65"/>
    <w:rsid w:val="00C76FAE"/>
    <w:rsid w:val="00C77BBA"/>
    <w:rsid w:val="00C805D0"/>
    <w:rsid w:val="00C80C47"/>
    <w:rsid w:val="00C80E23"/>
    <w:rsid w:val="00C8102F"/>
    <w:rsid w:val="00C814E7"/>
    <w:rsid w:val="00C81763"/>
    <w:rsid w:val="00C817FE"/>
    <w:rsid w:val="00C81A55"/>
    <w:rsid w:val="00C820A2"/>
    <w:rsid w:val="00C825B6"/>
    <w:rsid w:val="00C82627"/>
    <w:rsid w:val="00C82920"/>
    <w:rsid w:val="00C82B97"/>
    <w:rsid w:val="00C82E17"/>
    <w:rsid w:val="00C82FFF"/>
    <w:rsid w:val="00C8330D"/>
    <w:rsid w:val="00C83360"/>
    <w:rsid w:val="00C836E6"/>
    <w:rsid w:val="00C86463"/>
    <w:rsid w:val="00C86613"/>
    <w:rsid w:val="00C86AFC"/>
    <w:rsid w:val="00C86DE2"/>
    <w:rsid w:val="00C86E19"/>
    <w:rsid w:val="00C873E5"/>
    <w:rsid w:val="00C87955"/>
    <w:rsid w:val="00C879D7"/>
    <w:rsid w:val="00C87A86"/>
    <w:rsid w:val="00C87CFC"/>
    <w:rsid w:val="00C9080C"/>
    <w:rsid w:val="00C909C5"/>
    <w:rsid w:val="00C90B0A"/>
    <w:rsid w:val="00C90D25"/>
    <w:rsid w:val="00C90FD6"/>
    <w:rsid w:val="00C912D1"/>
    <w:rsid w:val="00C913ED"/>
    <w:rsid w:val="00C92398"/>
    <w:rsid w:val="00C923C6"/>
    <w:rsid w:val="00C9259F"/>
    <w:rsid w:val="00C9274F"/>
    <w:rsid w:val="00C92AB1"/>
    <w:rsid w:val="00C92CD0"/>
    <w:rsid w:val="00C93B64"/>
    <w:rsid w:val="00C93C42"/>
    <w:rsid w:val="00C93EE9"/>
    <w:rsid w:val="00C93F4B"/>
    <w:rsid w:val="00C942C1"/>
    <w:rsid w:val="00C9463D"/>
    <w:rsid w:val="00C94918"/>
    <w:rsid w:val="00C94F55"/>
    <w:rsid w:val="00C95427"/>
    <w:rsid w:val="00C95B01"/>
    <w:rsid w:val="00C964B7"/>
    <w:rsid w:val="00C969B9"/>
    <w:rsid w:val="00C96EC4"/>
    <w:rsid w:val="00C970A0"/>
    <w:rsid w:val="00C97688"/>
    <w:rsid w:val="00C97A51"/>
    <w:rsid w:val="00C97C30"/>
    <w:rsid w:val="00CA0526"/>
    <w:rsid w:val="00CA0B2B"/>
    <w:rsid w:val="00CA11A4"/>
    <w:rsid w:val="00CA16FD"/>
    <w:rsid w:val="00CA1B3A"/>
    <w:rsid w:val="00CA2368"/>
    <w:rsid w:val="00CA24ED"/>
    <w:rsid w:val="00CA377B"/>
    <w:rsid w:val="00CA3C95"/>
    <w:rsid w:val="00CA4593"/>
    <w:rsid w:val="00CA4DE5"/>
    <w:rsid w:val="00CA4F7F"/>
    <w:rsid w:val="00CA51FB"/>
    <w:rsid w:val="00CA54BC"/>
    <w:rsid w:val="00CA55F8"/>
    <w:rsid w:val="00CA568A"/>
    <w:rsid w:val="00CA58C0"/>
    <w:rsid w:val="00CA5EF3"/>
    <w:rsid w:val="00CA677F"/>
    <w:rsid w:val="00CA7005"/>
    <w:rsid w:val="00CA7737"/>
    <w:rsid w:val="00CA7CB5"/>
    <w:rsid w:val="00CB02BA"/>
    <w:rsid w:val="00CB0A3E"/>
    <w:rsid w:val="00CB0C7F"/>
    <w:rsid w:val="00CB1187"/>
    <w:rsid w:val="00CB12F8"/>
    <w:rsid w:val="00CB1335"/>
    <w:rsid w:val="00CB157B"/>
    <w:rsid w:val="00CB18AE"/>
    <w:rsid w:val="00CB1B09"/>
    <w:rsid w:val="00CB2283"/>
    <w:rsid w:val="00CB2AA3"/>
    <w:rsid w:val="00CB2BB1"/>
    <w:rsid w:val="00CB32B6"/>
    <w:rsid w:val="00CB34EC"/>
    <w:rsid w:val="00CB364A"/>
    <w:rsid w:val="00CB366A"/>
    <w:rsid w:val="00CB3760"/>
    <w:rsid w:val="00CB3A99"/>
    <w:rsid w:val="00CB41DC"/>
    <w:rsid w:val="00CB439F"/>
    <w:rsid w:val="00CB43AD"/>
    <w:rsid w:val="00CB43B6"/>
    <w:rsid w:val="00CB4760"/>
    <w:rsid w:val="00CB5174"/>
    <w:rsid w:val="00CB53EE"/>
    <w:rsid w:val="00CB5576"/>
    <w:rsid w:val="00CB5E12"/>
    <w:rsid w:val="00CB67DC"/>
    <w:rsid w:val="00CB68A5"/>
    <w:rsid w:val="00CB6A05"/>
    <w:rsid w:val="00CB6B08"/>
    <w:rsid w:val="00CB6B54"/>
    <w:rsid w:val="00CB758A"/>
    <w:rsid w:val="00CB7A1F"/>
    <w:rsid w:val="00CB7B7F"/>
    <w:rsid w:val="00CC00E9"/>
    <w:rsid w:val="00CC015F"/>
    <w:rsid w:val="00CC02D5"/>
    <w:rsid w:val="00CC08F0"/>
    <w:rsid w:val="00CC0CD5"/>
    <w:rsid w:val="00CC1120"/>
    <w:rsid w:val="00CC18EF"/>
    <w:rsid w:val="00CC1A21"/>
    <w:rsid w:val="00CC1B5D"/>
    <w:rsid w:val="00CC1E07"/>
    <w:rsid w:val="00CC2028"/>
    <w:rsid w:val="00CC236C"/>
    <w:rsid w:val="00CC23B1"/>
    <w:rsid w:val="00CC241D"/>
    <w:rsid w:val="00CC2B02"/>
    <w:rsid w:val="00CC2B32"/>
    <w:rsid w:val="00CC2B5B"/>
    <w:rsid w:val="00CC2B88"/>
    <w:rsid w:val="00CC306C"/>
    <w:rsid w:val="00CC341B"/>
    <w:rsid w:val="00CC3498"/>
    <w:rsid w:val="00CC3A00"/>
    <w:rsid w:val="00CC3A33"/>
    <w:rsid w:val="00CC40BE"/>
    <w:rsid w:val="00CC4388"/>
    <w:rsid w:val="00CC4BA6"/>
    <w:rsid w:val="00CC4ECB"/>
    <w:rsid w:val="00CC509C"/>
    <w:rsid w:val="00CC521B"/>
    <w:rsid w:val="00CC559D"/>
    <w:rsid w:val="00CC569E"/>
    <w:rsid w:val="00CC5FD0"/>
    <w:rsid w:val="00CC6260"/>
    <w:rsid w:val="00CC65D9"/>
    <w:rsid w:val="00CC6BB8"/>
    <w:rsid w:val="00CC6C34"/>
    <w:rsid w:val="00CC6E07"/>
    <w:rsid w:val="00CC6F0C"/>
    <w:rsid w:val="00CC6F36"/>
    <w:rsid w:val="00CC71C3"/>
    <w:rsid w:val="00CC72C6"/>
    <w:rsid w:val="00CC78E2"/>
    <w:rsid w:val="00CC792B"/>
    <w:rsid w:val="00CC7C50"/>
    <w:rsid w:val="00CC7F7B"/>
    <w:rsid w:val="00CD062A"/>
    <w:rsid w:val="00CD0879"/>
    <w:rsid w:val="00CD0928"/>
    <w:rsid w:val="00CD1A7A"/>
    <w:rsid w:val="00CD1C6B"/>
    <w:rsid w:val="00CD1D90"/>
    <w:rsid w:val="00CD1DF4"/>
    <w:rsid w:val="00CD232B"/>
    <w:rsid w:val="00CD2727"/>
    <w:rsid w:val="00CD2769"/>
    <w:rsid w:val="00CD2E07"/>
    <w:rsid w:val="00CD2FAF"/>
    <w:rsid w:val="00CD302A"/>
    <w:rsid w:val="00CD329D"/>
    <w:rsid w:val="00CD330E"/>
    <w:rsid w:val="00CD3353"/>
    <w:rsid w:val="00CD33DA"/>
    <w:rsid w:val="00CD34E2"/>
    <w:rsid w:val="00CD3C2F"/>
    <w:rsid w:val="00CD3D7C"/>
    <w:rsid w:val="00CD4245"/>
    <w:rsid w:val="00CD49EE"/>
    <w:rsid w:val="00CD5DAC"/>
    <w:rsid w:val="00CD6332"/>
    <w:rsid w:val="00CD73A4"/>
    <w:rsid w:val="00CD778E"/>
    <w:rsid w:val="00CD7838"/>
    <w:rsid w:val="00CD786E"/>
    <w:rsid w:val="00CD79F9"/>
    <w:rsid w:val="00CE0382"/>
    <w:rsid w:val="00CE09F4"/>
    <w:rsid w:val="00CE0CA2"/>
    <w:rsid w:val="00CE0CC6"/>
    <w:rsid w:val="00CE0DD7"/>
    <w:rsid w:val="00CE0F1F"/>
    <w:rsid w:val="00CE12BF"/>
    <w:rsid w:val="00CE164D"/>
    <w:rsid w:val="00CE19F6"/>
    <w:rsid w:val="00CE2180"/>
    <w:rsid w:val="00CE24D0"/>
    <w:rsid w:val="00CE33F7"/>
    <w:rsid w:val="00CE3F6A"/>
    <w:rsid w:val="00CE4061"/>
    <w:rsid w:val="00CE4F43"/>
    <w:rsid w:val="00CE5104"/>
    <w:rsid w:val="00CE5A26"/>
    <w:rsid w:val="00CE5B79"/>
    <w:rsid w:val="00CE6067"/>
    <w:rsid w:val="00CE64D5"/>
    <w:rsid w:val="00CE658F"/>
    <w:rsid w:val="00CE751D"/>
    <w:rsid w:val="00CE7535"/>
    <w:rsid w:val="00CE766D"/>
    <w:rsid w:val="00CE789B"/>
    <w:rsid w:val="00CE7F1F"/>
    <w:rsid w:val="00CF0490"/>
    <w:rsid w:val="00CF0AC7"/>
    <w:rsid w:val="00CF0DA4"/>
    <w:rsid w:val="00CF0F70"/>
    <w:rsid w:val="00CF1136"/>
    <w:rsid w:val="00CF1213"/>
    <w:rsid w:val="00CF13FA"/>
    <w:rsid w:val="00CF1AF3"/>
    <w:rsid w:val="00CF206B"/>
    <w:rsid w:val="00CF23B8"/>
    <w:rsid w:val="00CF2738"/>
    <w:rsid w:val="00CF2C3C"/>
    <w:rsid w:val="00CF2FD8"/>
    <w:rsid w:val="00CF308B"/>
    <w:rsid w:val="00CF31B2"/>
    <w:rsid w:val="00CF31F5"/>
    <w:rsid w:val="00CF3D21"/>
    <w:rsid w:val="00CF3E48"/>
    <w:rsid w:val="00CF46D9"/>
    <w:rsid w:val="00CF47F5"/>
    <w:rsid w:val="00CF4B0C"/>
    <w:rsid w:val="00CF4C77"/>
    <w:rsid w:val="00CF4D05"/>
    <w:rsid w:val="00CF51E8"/>
    <w:rsid w:val="00CF56A3"/>
    <w:rsid w:val="00CF59AF"/>
    <w:rsid w:val="00CF5EA6"/>
    <w:rsid w:val="00CF6287"/>
    <w:rsid w:val="00CF6A83"/>
    <w:rsid w:val="00CF6BC9"/>
    <w:rsid w:val="00CF7618"/>
    <w:rsid w:val="00CF76C1"/>
    <w:rsid w:val="00CF7E11"/>
    <w:rsid w:val="00CF7E38"/>
    <w:rsid w:val="00D007B6"/>
    <w:rsid w:val="00D00B63"/>
    <w:rsid w:val="00D00B87"/>
    <w:rsid w:val="00D01632"/>
    <w:rsid w:val="00D01635"/>
    <w:rsid w:val="00D0186E"/>
    <w:rsid w:val="00D01878"/>
    <w:rsid w:val="00D01C08"/>
    <w:rsid w:val="00D01EB5"/>
    <w:rsid w:val="00D02405"/>
    <w:rsid w:val="00D03014"/>
    <w:rsid w:val="00D03703"/>
    <w:rsid w:val="00D03931"/>
    <w:rsid w:val="00D03B2D"/>
    <w:rsid w:val="00D0406E"/>
    <w:rsid w:val="00D04820"/>
    <w:rsid w:val="00D048BD"/>
    <w:rsid w:val="00D04C7A"/>
    <w:rsid w:val="00D04C86"/>
    <w:rsid w:val="00D04EDB"/>
    <w:rsid w:val="00D04F68"/>
    <w:rsid w:val="00D05069"/>
    <w:rsid w:val="00D051B1"/>
    <w:rsid w:val="00D05420"/>
    <w:rsid w:val="00D058D4"/>
    <w:rsid w:val="00D05C91"/>
    <w:rsid w:val="00D05EF1"/>
    <w:rsid w:val="00D0650A"/>
    <w:rsid w:val="00D06F91"/>
    <w:rsid w:val="00D073EA"/>
    <w:rsid w:val="00D07896"/>
    <w:rsid w:val="00D07DF1"/>
    <w:rsid w:val="00D101E7"/>
    <w:rsid w:val="00D1060F"/>
    <w:rsid w:val="00D10B53"/>
    <w:rsid w:val="00D10FDE"/>
    <w:rsid w:val="00D111AE"/>
    <w:rsid w:val="00D111F0"/>
    <w:rsid w:val="00D1163C"/>
    <w:rsid w:val="00D116D8"/>
    <w:rsid w:val="00D11B25"/>
    <w:rsid w:val="00D11DA5"/>
    <w:rsid w:val="00D129AF"/>
    <w:rsid w:val="00D12EA4"/>
    <w:rsid w:val="00D13158"/>
    <w:rsid w:val="00D133B4"/>
    <w:rsid w:val="00D137B2"/>
    <w:rsid w:val="00D138C9"/>
    <w:rsid w:val="00D13CF7"/>
    <w:rsid w:val="00D13F80"/>
    <w:rsid w:val="00D144F9"/>
    <w:rsid w:val="00D1487C"/>
    <w:rsid w:val="00D14CDE"/>
    <w:rsid w:val="00D15121"/>
    <w:rsid w:val="00D152A6"/>
    <w:rsid w:val="00D156A7"/>
    <w:rsid w:val="00D15D6B"/>
    <w:rsid w:val="00D16408"/>
    <w:rsid w:val="00D16597"/>
    <w:rsid w:val="00D200C6"/>
    <w:rsid w:val="00D20AC8"/>
    <w:rsid w:val="00D216E8"/>
    <w:rsid w:val="00D220DE"/>
    <w:rsid w:val="00D22317"/>
    <w:rsid w:val="00D22ADF"/>
    <w:rsid w:val="00D22F64"/>
    <w:rsid w:val="00D230E9"/>
    <w:rsid w:val="00D233E7"/>
    <w:rsid w:val="00D23463"/>
    <w:rsid w:val="00D23CA2"/>
    <w:rsid w:val="00D247A5"/>
    <w:rsid w:val="00D24ED5"/>
    <w:rsid w:val="00D25370"/>
    <w:rsid w:val="00D25557"/>
    <w:rsid w:val="00D25754"/>
    <w:rsid w:val="00D25C92"/>
    <w:rsid w:val="00D261A0"/>
    <w:rsid w:val="00D26B39"/>
    <w:rsid w:val="00D26B44"/>
    <w:rsid w:val="00D26DCE"/>
    <w:rsid w:val="00D26DFC"/>
    <w:rsid w:val="00D26F56"/>
    <w:rsid w:val="00D272BC"/>
    <w:rsid w:val="00D27640"/>
    <w:rsid w:val="00D2765D"/>
    <w:rsid w:val="00D276CF"/>
    <w:rsid w:val="00D27728"/>
    <w:rsid w:val="00D27B5F"/>
    <w:rsid w:val="00D27C96"/>
    <w:rsid w:val="00D27D6A"/>
    <w:rsid w:val="00D30391"/>
    <w:rsid w:val="00D30B47"/>
    <w:rsid w:val="00D30EC8"/>
    <w:rsid w:val="00D31CC4"/>
    <w:rsid w:val="00D31E55"/>
    <w:rsid w:val="00D3201B"/>
    <w:rsid w:val="00D320AA"/>
    <w:rsid w:val="00D32F3C"/>
    <w:rsid w:val="00D33583"/>
    <w:rsid w:val="00D33751"/>
    <w:rsid w:val="00D33F99"/>
    <w:rsid w:val="00D3412A"/>
    <w:rsid w:val="00D354EC"/>
    <w:rsid w:val="00D35916"/>
    <w:rsid w:val="00D35ABF"/>
    <w:rsid w:val="00D3660D"/>
    <w:rsid w:val="00D3664F"/>
    <w:rsid w:val="00D366CA"/>
    <w:rsid w:val="00D36AA3"/>
    <w:rsid w:val="00D36B08"/>
    <w:rsid w:val="00D373DB"/>
    <w:rsid w:val="00D376DC"/>
    <w:rsid w:val="00D37C52"/>
    <w:rsid w:val="00D37D61"/>
    <w:rsid w:val="00D40141"/>
    <w:rsid w:val="00D4060A"/>
    <w:rsid w:val="00D40DC5"/>
    <w:rsid w:val="00D40ED1"/>
    <w:rsid w:val="00D40F45"/>
    <w:rsid w:val="00D4142A"/>
    <w:rsid w:val="00D414E0"/>
    <w:rsid w:val="00D41698"/>
    <w:rsid w:val="00D417C4"/>
    <w:rsid w:val="00D41AC1"/>
    <w:rsid w:val="00D41F79"/>
    <w:rsid w:val="00D42C14"/>
    <w:rsid w:val="00D42E0D"/>
    <w:rsid w:val="00D42FEC"/>
    <w:rsid w:val="00D4312B"/>
    <w:rsid w:val="00D43A9A"/>
    <w:rsid w:val="00D43E1C"/>
    <w:rsid w:val="00D441D6"/>
    <w:rsid w:val="00D44506"/>
    <w:rsid w:val="00D44541"/>
    <w:rsid w:val="00D4498D"/>
    <w:rsid w:val="00D449E8"/>
    <w:rsid w:val="00D4526D"/>
    <w:rsid w:val="00D4577C"/>
    <w:rsid w:val="00D45786"/>
    <w:rsid w:val="00D458F7"/>
    <w:rsid w:val="00D45F2E"/>
    <w:rsid w:val="00D46019"/>
    <w:rsid w:val="00D4605D"/>
    <w:rsid w:val="00D4630E"/>
    <w:rsid w:val="00D46389"/>
    <w:rsid w:val="00D467F3"/>
    <w:rsid w:val="00D46837"/>
    <w:rsid w:val="00D468DC"/>
    <w:rsid w:val="00D4696A"/>
    <w:rsid w:val="00D46D41"/>
    <w:rsid w:val="00D4709B"/>
    <w:rsid w:val="00D47D55"/>
    <w:rsid w:val="00D47DD4"/>
    <w:rsid w:val="00D47E3C"/>
    <w:rsid w:val="00D50123"/>
    <w:rsid w:val="00D503CA"/>
    <w:rsid w:val="00D50416"/>
    <w:rsid w:val="00D51173"/>
    <w:rsid w:val="00D5216F"/>
    <w:rsid w:val="00D52423"/>
    <w:rsid w:val="00D52B7A"/>
    <w:rsid w:val="00D52D28"/>
    <w:rsid w:val="00D531B9"/>
    <w:rsid w:val="00D5345C"/>
    <w:rsid w:val="00D53F71"/>
    <w:rsid w:val="00D54009"/>
    <w:rsid w:val="00D5428E"/>
    <w:rsid w:val="00D54587"/>
    <w:rsid w:val="00D55682"/>
    <w:rsid w:val="00D559AE"/>
    <w:rsid w:val="00D55AD3"/>
    <w:rsid w:val="00D55B39"/>
    <w:rsid w:val="00D55D50"/>
    <w:rsid w:val="00D5601D"/>
    <w:rsid w:val="00D56141"/>
    <w:rsid w:val="00D5621A"/>
    <w:rsid w:val="00D56859"/>
    <w:rsid w:val="00D57C58"/>
    <w:rsid w:val="00D6020C"/>
    <w:rsid w:val="00D606AA"/>
    <w:rsid w:val="00D607E0"/>
    <w:rsid w:val="00D60BDF"/>
    <w:rsid w:val="00D60EEF"/>
    <w:rsid w:val="00D613E7"/>
    <w:rsid w:val="00D6160B"/>
    <w:rsid w:val="00D61C72"/>
    <w:rsid w:val="00D6258C"/>
    <w:rsid w:val="00D62626"/>
    <w:rsid w:val="00D62724"/>
    <w:rsid w:val="00D6300D"/>
    <w:rsid w:val="00D6339A"/>
    <w:rsid w:val="00D634F1"/>
    <w:rsid w:val="00D63A58"/>
    <w:rsid w:val="00D63FCC"/>
    <w:rsid w:val="00D6467E"/>
    <w:rsid w:val="00D64DB6"/>
    <w:rsid w:val="00D65425"/>
    <w:rsid w:val="00D65926"/>
    <w:rsid w:val="00D65CAE"/>
    <w:rsid w:val="00D662D5"/>
    <w:rsid w:val="00D663A4"/>
    <w:rsid w:val="00D66453"/>
    <w:rsid w:val="00D6688F"/>
    <w:rsid w:val="00D66B43"/>
    <w:rsid w:val="00D66C3A"/>
    <w:rsid w:val="00D674D6"/>
    <w:rsid w:val="00D67D3A"/>
    <w:rsid w:val="00D67E00"/>
    <w:rsid w:val="00D70079"/>
    <w:rsid w:val="00D70282"/>
    <w:rsid w:val="00D70CE6"/>
    <w:rsid w:val="00D7117F"/>
    <w:rsid w:val="00D7150B"/>
    <w:rsid w:val="00D718F9"/>
    <w:rsid w:val="00D720CC"/>
    <w:rsid w:val="00D72987"/>
    <w:rsid w:val="00D72AB4"/>
    <w:rsid w:val="00D72FF0"/>
    <w:rsid w:val="00D73236"/>
    <w:rsid w:val="00D7346E"/>
    <w:rsid w:val="00D74254"/>
    <w:rsid w:val="00D75340"/>
    <w:rsid w:val="00D759F0"/>
    <w:rsid w:val="00D75D3F"/>
    <w:rsid w:val="00D7600F"/>
    <w:rsid w:val="00D76380"/>
    <w:rsid w:val="00D76E1D"/>
    <w:rsid w:val="00D76E30"/>
    <w:rsid w:val="00D76F09"/>
    <w:rsid w:val="00D7749D"/>
    <w:rsid w:val="00D77C7C"/>
    <w:rsid w:val="00D804CE"/>
    <w:rsid w:val="00D80D73"/>
    <w:rsid w:val="00D80DC1"/>
    <w:rsid w:val="00D811F7"/>
    <w:rsid w:val="00D81589"/>
    <w:rsid w:val="00D8158A"/>
    <w:rsid w:val="00D81BA6"/>
    <w:rsid w:val="00D81D17"/>
    <w:rsid w:val="00D823A0"/>
    <w:rsid w:val="00D824BA"/>
    <w:rsid w:val="00D82998"/>
    <w:rsid w:val="00D8299B"/>
    <w:rsid w:val="00D8306A"/>
    <w:rsid w:val="00D83485"/>
    <w:rsid w:val="00D838D4"/>
    <w:rsid w:val="00D83C7D"/>
    <w:rsid w:val="00D83F0D"/>
    <w:rsid w:val="00D8496F"/>
    <w:rsid w:val="00D84B94"/>
    <w:rsid w:val="00D85073"/>
    <w:rsid w:val="00D85122"/>
    <w:rsid w:val="00D867F8"/>
    <w:rsid w:val="00D869A1"/>
    <w:rsid w:val="00D86AA7"/>
    <w:rsid w:val="00D86E48"/>
    <w:rsid w:val="00D86F4C"/>
    <w:rsid w:val="00D86FA8"/>
    <w:rsid w:val="00D87062"/>
    <w:rsid w:val="00D87198"/>
    <w:rsid w:val="00D87764"/>
    <w:rsid w:val="00D8777D"/>
    <w:rsid w:val="00D87F4D"/>
    <w:rsid w:val="00D902AA"/>
    <w:rsid w:val="00D906AF"/>
    <w:rsid w:val="00D90AA8"/>
    <w:rsid w:val="00D910A6"/>
    <w:rsid w:val="00D91202"/>
    <w:rsid w:val="00D913B8"/>
    <w:rsid w:val="00D915C8"/>
    <w:rsid w:val="00D9192F"/>
    <w:rsid w:val="00D91A36"/>
    <w:rsid w:val="00D91ABD"/>
    <w:rsid w:val="00D91CD4"/>
    <w:rsid w:val="00D91D3D"/>
    <w:rsid w:val="00D91EE0"/>
    <w:rsid w:val="00D920A3"/>
    <w:rsid w:val="00D925C7"/>
    <w:rsid w:val="00D92848"/>
    <w:rsid w:val="00D92B57"/>
    <w:rsid w:val="00D93270"/>
    <w:rsid w:val="00D937E4"/>
    <w:rsid w:val="00D93978"/>
    <w:rsid w:val="00D93CE5"/>
    <w:rsid w:val="00D93ED2"/>
    <w:rsid w:val="00D93F33"/>
    <w:rsid w:val="00D9461B"/>
    <w:rsid w:val="00D946FA"/>
    <w:rsid w:val="00D9474D"/>
    <w:rsid w:val="00D94B42"/>
    <w:rsid w:val="00D94C32"/>
    <w:rsid w:val="00D94C40"/>
    <w:rsid w:val="00D95430"/>
    <w:rsid w:val="00D96589"/>
    <w:rsid w:val="00D96A44"/>
    <w:rsid w:val="00D96F56"/>
    <w:rsid w:val="00D97A8A"/>
    <w:rsid w:val="00D97B65"/>
    <w:rsid w:val="00DA0051"/>
    <w:rsid w:val="00DA055F"/>
    <w:rsid w:val="00DA082E"/>
    <w:rsid w:val="00DA11A2"/>
    <w:rsid w:val="00DA1280"/>
    <w:rsid w:val="00DA13AF"/>
    <w:rsid w:val="00DA13BA"/>
    <w:rsid w:val="00DA13CC"/>
    <w:rsid w:val="00DA1E78"/>
    <w:rsid w:val="00DA20C2"/>
    <w:rsid w:val="00DA22CA"/>
    <w:rsid w:val="00DA257F"/>
    <w:rsid w:val="00DA26EF"/>
    <w:rsid w:val="00DA2D36"/>
    <w:rsid w:val="00DA3B1E"/>
    <w:rsid w:val="00DA3CDC"/>
    <w:rsid w:val="00DA42D1"/>
    <w:rsid w:val="00DA4482"/>
    <w:rsid w:val="00DA46DE"/>
    <w:rsid w:val="00DA4EF2"/>
    <w:rsid w:val="00DA4FC4"/>
    <w:rsid w:val="00DA51D6"/>
    <w:rsid w:val="00DA53E8"/>
    <w:rsid w:val="00DA57E5"/>
    <w:rsid w:val="00DA5818"/>
    <w:rsid w:val="00DA664D"/>
    <w:rsid w:val="00DA6B10"/>
    <w:rsid w:val="00DA6E43"/>
    <w:rsid w:val="00DA7AD0"/>
    <w:rsid w:val="00DA7F47"/>
    <w:rsid w:val="00DB0182"/>
    <w:rsid w:val="00DB0725"/>
    <w:rsid w:val="00DB09B3"/>
    <w:rsid w:val="00DB0A20"/>
    <w:rsid w:val="00DB0DE1"/>
    <w:rsid w:val="00DB1283"/>
    <w:rsid w:val="00DB1793"/>
    <w:rsid w:val="00DB1DA9"/>
    <w:rsid w:val="00DB2781"/>
    <w:rsid w:val="00DB28A2"/>
    <w:rsid w:val="00DB30C0"/>
    <w:rsid w:val="00DB3787"/>
    <w:rsid w:val="00DB38DB"/>
    <w:rsid w:val="00DB3EEC"/>
    <w:rsid w:val="00DB483A"/>
    <w:rsid w:val="00DB4A73"/>
    <w:rsid w:val="00DB4B0E"/>
    <w:rsid w:val="00DB50E4"/>
    <w:rsid w:val="00DB5144"/>
    <w:rsid w:val="00DB5EB1"/>
    <w:rsid w:val="00DB607B"/>
    <w:rsid w:val="00DB61A5"/>
    <w:rsid w:val="00DB6CFA"/>
    <w:rsid w:val="00DB6DEB"/>
    <w:rsid w:val="00DB74AC"/>
    <w:rsid w:val="00DB7688"/>
    <w:rsid w:val="00DB77A0"/>
    <w:rsid w:val="00DC0426"/>
    <w:rsid w:val="00DC0A3D"/>
    <w:rsid w:val="00DC0C40"/>
    <w:rsid w:val="00DC0D8E"/>
    <w:rsid w:val="00DC0E3D"/>
    <w:rsid w:val="00DC1276"/>
    <w:rsid w:val="00DC14C9"/>
    <w:rsid w:val="00DC1760"/>
    <w:rsid w:val="00DC20FF"/>
    <w:rsid w:val="00DC248F"/>
    <w:rsid w:val="00DC26AB"/>
    <w:rsid w:val="00DC2795"/>
    <w:rsid w:val="00DC2848"/>
    <w:rsid w:val="00DC29D2"/>
    <w:rsid w:val="00DC30B4"/>
    <w:rsid w:val="00DC3665"/>
    <w:rsid w:val="00DC3C50"/>
    <w:rsid w:val="00DC3FAD"/>
    <w:rsid w:val="00DC4BDC"/>
    <w:rsid w:val="00DC4D85"/>
    <w:rsid w:val="00DC5BC4"/>
    <w:rsid w:val="00DC635E"/>
    <w:rsid w:val="00DC63A8"/>
    <w:rsid w:val="00DC6A5A"/>
    <w:rsid w:val="00DC6B77"/>
    <w:rsid w:val="00DC73FB"/>
    <w:rsid w:val="00DC74D4"/>
    <w:rsid w:val="00DC7B64"/>
    <w:rsid w:val="00DC7C53"/>
    <w:rsid w:val="00DC7EE9"/>
    <w:rsid w:val="00DD060F"/>
    <w:rsid w:val="00DD0630"/>
    <w:rsid w:val="00DD0A57"/>
    <w:rsid w:val="00DD0AD3"/>
    <w:rsid w:val="00DD0C64"/>
    <w:rsid w:val="00DD1045"/>
    <w:rsid w:val="00DD12A8"/>
    <w:rsid w:val="00DD1756"/>
    <w:rsid w:val="00DD1A59"/>
    <w:rsid w:val="00DD1F1F"/>
    <w:rsid w:val="00DD1FC1"/>
    <w:rsid w:val="00DD2493"/>
    <w:rsid w:val="00DD2619"/>
    <w:rsid w:val="00DD2AF3"/>
    <w:rsid w:val="00DD2D28"/>
    <w:rsid w:val="00DD3D59"/>
    <w:rsid w:val="00DD3FD6"/>
    <w:rsid w:val="00DD4133"/>
    <w:rsid w:val="00DD4176"/>
    <w:rsid w:val="00DD432E"/>
    <w:rsid w:val="00DD4431"/>
    <w:rsid w:val="00DD44DD"/>
    <w:rsid w:val="00DD471F"/>
    <w:rsid w:val="00DD47C5"/>
    <w:rsid w:val="00DD4A12"/>
    <w:rsid w:val="00DD5824"/>
    <w:rsid w:val="00DD5AE6"/>
    <w:rsid w:val="00DD6B6B"/>
    <w:rsid w:val="00DD6E6E"/>
    <w:rsid w:val="00DD7205"/>
    <w:rsid w:val="00DD7711"/>
    <w:rsid w:val="00DE0461"/>
    <w:rsid w:val="00DE05FF"/>
    <w:rsid w:val="00DE1278"/>
    <w:rsid w:val="00DE2328"/>
    <w:rsid w:val="00DE267C"/>
    <w:rsid w:val="00DE29B5"/>
    <w:rsid w:val="00DE2ACE"/>
    <w:rsid w:val="00DE2D03"/>
    <w:rsid w:val="00DE2F42"/>
    <w:rsid w:val="00DE318A"/>
    <w:rsid w:val="00DE355C"/>
    <w:rsid w:val="00DE3796"/>
    <w:rsid w:val="00DE408D"/>
    <w:rsid w:val="00DE49CB"/>
    <w:rsid w:val="00DE4C38"/>
    <w:rsid w:val="00DE4D6F"/>
    <w:rsid w:val="00DE5662"/>
    <w:rsid w:val="00DE571D"/>
    <w:rsid w:val="00DE5D80"/>
    <w:rsid w:val="00DE5E24"/>
    <w:rsid w:val="00DE5E3F"/>
    <w:rsid w:val="00DE5E9E"/>
    <w:rsid w:val="00DE70D1"/>
    <w:rsid w:val="00DE76F4"/>
    <w:rsid w:val="00DE7D29"/>
    <w:rsid w:val="00DE7FC1"/>
    <w:rsid w:val="00DF008F"/>
    <w:rsid w:val="00DF02FA"/>
    <w:rsid w:val="00DF0937"/>
    <w:rsid w:val="00DF0E9A"/>
    <w:rsid w:val="00DF10AB"/>
    <w:rsid w:val="00DF1726"/>
    <w:rsid w:val="00DF186F"/>
    <w:rsid w:val="00DF231B"/>
    <w:rsid w:val="00DF2339"/>
    <w:rsid w:val="00DF24C4"/>
    <w:rsid w:val="00DF2D4E"/>
    <w:rsid w:val="00DF2E7F"/>
    <w:rsid w:val="00DF39E8"/>
    <w:rsid w:val="00DF3BF5"/>
    <w:rsid w:val="00DF3CF6"/>
    <w:rsid w:val="00DF3EB5"/>
    <w:rsid w:val="00DF4321"/>
    <w:rsid w:val="00DF4604"/>
    <w:rsid w:val="00DF47F2"/>
    <w:rsid w:val="00DF578F"/>
    <w:rsid w:val="00DF5AD1"/>
    <w:rsid w:val="00DF5E7D"/>
    <w:rsid w:val="00DF62B7"/>
    <w:rsid w:val="00DF6A45"/>
    <w:rsid w:val="00DF7982"/>
    <w:rsid w:val="00DF7ED7"/>
    <w:rsid w:val="00E00512"/>
    <w:rsid w:val="00E008A7"/>
    <w:rsid w:val="00E00A33"/>
    <w:rsid w:val="00E00CE0"/>
    <w:rsid w:val="00E0122C"/>
    <w:rsid w:val="00E01845"/>
    <w:rsid w:val="00E01DBD"/>
    <w:rsid w:val="00E023E2"/>
    <w:rsid w:val="00E02EE2"/>
    <w:rsid w:val="00E03120"/>
    <w:rsid w:val="00E0334A"/>
    <w:rsid w:val="00E033CB"/>
    <w:rsid w:val="00E03731"/>
    <w:rsid w:val="00E03C26"/>
    <w:rsid w:val="00E03FF1"/>
    <w:rsid w:val="00E04078"/>
    <w:rsid w:val="00E04310"/>
    <w:rsid w:val="00E04C2E"/>
    <w:rsid w:val="00E04F54"/>
    <w:rsid w:val="00E05133"/>
    <w:rsid w:val="00E05E04"/>
    <w:rsid w:val="00E06018"/>
    <w:rsid w:val="00E0625F"/>
    <w:rsid w:val="00E0694F"/>
    <w:rsid w:val="00E07B2E"/>
    <w:rsid w:val="00E07FAA"/>
    <w:rsid w:val="00E103C7"/>
    <w:rsid w:val="00E11C21"/>
    <w:rsid w:val="00E11D87"/>
    <w:rsid w:val="00E12010"/>
    <w:rsid w:val="00E12146"/>
    <w:rsid w:val="00E121F5"/>
    <w:rsid w:val="00E12335"/>
    <w:rsid w:val="00E1266E"/>
    <w:rsid w:val="00E12E53"/>
    <w:rsid w:val="00E13897"/>
    <w:rsid w:val="00E13F58"/>
    <w:rsid w:val="00E1424B"/>
    <w:rsid w:val="00E1450B"/>
    <w:rsid w:val="00E146E5"/>
    <w:rsid w:val="00E1548A"/>
    <w:rsid w:val="00E15D32"/>
    <w:rsid w:val="00E168EC"/>
    <w:rsid w:val="00E16D2D"/>
    <w:rsid w:val="00E16DA6"/>
    <w:rsid w:val="00E16E83"/>
    <w:rsid w:val="00E17950"/>
    <w:rsid w:val="00E17E19"/>
    <w:rsid w:val="00E17EE0"/>
    <w:rsid w:val="00E20B3E"/>
    <w:rsid w:val="00E217FE"/>
    <w:rsid w:val="00E220F7"/>
    <w:rsid w:val="00E22156"/>
    <w:rsid w:val="00E221A4"/>
    <w:rsid w:val="00E238D3"/>
    <w:rsid w:val="00E23F18"/>
    <w:rsid w:val="00E23FBF"/>
    <w:rsid w:val="00E245C9"/>
    <w:rsid w:val="00E257F0"/>
    <w:rsid w:val="00E25BC8"/>
    <w:rsid w:val="00E263C9"/>
    <w:rsid w:val="00E2651B"/>
    <w:rsid w:val="00E267DC"/>
    <w:rsid w:val="00E2691D"/>
    <w:rsid w:val="00E26B70"/>
    <w:rsid w:val="00E26F8B"/>
    <w:rsid w:val="00E27414"/>
    <w:rsid w:val="00E2768B"/>
    <w:rsid w:val="00E27A5E"/>
    <w:rsid w:val="00E27C73"/>
    <w:rsid w:val="00E305B3"/>
    <w:rsid w:val="00E30DF8"/>
    <w:rsid w:val="00E3107C"/>
    <w:rsid w:val="00E310C0"/>
    <w:rsid w:val="00E31128"/>
    <w:rsid w:val="00E31625"/>
    <w:rsid w:val="00E31636"/>
    <w:rsid w:val="00E3169F"/>
    <w:rsid w:val="00E31E25"/>
    <w:rsid w:val="00E31E34"/>
    <w:rsid w:val="00E3233E"/>
    <w:rsid w:val="00E325A0"/>
    <w:rsid w:val="00E32675"/>
    <w:rsid w:val="00E3268E"/>
    <w:rsid w:val="00E3298B"/>
    <w:rsid w:val="00E32E3F"/>
    <w:rsid w:val="00E344D0"/>
    <w:rsid w:val="00E344D1"/>
    <w:rsid w:val="00E34838"/>
    <w:rsid w:val="00E34EC2"/>
    <w:rsid w:val="00E34F17"/>
    <w:rsid w:val="00E35045"/>
    <w:rsid w:val="00E3585F"/>
    <w:rsid w:val="00E358E5"/>
    <w:rsid w:val="00E35B83"/>
    <w:rsid w:val="00E35BFF"/>
    <w:rsid w:val="00E35CBD"/>
    <w:rsid w:val="00E35EA4"/>
    <w:rsid w:val="00E36388"/>
    <w:rsid w:val="00E3640D"/>
    <w:rsid w:val="00E36971"/>
    <w:rsid w:val="00E36B72"/>
    <w:rsid w:val="00E36BE5"/>
    <w:rsid w:val="00E37517"/>
    <w:rsid w:val="00E40221"/>
    <w:rsid w:val="00E40478"/>
    <w:rsid w:val="00E4065C"/>
    <w:rsid w:val="00E40C7B"/>
    <w:rsid w:val="00E40CF8"/>
    <w:rsid w:val="00E40E31"/>
    <w:rsid w:val="00E40E85"/>
    <w:rsid w:val="00E41D14"/>
    <w:rsid w:val="00E41D73"/>
    <w:rsid w:val="00E41E06"/>
    <w:rsid w:val="00E41FE6"/>
    <w:rsid w:val="00E432DB"/>
    <w:rsid w:val="00E43697"/>
    <w:rsid w:val="00E43D42"/>
    <w:rsid w:val="00E43D8D"/>
    <w:rsid w:val="00E43EB3"/>
    <w:rsid w:val="00E44545"/>
    <w:rsid w:val="00E4466D"/>
    <w:rsid w:val="00E447CA"/>
    <w:rsid w:val="00E4519C"/>
    <w:rsid w:val="00E4582A"/>
    <w:rsid w:val="00E46226"/>
    <w:rsid w:val="00E46DB5"/>
    <w:rsid w:val="00E47082"/>
    <w:rsid w:val="00E47651"/>
    <w:rsid w:val="00E47A47"/>
    <w:rsid w:val="00E504B2"/>
    <w:rsid w:val="00E50720"/>
    <w:rsid w:val="00E50853"/>
    <w:rsid w:val="00E510E7"/>
    <w:rsid w:val="00E511D0"/>
    <w:rsid w:val="00E51321"/>
    <w:rsid w:val="00E51893"/>
    <w:rsid w:val="00E519E5"/>
    <w:rsid w:val="00E52047"/>
    <w:rsid w:val="00E521DF"/>
    <w:rsid w:val="00E5238A"/>
    <w:rsid w:val="00E52576"/>
    <w:rsid w:val="00E529CE"/>
    <w:rsid w:val="00E52BE6"/>
    <w:rsid w:val="00E52BEC"/>
    <w:rsid w:val="00E52CEC"/>
    <w:rsid w:val="00E52DCA"/>
    <w:rsid w:val="00E535BC"/>
    <w:rsid w:val="00E53C2A"/>
    <w:rsid w:val="00E53F98"/>
    <w:rsid w:val="00E5434C"/>
    <w:rsid w:val="00E54770"/>
    <w:rsid w:val="00E54A2A"/>
    <w:rsid w:val="00E54DC8"/>
    <w:rsid w:val="00E556FC"/>
    <w:rsid w:val="00E55ED8"/>
    <w:rsid w:val="00E56051"/>
    <w:rsid w:val="00E56725"/>
    <w:rsid w:val="00E5736E"/>
    <w:rsid w:val="00E57385"/>
    <w:rsid w:val="00E573B6"/>
    <w:rsid w:val="00E579B3"/>
    <w:rsid w:val="00E57D5D"/>
    <w:rsid w:val="00E57E09"/>
    <w:rsid w:val="00E60EBE"/>
    <w:rsid w:val="00E61E10"/>
    <w:rsid w:val="00E61E32"/>
    <w:rsid w:val="00E61F15"/>
    <w:rsid w:val="00E625A6"/>
    <w:rsid w:val="00E625B9"/>
    <w:rsid w:val="00E626CC"/>
    <w:rsid w:val="00E62948"/>
    <w:rsid w:val="00E6311D"/>
    <w:rsid w:val="00E63843"/>
    <w:rsid w:val="00E63E3F"/>
    <w:rsid w:val="00E64356"/>
    <w:rsid w:val="00E64AF3"/>
    <w:rsid w:val="00E64D5A"/>
    <w:rsid w:val="00E65647"/>
    <w:rsid w:val="00E65ED2"/>
    <w:rsid w:val="00E660B5"/>
    <w:rsid w:val="00E6615F"/>
    <w:rsid w:val="00E662A5"/>
    <w:rsid w:val="00E6679F"/>
    <w:rsid w:val="00E66BF8"/>
    <w:rsid w:val="00E66F93"/>
    <w:rsid w:val="00E67626"/>
    <w:rsid w:val="00E6780C"/>
    <w:rsid w:val="00E67EA4"/>
    <w:rsid w:val="00E706F7"/>
    <w:rsid w:val="00E70800"/>
    <w:rsid w:val="00E70AF4"/>
    <w:rsid w:val="00E711A6"/>
    <w:rsid w:val="00E71228"/>
    <w:rsid w:val="00E715E3"/>
    <w:rsid w:val="00E7161E"/>
    <w:rsid w:val="00E71B50"/>
    <w:rsid w:val="00E71CC6"/>
    <w:rsid w:val="00E71CDE"/>
    <w:rsid w:val="00E71FED"/>
    <w:rsid w:val="00E72024"/>
    <w:rsid w:val="00E720B8"/>
    <w:rsid w:val="00E721CF"/>
    <w:rsid w:val="00E7236B"/>
    <w:rsid w:val="00E72DDD"/>
    <w:rsid w:val="00E7318B"/>
    <w:rsid w:val="00E731EE"/>
    <w:rsid w:val="00E735A1"/>
    <w:rsid w:val="00E73789"/>
    <w:rsid w:val="00E739F0"/>
    <w:rsid w:val="00E73C14"/>
    <w:rsid w:val="00E74356"/>
    <w:rsid w:val="00E74565"/>
    <w:rsid w:val="00E746CE"/>
    <w:rsid w:val="00E74E93"/>
    <w:rsid w:val="00E7521A"/>
    <w:rsid w:val="00E756D2"/>
    <w:rsid w:val="00E757BC"/>
    <w:rsid w:val="00E75FCD"/>
    <w:rsid w:val="00E75FEA"/>
    <w:rsid w:val="00E760C0"/>
    <w:rsid w:val="00E76190"/>
    <w:rsid w:val="00E769E9"/>
    <w:rsid w:val="00E76A6B"/>
    <w:rsid w:val="00E76F3F"/>
    <w:rsid w:val="00E778C2"/>
    <w:rsid w:val="00E77CB2"/>
    <w:rsid w:val="00E804EE"/>
    <w:rsid w:val="00E8072D"/>
    <w:rsid w:val="00E80B44"/>
    <w:rsid w:val="00E80DA5"/>
    <w:rsid w:val="00E810BB"/>
    <w:rsid w:val="00E816C1"/>
    <w:rsid w:val="00E81AE0"/>
    <w:rsid w:val="00E81CB3"/>
    <w:rsid w:val="00E81D06"/>
    <w:rsid w:val="00E81D6B"/>
    <w:rsid w:val="00E81D7E"/>
    <w:rsid w:val="00E8253C"/>
    <w:rsid w:val="00E82566"/>
    <w:rsid w:val="00E82685"/>
    <w:rsid w:val="00E828D8"/>
    <w:rsid w:val="00E82C3E"/>
    <w:rsid w:val="00E82E05"/>
    <w:rsid w:val="00E84086"/>
    <w:rsid w:val="00E842A0"/>
    <w:rsid w:val="00E842C3"/>
    <w:rsid w:val="00E8433C"/>
    <w:rsid w:val="00E853EF"/>
    <w:rsid w:val="00E857B1"/>
    <w:rsid w:val="00E8585A"/>
    <w:rsid w:val="00E85F5D"/>
    <w:rsid w:val="00E8652F"/>
    <w:rsid w:val="00E8678B"/>
    <w:rsid w:val="00E867DC"/>
    <w:rsid w:val="00E86902"/>
    <w:rsid w:val="00E8757D"/>
    <w:rsid w:val="00E87A17"/>
    <w:rsid w:val="00E87ADC"/>
    <w:rsid w:val="00E87D28"/>
    <w:rsid w:val="00E87E5A"/>
    <w:rsid w:val="00E87F84"/>
    <w:rsid w:val="00E90D7D"/>
    <w:rsid w:val="00E91117"/>
    <w:rsid w:val="00E912EF"/>
    <w:rsid w:val="00E91413"/>
    <w:rsid w:val="00E91C96"/>
    <w:rsid w:val="00E91DD3"/>
    <w:rsid w:val="00E91F2D"/>
    <w:rsid w:val="00E92338"/>
    <w:rsid w:val="00E92393"/>
    <w:rsid w:val="00E926A0"/>
    <w:rsid w:val="00E9325A"/>
    <w:rsid w:val="00E9400C"/>
    <w:rsid w:val="00E94323"/>
    <w:rsid w:val="00E94652"/>
    <w:rsid w:val="00E94667"/>
    <w:rsid w:val="00E9478F"/>
    <w:rsid w:val="00E948BD"/>
    <w:rsid w:val="00E94AFF"/>
    <w:rsid w:val="00E94F56"/>
    <w:rsid w:val="00E95167"/>
    <w:rsid w:val="00E95236"/>
    <w:rsid w:val="00E95297"/>
    <w:rsid w:val="00E955C0"/>
    <w:rsid w:val="00E95747"/>
    <w:rsid w:val="00E95F50"/>
    <w:rsid w:val="00E95F8B"/>
    <w:rsid w:val="00E961DD"/>
    <w:rsid w:val="00E963F3"/>
    <w:rsid w:val="00E966B4"/>
    <w:rsid w:val="00E9673E"/>
    <w:rsid w:val="00E96C42"/>
    <w:rsid w:val="00E970B4"/>
    <w:rsid w:val="00E9792E"/>
    <w:rsid w:val="00E9793E"/>
    <w:rsid w:val="00E97BEC"/>
    <w:rsid w:val="00E97E0C"/>
    <w:rsid w:val="00EA003D"/>
    <w:rsid w:val="00EA0318"/>
    <w:rsid w:val="00EA036D"/>
    <w:rsid w:val="00EA051E"/>
    <w:rsid w:val="00EA1702"/>
    <w:rsid w:val="00EA2186"/>
    <w:rsid w:val="00EA2191"/>
    <w:rsid w:val="00EA21B1"/>
    <w:rsid w:val="00EA27C3"/>
    <w:rsid w:val="00EA285B"/>
    <w:rsid w:val="00EA2CF1"/>
    <w:rsid w:val="00EA34E2"/>
    <w:rsid w:val="00EA3CB4"/>
    <w:rsid w:val="00EA402E"/>
    <w:rsid w:val="00EA505E"/>
    <w:rsid w:val="00EA597D"/>
    <w:rsid w:val="00EA5C4E"/>
    <w:rsid w:val="00EA5C62"/>
    <w:rsid w:val="00EA5E0D"/>
    <w:rsid w:val="00EA5E80"/>
    <w:rsid w:val="00EA6187"/>
    <w:rsid w:val="00EA63C9"/>
    <w:rsid w:val="00EA67C8"/>
    <w:rsid w:val="00EA6A72"/>
    <w:rsid w:val="00EA7057"/>
    <w:rsid w:val="00EA70EE"/>
    <w:rsid w:val="00EA7138"/>
    <w:rsid w:val="00EA78D0"/>
    <w:rsid w:val="00EB0514"/>
    <w:rsid w:val="00EB06D5"/>
    <w:rsid w:val="00EB07C4"/>
    <w:rsid w:val="00EB09D7"/>
    <w:rsid w:val="00EB0D53"/>
    <w:rsid w:val="00EB14E5"/>
    <w:rsid w:val="00EB19A0"/>
    <w:rsid w:val="00EB1D4B"/>
    <w:rsid w:val="00EB220E"/>
    <w:rsid w:val="00EB2722"/>
    <w:rsid w:val="00EB2958"/>
    <w:rsid w:val="00EB2AA0"/>
    <w:rsid w:val="00EB3405"/>
    <w:rsid w:val="00EB3E0B"/>
    <w:rsid w:val="00EB3E97"/>
    <w:rsid w:val="00EB3F97"/>
    <w:rsid w:val="00EB4003"/>
    <w:rsid w:val="00EB405D"/>
    <w:rsid w:val="00EB439A"/>
    <w:rsid w:val="00EB455F"/>
    <w:rsid w:val="00EB46AF"/>
    <w:rsid w:val="00EB492A"/>
    <w:rsid w:val="00EB565D"/>
    <w:rsid w:val="00EB56C3"/>
    <w:rsid w:val="00EB5717"/>
    <w:rsid w:val="00EB69CF"/>
    <w:rsid w:val="00EB6A4D"/>
    <w:rsid w:val="00EB6DAF"/>
    <w:rsid w:val="00EB6E0B"/>
    <w:rsid w:val="00EB754F"/>
    <w:rsid w:val="00EB7715"/>
    <w:rsid w:val="00EB7993"/>
    <w:rsid w:val="00EC07C6"/>
    <w:rsid w:val="00EC08A2"/>
    <w:rsid w:val="00EC0AF8"/>
    <w:rsid w:val="00EC0C64"/>
    <w:rsid w:val="00EC19F3"/>
    <w:rsid w:val="00EC1D27"/>
    <w:rsid w:val="00EC2028"/>
    <w:rsid w:val="00EC25B0"/>
    <w:rsid w:val="00EC276E"/>
    <w:rsid w:val="00EC3225"/>
    <w:rsid w:val="00EC324B"/>
    <w:rsid w:val="00EC357B"/>
    <w:rsid w:val="00EC3B41"/>
    <w:rsid w:val="00EC3CE3"/>
    <w:rsid w:val="00EC3D8A"/>
    <w:rsid w:val="00EC4114"/>
    <w:rsid w:val="00EC46A8"/>
    <w:rsid w:val="00EC49A4"/>
    <w:rsid w:val="00EC4DC4"/>
    <w:rsid w:val="00EC571D"/>
    <w:rsid w:val="00EC5CB7"/>
    <w:rsid w:val="00EC692E"/>
    <w:rsid w:val="00EC693B"/>
    <w:rsid w:val="00EC69E9"/>
    <w:rsid w:val="00EC6BF6"/>
    <w:rsid w:val="00EC71A0"/>
    <w:rsid w:val="00EC7977"/>
    <w:rsid w:val="00EC7ADF"/>
    <w:rsid w:val="00ED06FE"/>
    <w:rsid w:val="00ED0856"/>
    <w:rsid w:val="00ED09A5"/>
    <w:rsid w:val="00ED0B25"/>
    <w:rsid w:val="00ED2499"/>
    <w:rsid w:val="00ED258D"/>
    <w:rsid w:val="00ED27C0"/>
    <w:rsid w:val="00ED3117"/>
    <w:rsid w:val="00ED324C"/>
    <w:rsid w:val="00ED368C"/>
    <w:rsid w:val="00ED374E"/>
    <w:rsid w:val="00ED3AA7"/>
    <w:rsid w:val="00ED44DA"/>
    <w:rsid w:val="00ED46FF"/>
    <w:rsid w:val="00ED4720"/>
    <w:rsid w:val="00ED47C5"/>
    <w:rsid w:val="00ED50CE"/>
    <w:rsid w:val="00ED55B1"/>
    <w:rsid w:val="00ED5968"/>
    <w:rsid w:val="00ED5EDB"/>
    <w:rsid w:val="00ED63C3"/>
    <w:rsid w:val="00ED7110"/>
    <w:rsid w:val="00ED744B"/>
    <w:rsid w:val="00ED7551"/>
    <w:rsid w:val="00ED757A"/>
    <w:rsid w:val="00ED7748"/>
    <w:rsid w:val="00ED77E3"/>
    <w:rsid w:val="00ED79C5"/>
    <w:rsid w:val="00ED7C40"/>
    <w:rsid w:val="00ED7D42"/>
    <w:rsid w:val="00ED7F8E"/>
    <w:rsid w:val="00EE025B"/>
    <w:rsid w:val="00EE02E3"/>
    <w:rsid w:val="00EE03EF"/>
    <w:rsid w:val="00EE068B"/>
    <w:rsid w:val="00EE1085"/>
    <w:rsid w:val="00EE15E4"/>
    <w:rsid w:val="00EE1C94"/>
    <w:rsid w:val="00EE232F"/>
    <w:rsid w:val="00EE26A7"/>
    <w:rsid w:val="00EE2BA9"/>
    <w:rsid w:val="00EE2C98"/>
    <w:rsid w:val="00EE2D1F"/>
    <w:rsid w:val="00EE3043"/>
    <w:rsid w:val="00EE3ECF"/>
    <w:rsid w:val="00EE4025"/>
    <w:rsid w:val="00EE4029"/>
    <w:rsid w:val="00EE46F5"/>
    <w:rsid w:val="00EE5282"/>
    <w:rsid w:val="00EE56F5"/>
    <w:rsid w:val="00EE59C4"/>
    <w:rsid w:val="00EE5BDA"/>
    <w:rsid w:val="00EE5CFB"/>
    <w:rsid w:val="00EE63DF"/>
    <w:rsid w:val="00EE661B"/>
    <w:rsid w:val="00EE66A4"/>
    <w:rsid w:val="00EE6CBD"/>
    <w:rsid w:val="00EE6FAA"/>
    <w:rsid w:val="00EE6FFC"/>
    <w:rsid w:val="00EE7079"/>
    <w:rsid w:val="00EE7104"/>
    <w:rsid w:val="00EE737E"/>
    <w:rsid w:val="00EE7411"/>
    <w:rsid w:val="00EE798E"/>
    <w:rsid w:val="00EE7AA2"/>
    <w:rsid w:val="00EE7ACA"/>
    <w:rsid w:val="00EF0209"/>
    <w:rsid w:val="00EF051C"/>
    <w:rsid w:val="00EF06B0"/>
    <w:rsid w:val="00EF07CE"/>
    <w:rsid w:val="00EF08C5"/>
    <w:rsid w:val="00EF0E10"/>
    <w:rsid w:val="00EF0E15"/>
    <w:rsid w:val="00EF163B"/>
    <w:rsid w:val="00EF2175"/>
    <w:rsid w:val="00EF28F5"/>
    <w:rsid w:val="00EF2F6E"/>
    <w:rsid w:val="00EF32FB"/>
    <w:rsid w:val="00EF364C"/>
    <w:rsid w:val="00EF3C13"/>
    <w:rsid w:val="00EF409B"/>
    <w:rsid w:val="00EF49F2"/>
    <w:rsid w:val="00EF4BE7"/>
    <w:rsid w:val="00EF4D39"/>
    <w:rsid w:val="00EF4E45"/>
    <w:rsid w:val="00EF5469"/>
    <w:rsid w:val="00EF558F"/>
    <w:rsid w:val="00EF587D"/>
    <w:rsid w:val="00EF5922"/>
    <w:rsid w:val="00EF5A9C"/>
    <w:rsid w:val="00EF5B27"/>
    <w:rsid w:val="00EF5D9E"/>
    <w:rsid w:val="00EF6BDC"/>
    <w:rsid w:val="00F0030D"/>
    <w:rsid w:val="00F00385"/>
    <w:rsid w:val="00F003D7"/>
    <w:rsid w:val="00F006E2"/>
    <w:rsid w:val="00F008CE"/>
    <w:rsid w:val="00F01103"/>
    <w:rsid w:val="00F01183"/>
    <w:rsid w:val="00F0166C"/>
    <w:rsid w:val="00F01868"/>
    <w:rsid w:val="00F01A27"/>
    <w:rsid w:val="00F01AD1"/>
    <w:rsid w:val="00F01AE7"/>
    <w:rsid w:val="00F03017"/>
    <w:rsid w:val="00F03346"/>
    <w:rsid w:val="00F037D6"/>
    <w:rsid w:val="00F03865"/>
    <w:rsid w:val="00F03E3A"/>
    <w:rsid w:val="00F047E0"/>
    <w:rsid w:val="00F04D9E"/>
    <w:rsid w:val="00F053F9"/>
    <w:rsid w:val="00F055F0"/>
    <w:rsid w:val="00F0636E"/>
    <w:rsid w:val="00F074D6"/>
    <w:rsid w:val="00F07538"/>
    <w:rsid w:val="00F075A5"/>
    <w:rsid w:val="00F07900"/>
    <w:rsid w:val="00F07AF6"/>
    <w:rsid w:val="00F07D32"/>
    <w:rsid w:val="00F07E19"/>
    <w:rsid w:val="00F10605"/>
    <w:rsid w:val="00F1071A"/>
    <w:rsid w:val="00F109B9"/>
    <w:rsid w:val="00F113A5"/>
    <w:rsid w:val="00F1154E"/>
    <w:rsid w:val="00F118A7"/>
    <w:rsid w:val="00F11BE2"/>
    <w:rsid w:val="00F11F5C"/>
    <w:rsid w:val="00F12051"/>
    <w:rsid w:val="00F1240D"/>
    <w:rsid w:val="00F127D4"/>
    <w:rsid w:val="00F128B2"/>
    <w:rsid w:val="00F128C0"/>
    <w:rsid w:val="00F129E4"/>
    <w:rsid w:val="00F12CB1"/>
    <w:rsid w:val="00F12D04"/>
    <w:rsid w:val="00F12D1E"/>
    <w:rsid w:val="00F12E56"/>
    <w:rsid w:val="00F12E58"/>
    <w:rsid w:val="00F136F0"/>
    <w:rsid w:val="00F138BB"/>
    <w:rsid w:val="00F1397C"/>
    <w:rsid w:val="00F13ADD"/>
    <w:rsid w:val="00F14073"/>
    <w:rsid w:val="00F141A9"/>
    <w:rsid w:val="00F142FA"/>
    <w:rsid w:val="00F14500"/>
    <w:rsid w:val="00F145F0"/>
    <w:rsid w:val="00F14C71"/>
    <w:rsid w:val="00F14D68"/>
    <w:rsid w:val="00F150D3"/>
    <w:rsid w:val="00F1527F"/>
    <w:rsid w:val="00F15391"/>
    <w:rsid w:val="00F154C6"/>
    <w:rsid w:val="00F15DF2"/>
    <w:rsid w:val="00F169FF"/>
    <w:rsid w:val="00F16BCF"/>
    <w:rsid w:val="00F16BE7"/>
    <w:rsid w:val="00F20298"/>
    <w:rsid w:val="00F2031C"/>
    <w:rsid w:val="00F20509"/>
    <w:rsid w:val="00F20876"/>
    <w:rsid w:val="00F20BEF"/>
    <w:rsid w:val="00F211E7"/>
    <w:rsid w:val="00F212F2"/>
    <w:rsid w:val="00F214BA"/>
    <w:rsid w:val="00F2175D"/>
    <w:rsid w:val="00F217E4"/>
    <w:rsid w:val="00F219D3"/>
    <w:rsid w:val="00F221DB"/>
    <w:rsid w:val="00F2228B"/>
    <w:rsid w:val="00F223B1"/>
    <w:rsid w:val="00F223F7"/>
    <w:rsid w:val="00F228E2"/>
    <w:rsid w:val="00F229F8"/>
    <w:rsid w:val="00F22D00"/>
    <w:rsid w:val="00F2374E"/>
    <w:rsid w:val="00F24198"/>
    <w:rsid w:val="00F24CB4"/>
    <w:rsid w:val="00F24D68"/>
    <w:rsid w:val="00F25257"/>
    <w:rsid w:val="00F2606E"/>
    <w:rsid w:val="00F269C8"/>
    <w:rsid w:val="00F26D31"/>
    <w:rsid w:val="00F272BB"/>
    <w:rsid w:val="00F273B7"/>
    <w:rsid w:val="00F27FFC"/>
    <w:rsid w:val="00F3040B"/>
    <w:rsid w:val="00F304E4"/>
    <w:rsid w:val="00F30A5B"/>
    <w:rsid w:val="00F30D19"/>
    <w:rsid w:val="00F310A2"/>
    <w:rsid w:val="00F310EB"/>
    <w:rsid w:val="00F31959"/>
    <w:rsid w:val="00F31985"/>
    <w:rsid w:val="00F31D46"/>
    <w:rsid w:val="00F31EAD"/>
    <w:rsid w:val="00F31F96"/>
    <w:rsid w:val="00F325C0"/>
    <w:rsid w:val="00F32FAD"/>
    <w:rsid w:val="00F33467"/>
    <w:rsid w:val="00F33A3C"/>
    <w:rsid w:val="00F349F0"/>
    <w:rsid w:val="00F34BC0"/>
    <w:rsid w:val="00F356ED"/>
    <w:rsid w:val="00F357A7"/>
    <w:rsid w:val="00F36391"/>
    <w:rsid w:val="00F364EB"/>
    <w:rsid w:val="00F36C99"/>
    <w:rsid w:val="00F36E06"/>
    <w:rsid w:val="00F37D23"/>
    <w:rsid w:val="00F402C6"/>
    <w:rsid w:val="00F40731"/>
    <w:rsid w:val="00F41649"/>
    <w:rsid w:val="00F418EB"/>
    <w:rsid w:val="00F41AB7"/>
    <w:rsid w:val="00F42316"/>
    <w:rsid w:val="00F426E2"/>
    <w:rsid w:val="00F42B0B"/>
    <w:rsid w:val="00F42D21"/>
    <w:rsid w:val="00F42E2F"/>
    <w:rsid w:val="00F4313F"/>
    <w:rsid w:val="00F436AC"/>
    <w:rsid w:val="00F43861"/>
    <w:rsid w:val="00F4386E"/>
    <w:rsid w:val="00F43928"/>
    <w:rsid w:val="00F43E1A"/>
    <w:rsid w:val="00F43E75"/>
    <w:rsid w:val="00F4452D"/>
    <w:rsid w:val="00F44B17"/>
    <w:rsid w:val="00F44E96"/>
    <w:rsid w:val="00F45B0A"/>
    <w:rsid w:val="00F461DA"/>
    <w:rsid w:val="00F46CFF"/>
    <w:rsid w:val="00F46E26"/>
    <w:rsid w:val="00F46E3A"/>
    <w:rsid w:val="00F46E6E"/>
    <w:rsid w:val="00F4759B"/>
    <w:rsid w:val="00F477DA"/>
    <w:rsid w:val="00F47992"/>
    <w:rsid w:val="00F47AF4"/>
    <w:rsid w:val="00F50397"/>
    <w:rsid w:val="00F524E7"/>
    <w:rsid w:val="00F5253B"/>
    <w:rsid w:val="00F5272F"/>
    <w:rsid w:val="00F527F6"/>
    <w:rsid w:val="00F52804"/>
    <w:rsid w:val="00F53568"/>
    <w:rsid w:val="00F5358A"/>
    <w:rsid w:val="00F53A4C"/>
    <w:rsid w:val="00F53B0B"/>
    <w:rsid w:val="00F53B23"/>
    <w:rsid w:val="00F54303"/>
    <w:rsid w:val="00F54441"/>
    <w:rsid w:val="00F54FC0"/>
    <w:rsid w:val="00F5576C"/>
    <w:rsid w:val="00F55869"/>
    <w:rsid w:val="00F55944"/>
    <w:rsid w:val="00F55F9F"/>
    <w:rsid w:val="00F563C5"/>
    <w:rsid w:val="00F564D2"/>
    <w:rsid w:val="00F5650D"/>
    <w:rsid w:val="00F56BF1"/>
    <w:rsid w:val="00F5758F"/>
    <w:rsid w:val="00F57693"/>
    <w:rsid w:val="00F57803"/>
    <w:rsid w:val="00F57CDC"/>
    <w:rsid w:val="00F60AA4"/>
    <w:rsid w:val="00F60C14"/>
    <w:rsid w:val="00F60C62"/>
    <w:rsid w:val="00F61EE7"/>
    <w:rsid w:val="00F624A7"/>
    <w:rsid w:val="00F625A4"/>
    <w:rsid w:val="00F63015"/>
    <w:rsid w:val="00F63246"/>
    <w:rsid w:val="00F633EB"/>
    <w:rsid w:val="00F6372F"/>
    <w:rsid w:val="00F63816"/>
    <w:rsid w:val="00F638CC"/>
    <w:rsid w:val="00F63B05"/>
    <w:rsid w:val="00F63F24"/>
    <w:rsid w:val="00F64080"/>
    <w:rsid w:val="00F64E7A"/>
    <w:rsid w:val="00F64F80"/>
    <w:rsid w:val="00F65A05"/>
    <w:rsid w:val="00F65D6D"/>
    <w:rsid w:val="00F65EA5"/>
    <w:rsid w:val="00F65EC1"/>
    <w:rsid w:val="00F6613A"/>
    <w:rsid w:val="00F66174"/>
    <w:rsid w:val="00F663E8"/>
    <w:rsid w:val="00F666C8"/>
    <w:rsid w:val="00F669D2"/>
    <w:rsid w:val="00F6707E"/>
    <w:rsid w:val="00F67404"/>
    <w:rsid w:val="00F67441"/>
    <w:rsid w:val="00F6769D"/>
    <w:rsid w:val="00F67AA9"/>
    <w:rsid w:val="00F67BF6"/>
    <w:rsid w:val="00F67DF8"/>
    <w:rsid w:val="00F70372"/>
    <w:rsid w:val="00F70407"/>
    <w:rsid w:val="00F7049F"/>
    <w:rsid w:val="00F70544"/>
    <w:rsid w:val="00F705C3"/>
    <w:rsid w:val="00F70AC2"/>
    <w:rsid w:val="00F70B8B"/>
    <w:rsid w:val="00F70E17"/>
    <w:rsid w:val="00F70ECB"/>
    <w:rsid w:val="00F71614"/>
    <w:rsid w:val="00F71E22"/>
    <w:rsid w:val="00F723A4"/>
    <w:rsid w:val="00F72DA6"/>
    <w:rsid w:val="00F73756"/>
    <w:rsid w:val="00F738C6"/>
    <w:rsid w:val="00F73903"/>
    <w:rsid w:val="00F73994"/>
    <w:rsid w:val="00F73AF2"/>
    <w:rsid w:val="00F73CE7"/>
    <w:rsid w:val="00F74286"/>
    <w:rsid w:val="00F74291"/>
    <w:rsid w:val="00F7461F"/>
    <w:rsid w:val="00F756FE"/>
    <w:rsid w:val="00F7573A"/>
    <w:rsid w:val="00F75F4A"/>
    <w:rsid w:val="00F7614D"/>
    <w:rsid w:val="00F7654E"/>
    <w:rsid w:val="00F7666C"/>
    <w:rsid w:val="00F769BD"/>
    <w:rsid w:val="00F76B06"/>
    <w:rsid w:val="00F76BE2"/>
    <w:rsid w:val="00F777B7"/>
    <w:rsid w:val="00F77A1E"/>
    <w:rsid w:val="00F77CE4"/>
    <w:rsid w:val="00F77F2A"/>
    <w:rsid w:val="00F80078"/>
    <w:rsid w:val="00F8057B"/>
    <w:rsid w:val="00F80E4B"/>
    <w:rsid w:val="00F81140"/>
    <w:rsid w:val="00F81359"/>
    <w:rsid w:val="00F814B2"/>
    <w:rsid w:val="00F8187B"/>
    <w:rsid w:val="00F81A3B"/>
    <w:rsid w:val="00F8208A"/>
    <w:rsid w:val="00F82122"/>
    <w:rsid w:val="00F82563"/>
    <w:rsid w:val="00F829DD"/>
    <w:rsid w:val="00F834BB"/>
    <w:rsid w:val="00F8358F"/>
    <w:rsid w:val="00F8388B"/>
    <w:rsid w:val="00F842D7"/>
    <w:rsid w:val="00F844E4"/>
    <w:rsid w:val="00F848C8"/>
    <w:rsid w:val="00F84B7D"/>
    <w:rsid w:val="00F8519E"/>
    <w:rsid w:val="00F85422"/>
    <w:rsid w:val="00F85540"/>
    <w:rsid w:val="00F85E79"/>
    <w:rsid w:val="00F861F1"/>
    <w:rsid w:val="00F86DFC"/>
    <w:rsid w:val="00F86E99"/>
    <w:rsid w:val="00F87273"/>
    <w:rsid w:val="00F87343"/>
    <w:rsid w:val="00F8751A"/>
    <w:rsid w:val="00F8755E"/>
    <w:rsid w:val="00F8777E"/>
    <w:rsid w:val="00F87EDA"/>
    <w:rsid w:val="00F90A5B"/>
    <w:rsid w:val="00F90C4E"/>
    <w:rsid w:val="00F910D1"/>
    <w:rsid w:val="00F9177A"/>
    <w:rsid w:val="00F9362A"/>
    <w:rsid w:val="00F93C30"/>
    <w:rsid w:val="00F9432A"/>
    <w:rsid w:val="00F94535"/>
    <w:rsid w:val="00F94ADB"/>
    <w:rsid w:val="00F953AD"/>
    <w:rsid w:val="00F953EF"/>
    <w:rsid w:val="00F953FC"/>
    <w:rsid w:val="00F95437"/>
    <w:rsid w:val="00F95E51"/>
    <w:rsid w:val="00F96604"/>
    <w:rsid w:val="00F96D08"/>
    <w:rsid w:val="00F96DC8"/>
    <w:rsid w:val="00F96F4E"/>
    <w:rsid w:val="00F97405"/>
    <w:rsid w:val="00F97BFF"/>
    <w:rsid w:val="00FA0BA7"/>
    <w:rsid w:val="00FA0C44"/>
    <w:rsid w:val="00FA0D18"/>
    <w:rsid w:val="00FA12CE"/>
    <w:rsid w:val="00FA1919"/>
    <w:rsid w:val="00FA1C98"/>
    <w:rsid w:val="00FA1EE9"/>
    <w:rsid w:val="00FA1FA8"/>
    <w:rsid w:val="00FA2547"/>
    <w:rsid w:val="00FA2713"/>
    <w:rsid w:val="00FA2832"/>
    <w:rsid w:val="00FA2C5B"/>
    <w:rsid w:val="00FA2F66"/>
    <w:rsid w:val="00FA3034"/>
    <w:rsid w:val="00FA36C6"/>
    <w:rsid w:val="00FA36CF"/>
    <w:rsid w:val="00FA3ABE"/>
    <w:rsid w:val="00FA3C8E"/>
    <w:rsid w:val="00FA3F50"/>
    <w:rsid w:val="00FA44BF"/>
    <w:rsid w:val="00FA47CD"/>
    <w:rsid w:val="00FA4893"/>
    <w:rsid w:val="00FA53AF"/>
    <w:rsid w:val="00FA5CCE"/>
    <w:rsid w:val="00FA5F9C"/>
    <w:rsid w:val="00FA6417"/>
    <w:rsid w:val="00FA6ECA"/>
    <w:rsid w:val="00FA6F76"/>
    <w:rsid w:val="00FA7007"/>
    <w:rsid w:val="00FA7193"/>
    <w:rsid w:val="00FA724F"/>
    <w:rsid w:val="00FA72B5"/>
    <w:rsid w:val="00FA7CD8"/>
    <w:rsid w:val="00FA7F85"/>
    <w:rsid w:val="00FB0414"/>
    <w:rsid w:val="00FB05FE"/>
    <w:rsid w:val="00FB08FE"/>
    <w:rsid w:val="00FB0A02"/>
    <w:rsid w:val="00FB0AC2"/>
    <w:rsid w:val="00FB0B58"/>
    <w:rsid w:val="00FB0DED"/>
    <w:rsid w:val="00FB0E58"/>
    <w:rsid w:val="00FB1385"/>
    <w:rsid w:val="00FB1558"/>
    <w:rsid w:val="00FB17CE"/>
    <w:rsid w:val="00FB1963"/>
    <w:rsid w:val="00FB1A16"/>
    <w:rsid w:val="00FB1B6D"/>
    <w:rsid w:val="00FB221A"/>
    <w:rsid w:val="00FB240B"/>
    <w:rsid w:val="00FB25CB"/>
    <w:rsid w:val="00FB289B"/>
    <w:rsid w:val="00FB2EC0"/>
    <w:rsid w:val="00FB3175"/>
    <w:rsid w:val="00FB32CA"/>
    <w:rsid w:val="00FB3573"/>
    <w:rsid w:val="00FB3ABD"/>
    <w:rsid w:val="00FB4156"/>
    <w:rsid w:val="00FB4187"/>
    <w:rsid w:val="00FB45A1"/>
    <w:rsid w:val="00FB47B6"/>
    <w:rsid w:val="00FB4C26"/>
    <w:rsid w:val="00FB50F1"/>
    <w:rsid w:val="00FB5226"/>
    <w:rsid w:val="00FB5447"/>
    <w:rsid w:val="00FB5521"/>
    <w:rsid w:val="00FB5706"/>
    <w:rsid w:val="00FB5CEF"/>
    <w:rsid w:val="00FB5D52"/>
    <w:rsid w:val="00FB5E87"/>
    <w:rsid w:val="00FB6E41"/>
    <w:rsid w:val="00FB707A"/>
    <w:rsid w:val="00FB7192"/>
    <w:rsid w:val="00FB7D9F"/>
    <w:rsid w:val="00FB7E0B"/>
    <w:rsid w:val="00FC0157"/>
    <w:rsid w:val="00FC0205"/>
    <w:rsid w:val="00FC0477"/>
    <w:rsid w:val="00FC0690"/>
    <w:rsid w:val="00FC0778"/>
    <w:rsid w:val="00FC0F91"/>
    <w:rsid w:val="00FC1242"/>
    <w:rsid w:val="00FC15C9"/>
    <w:rsid w:val="00FC19EF"/>
    <w:rsid w:val="00FC2186"/>
    <w:rsid w:val="00FC2559"/>
    <w:rsid w:val="00FC297B"/>
    <w:rsid w:val="00FC2D44"/>
    <w:rsid w:val="00FC3292"/>
    <w:rsid w:val="00FC3414"/>
    <w:rsid w:val="00FC3F32"/>
    <w:rsid w:val="00FC43E7"/>
    <w:rsid w:val="00FC4FD1"/>
    <w:rsid w:val="00FC5C6D"/>
    <w:rsid w:val="00FC5C80"/>
    <w:rsid w:val="00FC5E2C"/>
    <w:rsid w:val="00FC6142"/>
    <w:rsid w:val="00FC646B"/>
    <w:rsid w:val="00FC6665"/>
    <w:rsid w:val="00FC66B5"/>
    <w:rsid w:val="00FC6A00"/>
    <w:rsid w:val="00FC6A66"/>
    <w:rsid w:val="00FC7945"/>
    <w:rsid w:val="00FC79A9"/>
    <w:rsid w:val="00FD0330"/>
    <w:rsid w:val="00FD09D5"/>
    <w:rsid w:val="00FD1118"/>
    <w:rsid w:val="00FD2301"/>
    <w:rsid w:val="00FD28E3"/>
    <w:rsid w:val="00FD2986"/>
    <w:rsid w:val="00FD2A91"/>
    <w:rsid w:val="00FD2F80"/>
    <w:rsid w:val="00FD3473"/>
    <w:rsid w:val="00FD42AA"/>
    <w:rsid w:val="00FD48DC"/>
    <w:rsid w:val="00FD66AD"/>
    <w:rsid w:val="00FD6F29"/>
    <w:rsid w:val="00FD72AA"/>
    <w:rsid w:val="00FD7946"/>
    <w:rsid w:val="00FD7A21"/>
    <w:rsid w:val="00FD7E69"/>
    <w:rsid w:val="00FE09FA"/>
    <w:rsid w:val="00FE0CB5"/>
    <w:rsid w:val="00FE0CF2"/>
    <w:rsid w:val="00FE0F9F"/>
    <w:rsid w:val="00FE1322"/>
    <w:rsid w:val="00FE14C5"/>
    <w:rsid w:val="00FE1B50"/>
    <w:rsid w:val="00FE1E05"/>
    <w:rsid w:val="00FE1EC7"/>
    <w:rsid w:val="00FE23DF"/>
    <w:rsid w:val="00FE2472"/>
    <w:rsid w:val="00FE291B"/>
    <w:rsid w:val="00FE2A44"/>
    <w:rsid w:val="00FE3086"/>
    <w:rsid w:val="00FE3426"/>
    <w:rsid w:val="00FE37D9"/>
    <w:rsid w:val="00FE38CC"/>
    <w:rsid w:val="00FE3944"/>
    <w:rsid w:val="00FE3A26"/>
    <w:rsid w:val="00FE3AB4"/>
    <w:rsid w:val="00FE3FD2"/>
    <w:rsid w:val="00FE4B41"/>
    <w:rsid w:val="00FE4B6B"/>
    <w:rsid w:val="00FE52A0"/>
    <w:rsid w:val="00FE53C5"/>
    <w:rsid w:val="00FE5767"/>
    <w:rsid w:val="00FE5CF1"/>
    <w:rsid w:val="00FE5F1A"/>
    <w:rsid w:val="00FE5F6A"/>
    <w:rsid w:val="00FE609E"/>
    <w:rsid w:val="00FE6428"/>
    <w:rsid w:val="00FE6666"/>
    <w:rsid w:val="00FE69BA"/>
    <w:rsid w:val="00FE6E3C"/>
    <w:rsid w:val="00FE704B"/>
    <w:rsid w:val="00FE75BD"/>
    <w:rsid w:val="00FE7836"/>
    <w:rsid w:val="00FE7A61"/>
    <w:rsid w:val="00FE7CA8"/>
    <w:rsid w:val="00FE7E63"/>
    <w:rsid w:val="00FF0E64"/>
    <w:rsid w:val="00FF104E"/>
    <w:rsid w:val="00FF10C1"/>
    <w:rsid w:val="00FF10F8"/>
    <w:rsid w:val="00FF1379"/>
    <w:rsid w:val="00FF149D"/>
    <w:rsid w:val="00FF163B"/>
    <w:rsid w:val="00FF213F"/>
    <w:rsid w:val="00FF331A"/>
    <w:rsid w:val="00FF494C"/>
    <w:rsid w:val="00FF4A37"/>
    <w:rsid w:val="00FF5380"/>
    <w:rsid w:val="00FF5963"/>
    <w:rsid w:val="00FF5C9A"/>
    <w:rsid w:val="00FF5EBF"/>
    <w:rsid w:val="00FF601C"/>
    <w:rsid w:val="00FF60EC"/>
    <w:rsid w:val="00FF628D"/>
    <w:rsid w:val="00FF6493"/>
    <w:rsid w:val="00FF65E2"/>
    <w:rsid w:val="00FF6B50"/>
    <w:rsid w:val="00FF6BA9"/>
    <w:rsid w:val="00FF6F1D"/>
    <w:rsid w:val="00FF73FD"/>
    <w:rsid w:val="00FF74B0"/>
    <w:rsid w:val="00FF773A"/>
    <w:rsid w:val="00FF7B93"/>
    <w:rsid w:val="00FF7BEE"/>
    <w:rsid w:val="00FF7D34"/>
    <w:rsid w:val="00FF7D6C"/>
    <w:rsid w:val="00FF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2886D2-201F-40E0-91E6-2D6DA449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460F"/>
    <w:rPr>
      <w:sz w:val="24"/>
    </w:rPr>
  </w:style>
  <w:style w:type="paragraph" w:styleId="1">
    <w:name w:val="heading 1"/>
    <w:basedOn w:val="a0"/>
    <w:next w:val="a0"/>
    <w:link w:val="10"/>
    <w:qFormat/>
    <w:rsid w:val="006F0427"/>
    <w:pPr>
      <w:keepNext/>
      <w:jc w:val="both"/>
      <w:outlineLvl w:val="0"/>
    </w:pPr>
    <w:rPr>
      <w:sz w:val="28"/>
      <w:szCs w:val="28"/>
    </w:rPr>
  </w:style>
  <w:style w:type="paragraph" w:styleId="2">
    <w:name w:val="heading 2"/>
    <w:basedOn w:val="a0"/>
    <w:next w:val="a0"/>
    <w:link w:val="20"/>
    <w:qFormat/>
    <w:rsid w:val="006F0427"/>
    <w:pPr>
      <w:keepNext/>
      <w:jc w:val="center"/>
      <w:outlineLvl w:val="1"/>
    </w:pPr>
    <w:rPr>
      <w:b/>
      <w:bCs/>
      <w:sz w:val="28"/>
      <w:szCs w:val="28"/>
    </w:rPr>
  </w:style>
  <w:style w:type="paragraph" w:styleId="3">
    <w:name w:val="heading 3"/>
    <w:basedOn w:val="a0"/>
    <w:next w:val="a0"/>
    <w:link w:val="30"/>
    <w:qFormat/>
    <w:rsid w:val="00DB2781"/>
    <w:pPr>
      <w:keepNext/>
      <w:jc w:val="center"/>
      <w:outlineLvl w:val="2"/>
    </w:pPr>
    <w:rPr>
      <w:b/>
      <w:u w:val="single"/>
    </w:rPr>
  </w:style>
  <w:style w:type="paragraph" w:styleId="4">
    <w:name w:val="heading 4"/>
    <w:basedOn w:val="a0"/>
    <w:next w:val="a0"/>
    <w:link w:val="40"/>
    <w:qFormat/>
    <w:rsid w:val="006F0427"/>
    <w:pPr>
      <w:keepNext/>
      <w:jc w:val="center"/>
      <w:outlineLvl w:val="3"/>
    </w:pPr>
    <w:rPr>
      <w:b/>
      <w:bCs/>
      <w:color w:val="000000"/>
      <w:sz w:val="28"/>
      <w:szCs w:val="28"/>
    </w:rPr>
  </w:style>
  <w:style w:type="paragraph" w:styleId="5">
    <w:name w:val="heading 5"/>
    <w:basedOn w:val="a0"/>
    <w:next w:val="a0"/>
    <w:link w:val="50"/>
    <w:qFormat/>
    <w:rsid w:val="006F0427"/>
    <w:pPr>
      <w:keepNext/>
      <w:outlineLvl w:val="4"/>
    </w:pPr>
    <w:rPr>
      <w:b/>
      <w:bCs/>
      <w:sz w:val="28"/>
      <w:szCs w:val="28"/>
    </w:rPr>
  </w:style>
  <w:style w:type="paragraph" w:styleId="6">
    <w:name w:val="heading 6"/>
    <w:basedOn w:val="a0"/>
    <w:next w:val="a0"/>
    <w:link w:val="60"/>
    <w:qFormat/>
    <w:rsid w:val="006F0427"/>
    <w:pPr>
      <w:spacing w:before="240" w:after="60"/>
      <w:outlineLvl w:val="5"/>
    </w:pPr>
    <w:rPr>
      <w:b/>
      <w:bCs/>
      <w:sz w:val="22"/>
      <w:szCs w:val="22"/>
    </w:rPr>
  </w:style>
  <w:style w:type="paragraph" w:styleId="7">
    <w:name w:val="heading 7"/>
    <w:basedOn w:val="a0"/>
    <w:next w:val="a0"/>
    <w:link w:val="70"/>
    <w:qFormat/>
    <w:rsid w:val="006F0427"/>
    <w:pPr>
      <w:spacing w:before="240" w:after="60"/>
      <w:outlineLvl w:val="6"/>
    </w:pPr>
    <w:rPr>
      <w:szCs w:val="24"/>
    </w:rPr>
  </w:style>
  <w:style w:type="paragraph" w:styleId="8">
    <w:name w:val="heading 8"/>
    <w:basedOn w:val="a0"/>
    <w:next w:val="a0"/>
    <w:link w:val="80"/>
    <w:qFormat/>
    <w:rsid w:val="006F0427"/>
    <w:pPr>
      <w:spacing w:before="240" w:after="60"/>
      <w:outlineLvl w:val="7"/>
    </w:pPr>
    <w:rPr>
      <w:i/>
      <w:i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DB2781"/>
    <w:pPr>
      <w:jc w:val="both"/>
    </w:pPr>
  </w:style>
  <w:style w:type="table" w:styleId="a6">
    <w:name w:val="Table Grid"/>
    <w:basedOn w:val="a2"/>
    <w:rsid w:val="00A222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Знак Знак2"/>
    <w:basedOn w:val="a0"/>
    <w:rsid w:val="008B480C"/>
    <w:pPr>
      <w:spacing w:before="100" w:beforeAutospacing="1" w:after="100" w:afterAutospacing="1"/>
    </w:pPr>
    <w:rPr>
      <w:rFonts w:ascii="Tahoma" w:hAnsi="Tahoma"/>
      <w:sz w:val="20"/>
      <w:lang w:val="en-US" w:eastAsia="en-US"/>
    </w:rPr>
  </w:style>
  <w:style w:type="paragraph" w:customStyle="1" w:styleId="Courier14">
    <w:name w:val="Courier14"/>
    <w:basedOn w:val="a0"/>
    <w:rsid w:val="003071FC"/>
    <w:pPr>
      <w:ind w:firstLine="851"/>
      <w:jc w:val="both"/>
    </w:pPr>
    <w:rPr>
      <w:rFonts w:ascii="Courier New" w:hAnsi="Courier New" w:cs="Courier New"/>
      <w:sz w:val="28"/>
      <w:szCs w:val="28"/>
    </w:rPr>
  </w:style>
  <w:style w:type="paragraph" w:styleId="a7">
    <w:name w:val="Body Text Indent"/>
    <w:basedOn w:val="a0"/>
    <w:link w:val="a8"/>
    <w:rsid w:val="00E23F18"/>
    <w:pPr>
      <w:spacing w:after="120"/>
      <w:ind w:left="283"/>
    </w:pPr>
  </w:style>
  <w:style w:type="character" w:customStyle="1" w:styleId="a8">
    <w:name w:val="Основной текст с отступом Знак"/>
    <w:link w:val="a7"/>
    <w:rsid w:val="00E23F18"/>
    <w:rPr>
      <w:sz w:val="24"/>
    </w:rPr>
  </w:style>
  <w:style w:type="paragraph" w:customStyle="1" w:styleId="ConsPlusTitle">
    <w:name w:val="ConsPlusTitle"/>
    <w:rsid w:val="00E23F18"/>
    <w:pPr>
      <w:autoSpaceDE w:val="0"/>
      <w:autoSpaceDN w:val="0"/>
      <w:adjustRightInd w:val="0"/>
    </w:pPr>
    <w:rPr>
      <w:rFonts w:ascii="Arial" w:hAnsi="Arial" w:cs="Arial"/>
      <w:b/>
      <w:bCs/>
    </w:rPr>
  </w:style>
  <w:style w:type="paragraph" w:styleId="a9">
    <w:name w:val="Title"/>
    <w:basedOn w:val="a0"/>
    <w:link w:val="aa"/>
    <w:qFormat/>
    <w:rsid w:val="00D1487C"/>
    <w:pPr>
      <w:jc w:val="center"/>
    </w:pPr>
    <w:rPr>
      <w:b/>
      <w:bCs/>
      <w:sz w:val="28"/>
      <w:szCs w:val="28"/>
    </w:rPr>
  </w:style>
  <w:style w:type="character" w:customStyle="1" w:styleId="aa">
    <w:name w:val="Название Знак"/>
    <w:link w:val="a9"/>
    <w:rsid w:val="00D1487C"/>
    <w:rPr>
      <w:b/>
      <w:bCs/>
      <w:sz w:val="28"/>
      <w:szCs w:val="28"/>
    </w:rPr>
  </w:style>
  <w:style w:type="paragraph" w:styleId="ab">
    <w:name w:val="footer"/>
    <w:basedOn w:val="a0"/>
    <w:link w:val="ac"/>
    <w:uiPriority w:val="99"/>
    <w:rsid w:val="00D1487C"/>
    <w:pPr>
      <w:tabs>
        <w:tab w:val="center" w:pos="4153"/>
        <w:tab w:val="right" w:pos="8306"/>
      </w:tabs>
    </w:pPr>
    <w:rPr>
      <w:sz w:val="20"/>
    </w:rPr>
  </w:style>
  <w:style w:type="character" w:customStyle="1" w:styleId="ac">
    <w:name w:val="Нижний колонтитул Знак"/>
    <w:basedOn w:val="a1"/>
    <w:link w:val="ab"/>
    <w:uiPriority w:val="99"/>
    <w:rsid w:val="00D1487C"/>
  </w:style>
  <w:style w:type="paragraph" w:customStyle="1" w:styleId="ConsTitle">
    <w:name w:val="ConsTitle"/>
    <w:rsid w:val="002728F5"/>
    <w:pPr>
      <w:autoSpaceDE w:val="0"/>
      <w:autoSpaceDN w:val="0"/>
      <w:adjustRightInd w:val="0"/>
      <w:ind w:right="19772"/>
    </w:pPr>
    <w:rPr>
      <w:rFonts w:ascii="Arial" w:hAnsi="Arial" w:cs="Arial"/>
      <w:b/>
      <w:bCs/>
      <w:sz w:val="16"/>
      <w:szCs w:val="16"/>
    </w:rPr>
  </w:style>
  <w:style w:type="character" w:customStyle="1" w:styleId="10">
    <w:name w:val="Заголовок 1 Знак"/>
    <w:link w:val="1"/>
    <w:rsid w:val="006F0427"/>
    <w:rPr>
      <w:sz w:val="28"/>
      <w:szCs w:val="28"/>
    </w:rPr>
  </w:style>
  <w:style w:type="character" w:customStyle="1" w:styleId="20">
    <w:name w:val="Заголовок 2 Знак"/>
    <w:link w:val="2"/>
    <w:rsid w:val="006F0427"/>
    <w:rPr>
      <w:b/>
      <w:bCs/>
      <w:sz w:val="28"/>
      <w:szCs w:val="28"/>
    </w:rPr>
  </w:style>
  <w:style w:type="character" w:customStyle="1" w:styleId="40">
    <w:name w:val="Заголовок 4 Знак"/>
    <w:link w:val="4"/>
    <w:rsid w:val="006F0427"/>
    <w:rPr>
      <w:b/>
      <w:bCs/>
      <w:color w:val="000000"/>
      <w:sz w:val="28"/>
      <w:szCs w:val="28"/>
    </w:rPr>
  </w:style>
  <w:style w:type="character" w:customStyle="1" w:styleId="50">
    <w:name w:val="Заголовок 5 Знак"/>
    <w:link w:val="5"/>
    <w:rsid w:val="006F0427"/>
    <w:rPr>
      <w:b/>
      <w:bCs/>
      <w:sz w:val="28"/>
      <w:szCs w:val="28"/>
    </w:rPr>
  </w:style>
  <w:style w:type="character" w:customStyle="1" w:styleId="60">
    <w:name w:val="Заголовок 6 Знак"/>
    <w:link w:val="6"/>
    <w:rsid w:val="006F0427"/>
    <w:rPr>
      <w:b/>
      <w:bCs/>
      <w:sz w:val="22"/>
      <w:szCs w:val="22"/>
    </w:rPr>
  </w:style>
  <w:style w:type="character" w:customStyle="1" w:styleId="70">
    <w:name w:val="Заголовок 7 Знак"/>
    <w:link w:val="7"/>
    <w:rsid w:val="006F0427"/>
    <w:rPr>
      <w:sz w:val="24"/>
      <w:szCs w:val="24"/>
    </w:rPr>
  </w:style>
  <w:style w:type="character" w:customStyle="1" w:styleId="80">
    <w:name w:val="Заголовок 8 Знак"/>
    <w:link w:val="8"/>
    <w:rsid w:val="006F0427"/>
    <w:rPr>
      <w:i/>
      <w:iCs/>
      <w:sz w:val="24"/>
      <w:szCs w:val="24"/>
    </w:rPr>
  </w:style>
  <w:style w:type="paragraph" w:customStyle="1" w:styleId="ConsNormal">
    <w:name w:val="ConsNormal"/>
    <w:rsid w:val="006F0427"/>
    <w:pPr>
      <w:widowControl w:val="0"/>
      <w:autoSpaceDE w:val="0"/>
      <w:autoSpaceDN w:val="0"/>
      <w:adjustRightInd w:val="0"/>
      <w:ind w:firstLine="720"/>
    </w:pPr>
    <w:rPr>
      <w:rFonts w:ascii="Arial" w:hAnsi="Arial" w:cs="Arial"/>
    </w:rPr>
  </w:style>
  <w:style w:type="paragraph" w:styleId="22">
    <w:name w:val="Body Text Indent 2"/>
    <w:basedOn w:val="a0"/>
    <w:link w:val="23"/>
    <w:rsid w:val="006F0427"/>
    <w:pPr>
      <w:ind w:firstLine="720"/>
      <w:jc w:val="both"/>
    </w:pPr>
    <w:rPr>
      <w:sz w:val="28"/>
      <w:szCs w:val="28"/>
    </w:rPr>
  </w:style>
  <w:style w:type="character" w:customStyle="1" w:styleId="23">
    <w:name w:val="Основной текст с отступом 2 Знак"/>
    <w:link w:val="22"/>
    <w:rsid w:val="006F0427"/>
    <w:rPr>
      <w:sz w:val="28"/>
      <w:szCs w:val="28"/>
    </w:rPr>
  </w:style>
  <w:style w:type="paragraph" w:customStyle="1" w:styleId="Times12">
    <w:name w:val="Times12"/>
    <w:basedOn w:val="a0"/>
    <w:rsid w:val="006F0427"/>
    <w:pPr>
      <w:ind w:firstLine="851"/>
      <w:jc w:val="both"/>
    </w:pPr>
    <w:rPr>
      <w:szCs w:val="24"/>
    </w:rPr>
  </w:style>
  <w:style w:type="paragraph" w:styleId="31">
    <w:name w:val="Body Text Indent 3"/>
    <w:basedOn w:val="a0"/>
    <w:link w:val="32"/>
    <w:rsid w:val="006F0427"/>
    <w:pPr>
      <w:spacing w:line="360" w:lineRule="auto"/>
      <w:ind w:firstLine="284"/>
      <w:jc w:val="both"/>
    </w:pPr>
    <w:rPr>
      <w:sz w:val="28"/>
      <w:szCs w:val="28"/>
    </w:rPr>
  </w:style>
  <w:style w:type="character" w:customStyle="1" w:styleId="32">
    <w:name w:val="Основной текст с отступом 3 Знак"/>
    <w:link w:val="31"/>
    <w:rsid w:val="006F0427"/>
    <w:rPr>
      <w:sz w:val="28"/>
      <w:szCs w:val="28"/>
    </w:rPr>
  </w:style>
  <w:style w:type="paragraph" w:styleId="33">
    <w:name w:val="Body Text 3"/>
    <w:basedOn w:val="a0"/>
    <w:link w:val="34"/>
    <w:rsid w:val="006F0427"/>
    <w:pPr>
      <w:jc w:val="center"/>
    </w:pPr>
    <w:rPr>
      <w:b/>
      <w:bCs/>
      <w:sz w:val="28"/>
      <w:szCs w:val="28"/>
    </w:rPr>
  </w:style>
  <w:style w:type="character" w:customStyle="1" w:styleId="34">
    <w:name w:val="Основной текст 3 Знак"/>
    <w:link w:val="33"/>
    <w:rsid w:val="006F0427"/>
    <w:rPr>
      <w:b/>
      <w:bCs/>
      <w:sz w:val="28"/>
      <w:szCs w:val="28"/>
    </w:rPr>
  </w:style>
  <w:style w:type="paragraph" w:styleId="ad">
    <w:name w:val="header"/>
    <w:basedOn w:val="a0"/>
    <w:link w:val="ae"/>
    <w:uiPriority w:val="99"/>
    <w:rsid w:val="006F0427"/>
    <w:pPr>
      <w:tabs>
        <w:tab w:val="center" w:pos="4153"/>
        <w:tab w:val="right" w:pos="8306"/>
      </w:tabs>
    </w:pPr>
    <w:rPr>
      <w:sz w:val="20"/>
    </w:rPr>
  </w:style>
  <w:style w:type="character" w:customStyle="1" w:styleId="ae">
    <w:name w:val="Верхний колонтитул Знак"/>
    <w:basedOn w:val="a1"/>
    <w:link w:val="ad"/>
    <w:uiPriority w:val="99"/>
    <w:rsid w:val="006F0427"/>
  </w:style>
  <w:style w:type="paragraph" w:styleId="af">
    <w:name w:val="Plain Text"/>
    <w:basedOn w:val="a0"/>
    <w:link w:val="af0"/>
    <w:rsid w:val="006F0427"/>
    <w:rPr>
      <w:rFonts w:ascii="Courier New" w:hAnsi="Courier New"/>
      <w:sz w:val="20"/>
    </w:rPr>
  </w:style>
  <w:style w:type="character" w:customStyle="1" w:styleId="af0">
    <w:name w:val="Текст Знак"/>
    <w:link w:val="af"/>
    <w:rsid w:val="006F0427"/>
    <w:rPr>
      <w:rFonts w:ascii="Courier New" w:hAnsi="Courier New" w:cs="Courier New"/>
    </w:rPr>
  </w:style>
  <w:style w:type="paragraph" w:customStyle="1" w:styleId="Times14">
    <w:name w:val="Times14"/>
    <w:basedOn w:val="a0"/>
    <w:rsid w:val="006F0427"/>
    <w:pPr>
      <w:ind w:firstLine="851"/>
      <w:jc w:val="both"/>
    </w:pPr>
    <w:rPr>
      <w:sz w:val="28"/>
      <w:szCs w:val="28"/>
    </w:rPr>
  </w:style>
  <w:style w:type="paragraph" w:customStyle="1" w:styleId="Courier12">
    <w:name w:val="Courier12"/>
    <w:basedOn w:val="a0"/>
    <w:rsid w:val="006F0427"/>
    <w:pPr>
      <w:ind w:firstLine="851"/>
      <w:jc w:val="both"/>
    </w:pPr>
    <w:rPr>
      <w:rFonts w:ascii="Courier New" w:hAnsi="Courier New" w:cs="Courier New"/>
      <w:szCs w:val="24"/>
    </w:rPr>
  </w:style>
  <w:style w:type="paragraph" w:customStyle="1" w:styleId="Arial14">
    <w:name w:val="Arial14"/>
    <w:basedOn w:val="a0"/>
    <w:rsid w:val="006F0427"/>
    <w:pPr>
      <w:ind w:firstLine="851"/>
      <w:jc w:val="both"/>
    </w:pPr>
    <w:rPr>
      <w:rFonts w:ascii="Arial" w:hAnsi="Arial" w:cs="Arial"/>
      <w:sz w:val="28"/>
      <w:szCs w:val="28"/>
    </w:rPr>
  </w:style>
  <w:style w:type="paragraph" w:customStyle="1" w:styleId="Arial12">
    <w:name w:val="Arial12"/>
    <w:basedOn w:val="a0"/>
    <w:rsid w:val="006F0427"/>
    <w:pPr>
      <w:ind w:firstLine="851"/>
      <w:jc w:val="both"/>
    </w:pPr>
    <w:rPr>
      <w:rFonts w:ascii="Arial" w:hAnsi="Arial" w:cs="Arial"/>
      <w:szCs w:val="24"/>
    </w:rPr>
  </w:style>
  <w:style w:type="character" w:styleId="af1">
    <w:name w:val="page number"/>
    <w:basedOn w:val="a1"/>
    <w:rsid w:val="006F0427"/>
  </w:style>
  <w:style w:type="paragraph" w:customStyle="1" w:styleId="ConsNonformat">
    <w:name w:val="ConsNonformat"/>
    <w:rsid w:val="006F0427"/>
    <w:pPr>
      <w:autoSpaceDE w:val="0"/>
      <w:autoSpaceDN w:val="0"/>
      <w:adjustRightInd w:val="0"/>
      <w:ind w:right="19772"/>
    </w:pPr>
    <w:rPr>
      <w:rFonts w:ascii="Courier New" w:hAnsi="Courier New" w:cs="Courier New"/>
    </w:rPr>
  </w:style>
  <w:style w:type="character" w:customStyle="1" w:styleId="24">
    <w:name w:val="Основной текст 2 Знак"/>
    <w:link w:val="25"/>
    <w:rsid w:val="006F0427"/>
    <w:rPr>
      <w:sz w:val="24"/>
      <w:szCs w:val="24"/>
      <w:lang w:val="ru-RU" w:eastAsia="ru-RU"/>
    </w:rPr>
  </w:style>
  <w:style w:type="paragraph" w:customStyle="1" w:styleId="ConsPlusNormal">
    <w:name w:val="ConsPlusNormal"/>
    <w:link w:val="ConsPlusNormal0"/>
    <w:rsid w:val="006F0427"/>
    <w:pPr>
      <w:autoSpaceDE w:val="0"/>
      <w:autoSpaceDN w:val="0"/>
      <w:adjustRightInd w:val="0"/>
      <w:ind w:firstLine="720"/>
    </w:pPr>
    <w:rPr>
      <w:rFonts w:ascii="Arial" w:hAnsi="Arial" w:cs="Arial"/>
    </w:rPr>
  </w:style>
  <w:style w:type="paragraph" w:customStyle="1" w:styleId="af2">
    <w:name w:val="Знак Знак Знак"/>
    <w:basedOn w:val="a0"/>
    <w:autoRedefine/>
    <w:rsid w:val="006F0427"/>
    <w:pPr>
      <w:spacing w:after="160" w:line="240" w:lineRule="exact"/>
    </w:pPr>
    <w:rPr>
      <w:rFonts w:eastAsia="SimSun"/>
      <w:b/>
      <w:bCs/>
      <w:sz w:val="28"/>
      <w:szCs w:val="28"/>
      <w:lang w:val="en-US" w:eastAsia="en-US"/>
    </w:rPr>
  </w:style>
  <w:style w:type="paragraph" w:customStyle="1" w:styleId="11">
    <w:name w:val="Знак Знак Знак1"/>
    <w:basedOn w:val="a0"/>
    <w:autoRedefine/>
    <w:rsid w:val="006F0427"/>
    <w:pPr>
      <w:spacing w:after="160" w:line="240" w:lineRule="exact"/>
    </w:pPr>
    <w:rPr>
      <w:rFonts w:eastAsia="SimSun"/>
      <w:b/>
      <w:bCs/>
      <w:sz w:val="28"/>
      <w:szCs w:val="28"/>
      <w:lang w:val="en-US" w:eastAsia="en-US"/>
    </w:rPr>
  </w:style>
  <w:style w:type="paragraph" w:customStyle="1" w:styleId="12">
    <w:name w:val="Знак1 Знак Знак Знак"/>
    <w:basedOn w:val="a0"/>
    <w:rsid w:val="006F0427"/>
    <w:pPr>
      <w:widowControl w:val="0"/>
      <w:adjustRightInd w:val="0"/>
      <w:spacing w:after="160" w:line="240" w:lineRule="exact"/>
      <w:jc w:val="right"/>
    </w:pPr>
    <w:rPr>
      <w:sz w:val="20"/>
      <w:lang w:val="en-GB" w:eastAsia="en-US"/>
    </w:rPr>
  </w:style>
  <w:style w:type="paragraph" w:customStyle="1" w:styleId="13">
    <w:name w:val="Знак1 Знак Знак"/>
    <w:basedOn w:val="a0"/>
    <w:rsid w:val="006F0427"/>
    <w:pPr>
      <w:spacing w:before="100" w:beforeAutospacing="1" w:after="100" w:afterAutospacing="1"/>
    </w:pPr>
    <w:rPr>
      <w:rFonts w:ascii="Tahoma" w:hAnsi="Tahoma" w:cs="Tahoma"/>
      <w:sz w:val="20"/>
      <w:lang w:val="en-US" w:eastAsia="en-US"/>
    </w:rPr>
  </w:style>
  <w:style w:type="paragraph" w:customStyle="1" w:styleId="26">
    <w:name w:val="Знак Знак Знак2"/>
    <w:basedOn w:val="a0"/>
    <w:autoRedefine/>
    <w:rsid w:val="006F0427"/>
    <w:pPr>
      <w:spacing w:after="160" w:line="240" w:lineRule="exact"/>
    </w:pPr>
    <w:rPr>
      <w:rFonts w:eastAsia="SimSun"/>
      <w:b/>
      <w:bCs/>
      <w:sz w:val="28"/>
      <w:szCs w:val="28"/>
      <w:lang w:val="en-US" w:eastAsia="en-US"/>
    </w:rPr>
  </w:style>
  <w:style w:type="paragraph" w:customStyle="1" w:styleId="af3">
    <w:name w:val="Знак Знак Знак Знак Знак Знак Знак Знак Знак"/>
    <w:basedOn w:val="a0"/>
    <w:rsid w:val="006F0427"/>
    <w:pPr>
      <w:spacing w:before="100" w:beforeAutospacing="1" w:after="100" w:afterAutospacing="1"/>
    </w:pPr>
    <w:rPr>
      <w:rFonts w:ascii="Tahoma" w:hAnsi="Tahoma" w:cs="Tahoma"/>
      <w:sz w:val="20"/>
      <w:lang w:val="en-US" w:eastAsia="en-US"/>
    </w:rPr>
  </w:style>
  <w:style w:type="paragraph" w:customStyle="1" w:styleId="35">
    <w:name w:val="Знак Знак Знак3"/>
    <w:basedOn w:val="a0"/>
    <w:autoRedefine/>
    <w:rsid w:val="006F0427"/>
    <w:pPr>
      <w:spacing w:after="160" w:line="240" w:lineRule="exact"/>
    </w:pPr>
    <w:rPr>
      <w:rFonts w:eastAsia="SimSun"/>
      <w:b/>
      <w:bCs/>
      <w:sz w:val="28"/>
      <w:szCs w:val="28"/>
      <w:lang w:val="en-US" w:eastAsia="en-US"/>
    </w:rPr>
  </w:style>
  <w:style w:type="paragraph" w:customStyle="1" w:styleId="14">
    <w:name w:val="Знак Знак Знак Знак Знак Знак Знак Знак Знак1"/>
    <w:basedOn w:val="a0"/>
    <w:rsid w:val="006F0427"/>
    <w:pPr>
      <w:spacing w:before="100" w:beforeAutospacing="1" w:after="100" w:afterAutospacing="1"/>
    </w:pPr>
    <w:rPr>
      <w:rFonts w:ascii="Tahoma" w:hAnsi="Tahoma" w:cs="Tahoma"/>
      <w:sz w:val="20"/>
      <w:lang w:val="en-US" w:eastAsia="en-US"/>
    </w:rPr>
  </w:style>
  <w:style w:type="paragraph" w:customStyle="1" w:styleId="a">
    <w:name w:val="Нумерованный абзац"/>
    <w:rsid w:val="006F0427"/>
    <w:pPr>
      <w:numPr>
        <w:numId w:val="1"/>
      </w:numPr>
      <w:tabs>
        <w:tab w:val="left" w:pos="1134"/>
      </w:tabs>
      <w:suppressAutoHyphens/>
      <w:spacing w:before="240"/>
      <w:jc w:val="both"/>
    </w:pPr>
    <w:rPr>
      <w:noProof/>
      <w:sz w:val="28"/>
    </w:rPr>
  </w:style>
  <w:style w:type="paragraph" w:customStyle="1" w:styleId="af4">
    <w:name w:val="Заголовок текста"/>
    <w:rsid w:val="006F0427"/>
    <w:pPr>
      <w:spacing w:after="240"/>
      <w:jc w:val="center"/>
    </w:pPr>
    <w:rPr>
      <w:b/>
      <w:noProof/>
      <w:sz w:val="28"/>
    </w:rPr>
  </w:style>
  <w:style w:type="paragraph" w:customStyle="1" w:styleId="af5">
    <w:name w:val="Текст постановления"/>
    <w:rsid w:val="006F0427"/>
    <w:pPr>
      <w:suppressAutoHyphens/>
      <w:spacing w:line="288" w:lineRule="auto"/>
      <w:ind w:firstLine="720"/>
      <w:jc w:val="both"/>
    </w:pPr>
    <w:rPr>
      <w:noProof/>
      <w:sz w:val="28"/>
      <w:lang w:val="en-US" w:eastAsia="en-US"/>
    </w:rPr>
  </w:style>
  <w:style w:type="character" w:styleId="af6">
    <w:name w:val="Hyperlink"/>
    <w:uiPriority w:val="99"/>
    <w:rsid w:val="006F0427"/>
    <w:rPr>
      <w:color w:val="0000FF"/>
      <w:u w:val="single"/>
    </w:rPr>
  </w:style>
  <w:style w:type="paragraph" w:customStyle="1" w:styleId="27">
    <w:name w:val="Знак Знак Знак Знак Знак Знак Знак Знак Знак2"/>
    <w:basedOn w:val="a0"/>
    <w:rsid w:val="006F0427"/>
    <w:pPr>
      <w:spacing w:before="100" w:beforeAutospacing="1" w:after="100" w:afterAutospacing="1"/>
    </w:pPr>
    <w:rPr>
      <w:rFonts w:ascii="Tahoma" w:hAnsi="Tahoma"/>
      <w:sz w:val="20"/>
      <w:lang w:val="en-US" w:eastAsia="en-US"/>
    </w:rPr>
  </w:style>
  <w:style w:type="paragraph" w:customStyle="1" w:styleId="af7">
    <w:name w:val="Знак Знак Знак Знак Знак"/>
    <w:basedOn w:val="a0"/>
    <w:rsid w:val="006F0427"/>
    <w:pPr>
      <w:spacing w:before="100" w:beforeAutospacing="1" w:after="100" w:afterAutospacing="1"/>
    </w:pPr>
    <w:rPr>
      <w:rFonts w:ascii="Tahoma" w:hAnsi="Tahoma"/>
      <w:sz w:val="20"/>
      <w:lang w:val="en-US" w:eastAsia="en-US"/>
    </w:rPr>
  </w:style>
  <w:style w:type="paragraph" w:customStyle="1" w:styleId="ConsPlusNonformat">
    <w:name w:val="ConsPlusNonformat"/>
    <w:rsid w:val="006F0427"/>
    <w:pPr>
      <w:autoSpaceDE w:val="0"/>
      <w:autoSpaceDN w:val="0"/>
      <w:adjustRightInd w:val="0"/>
    </w:pPr>
    <w:rPr>
      <w:rFonts w:ascii="Courier New" w:hAnsi="Courier New" w:cs="Courier New"/>
    </w:rPr>
  </w:style>
  <w:style w:type="paragraph" w:styleId="af8">
    <w:name w:val="footnote text"/>
    <w:basedOn w:val="a0"/>
    <w:link w:val="af9"/>
    <w:uiPriority w:val="99"/>
    <w:rsid w:val="006F0427"/>
    <w:rPr>
      <w:sz w:val="20"/>
      <w:szCs w:val="24"/>
    </w:rPr>
  </w:style>
  <w:style w:type="character" w:customStyle="1" w:styleId="af9">
    <w:name w:val="Текст сноски Знак"/>
    <w:link w:val="af8"/>
    <w:uiPriority w:val="99"/>
    <w:rsid w:val="006F0427"/>
    <w:rPr>
      <w:szCs w:val="24"/>
    </w:rPr>
  </w:style>
  <w:style w:type="paragraph" w:styleId="afa">
    <w:name w:val="Document Map"/>
    <w:basedOn w:val="a0"/>
    <w:link w:val="afb"/>
    <w:rsid w:val="006F0427"/>
    <w:pPr>
      <w:shd w:val="clear" w:color="auto" w:fill="000080"/>
    </w:pPr>
    <w:rPr>
      <w:rFonts w:ascii="Tahoma" w:hAnsi="Tahoma"/>
      <w:szCs w:val="24"/>
    </w:rPr>
  </w:style>
  <w:style w:type="character" w:customStyle="1" w:styleId="afb">
    <w:name w:val="Схема документа Знак"/>
    <w:link w:val="afa"/>
    <w:rsid w:val="006F0427"/>
    <w:rPr>
      <w:rFonts w:ascii="Tahoma" w:hAnsi="Tahoma" w:cs="Tahoma"/>
      <w:sz w:val="24"/>
      <w:szCs w:val="24"/>
      <w:shd w:val="clear" w:color="auto" w:fill="000080"/>
    </w:rPr>
  </w:style>
  <w:style w:type="paragraph" w:customStyle="1" w:styleId="Pro-Gramma">
    <w:name w:val="Pro-Gramma"/>
    <w:basedOn w:val="a0"/>
    <w:link w:val="Pro-Gramma0"/>
    <w:rsid w:val="006F0427"/>
    <w:pPr>
      <w:spacing w:before="120" w:line="288" w:lineRule="auto"/>
      <w:ind w:left="1134"/>
      <w:jc w:val="both"/>
    </w:pPr>
    <w:rPr>
      <w:rFonts w:ascii="Georgia" w:hAnsi="Georgia"/>
      <w:szCs w:val="24"/>
      <w:lang w:eastAsia="en-US"/>
    </w:rPr>
  </w:style>
  <w:style w:type="character" w:customStyle="1" w:styleId="Pro-Gramma0">
    <w:name w:val="Pro-Gramma Знак"/>
    <w:link w:val="Pro-Gramma"/>
    <w:rsid w:val="006F0427"/>
    <w:rPr>
      <w:rFonts w:ascii="Georgia" w:hAnsi="Georgia"/>
      <w:sz w:val="24"/>
      <w:szCs w:val="24"/>
      <w:lang w:eastAsia="en-US"/>
    </w:rPr>
  </w:style>
  <w:style w:type="paragraph" w:customStyle="1" w:styleId="110">
    <w:name w:val="Знак1 Знак Знак1"/>
    <w:basedOn w:val="a0"/>
    <w:rsid w:val="006F0427"/>
    <w:pPr>
      <w:spacing w:before="100" w:beforeAutospacing="1" w:after="100" w:afterAutospacing="1"/>
    </w:pPr>
    <w:rPr>
      <w:rFonts w:ascii="Tahoma" w:hAnsi="Tahoma"/>
      <w:sz w:val="20"/>
      <w:lang w:val="en-US" w:eastAsia="en-US"/>
    </w:rPr>
  </w:style>
  <w:style w:type="paragraph" w:styleId="afc">
    <w:name w:val="Normal (Web)"/>
    <w:basedOn w:val="a0"/>
    <w:uiPriority w:val="99"/>
    <w:rsid w:val="006F0427"/>
    <w:pPr>
      <w:spacing w:before="100" w:beforeAutospacing="1" w:after="100" w:afterAutospacing="1"/>
    </w:pPr>
    <w:rPr>
      <w:szCs w:val="24"/>
    </w:rPr>
  </w:style>
  <w:style w:type="paragraph" w:customStyle="1" w:styleId="afd">
    <w:name w:val="Знак Знак"/>
    <w:basedOn w:val="a0"/>
    <w:rsid w:val="006F0427"/>
    <w:pPr>
      <w:spacing w:before="100" w:beforeAutospacing="1" w:after="100" w:afterAutospacing="1"/>
    </w:pPr>
    <w:rPr>
      <w:rFonts w:ascii="Tahoma" w:hAnsi="Tahoma"/>
      <w:sz w:val="20"/>
      <w:lang w:val="en-US" w:eastAsia="en-US"/>
    </w:rPr>
  </w:style>
  <w:style w:type="paragraph" w:customStyle="1" w:styleId="28">
    <w:name w:val="Знак Знак2 Знак"/>
    <w:basedOn w:val="a0"/>
    <w:rsid w:val="006F0427"/>
    <w:pPr>
      <w:spacing w:before="100" w:beforeAutospacing="1" w:after="100" w:afterAutospacing="1"/>
    </w:pPr>
    <w:rPr>
      <w:rFonts w:ascii="Tahoma" w:hAnsi="Tahoma"/>
      <w:sz w:val="20"/>
      <w:lang w:val="en-US" w:eastAsia="en-US"/>
    </w:rPr>
  </w:style>
  <w:style w:type="paragraph" w:styleId="afe">
    <w:name w:val="Balloon Text"/>
    <w:basedOn w:val="a0"/>
    <w:link w:val="aff"/>
    <w:uiPriority w:val="99"/>
    <w:rsid w:val="003D45FE"/>
    <w:rPr>
      <w:rFonts w:ascii="Tahoma" w:hAnsi="Tahoma"/>
      <w:sz w:val="16"/>
      <w:szCs w:val="16"/>
    </w:rPr>
  </w:style>
  <w:style w:type="character" w:customStyle="1" w:styleId="aff">
    <w:name w:val="Текст выноски Знак"/>
    <w:link w:val="afe"/>
    <w:uiPriority w:val="99"/>
    <w:rsid w:val="003D45FE"/>
    <w:rPr>
      <w:rFonts w:ascii="Tahoma" w:hAnsi="Tahoma" w:cs="Tahoma"/>
      <w:sz w:val="16"/>
      <w:szCs w:val="16"/>
    </w:rPr>
  </w:style>
  <w:style w:type="paragraph" w:customStyle="1" w:styleId="15">
    <w:name w:val="Подпись1"/>
    <w:basedOn w:val="a0"/>
    <w:rsid w:val="00186A17"/>
    <w:pPr>
      <w:tabs>
        <w:tab w:val="right" w:pos="9072"/>
      </w:tabs>
    </w:pPr>
  </w:style>
  <w:style w:type="character" w:customStyle="1" w:styleId="30">
    <w:name w:val="Заголовок 3 Знак"/>
    <w:link w:val="3"/>
    <w:rsid w:val="00116D4E"/>
    <w:rPr>
      <w:b/>
      <w:sz w:val="24"/>
      <w:u w:val="single"/>
    </w:rPr>
  </w:style>
  <w:style w:type="character" w:styleId="aff0">
    <w:name w:val="FollowedHyperlink"/>
    <w:uiPriority w:val="99"/>
    <w:unhideWhenUsed/>
    <w:rsid w:val="00116D4E"/>
    <w:rPr>
      <w:color w:val="800080"/>
      <w:u w:val="single"/>
    </w:rPr>
  </w:style>
  <w:style w:type="character" w:customStyle="1" w:styleId="a5">
    <w:name w:val="Основной текст Знак"/>
    <w:link w:val="a4"/>
    <w:rsid w:val="00116D4E"/>
    <w:rPr>
      <w:sz w:val="24"/>
    </w:rPr>
  </w:style>
  <w:style w:type="paragraph" w:customStyle="1" w:styleId="210">
    <w:name w:val="Знак Знак21"/>
    <w:basedOn w:val="a0"/>
    <w:rsid w:val="00116D4E"/>
    <w:pPr>
      <w:spacing w:before="100" w:beforeAutospacing="1" w:after="100" w:afterAutospacing="1"/>
    </w:pPr>
    <w:rPr>
      <w:rFonts w:ascii="Tahoma" w:hAnsi="Tahoma"/>
      <w:sz w:val="20"/>
      <w:lang w:val="en-US" w:eastAsia="en-US"/>
    </w:rPr>
  </w:style>
  <w:style w:type="paragraph" w:customStyle="1" w:styleId="16">
    <w:name w:val="Знак Знак Знак Знак Знак1"/>
    <w:basedOn w:val="a0"/>
    <w:rsid w:val="00116D4E"/>
    <w:pPr>
      <w:spacing w:before="100" w:beforeAutospacing="1" w:after="100" w:afterAutospacing="1"/>
    </w:pPr>
    <w:rPr>
      <w:rFonts w:ascii="Tahoma" w:hAnsi="Tahoma"/>
      <w:sz w:val="20"/>
      <w:lang w:val="en-US" w:eastAsia="en-US"/>
    </w:rPr>
  </w:style>
  <w:style w:type="paragraph" w:customStyle="1" w:styleId="17">
    <w:name w:val="Знак Знак1"/>
    <w:basedOn w:val="a0"/>
    <w:rsid w:val="00116D4E"/>
    <w:pPr>
      <w:spacing w:before="100" w:beforeAutospacing="1" w:after="100" w:afterAutospacing="1"/>
    </w:pPr>
    <w:rPr>
      <w:rFonts w:ascii="Tahoma" w:hAnsi="Tahoma"/>
      <w:sz w:val="20"/>
      <w:lang w:val="en-US" w:eastAsia="en-US"/>
    </w:rPr>
  </w:style>
  <w:style w:type="paragraph" w:customStyle="1" w:styleId="211">
    <w:name w:val="Знак Знак2 Знак1"/>
    <w:basedOn w:val="a0"/>
    <w:rsid w:val="00116D4E"/>
    <w:pPr>
      <w:spacing w:before="100" w:beforeAutospacing="1" w:after="100" w:afterAutospacing="1"/>
    </w:pPr>
    <w:rPr>
      <w:rFonts w:ascii="Tahoma" w:hAnsi="Tahoma"/>
      <w:sz w:val="20"/>
      <w:lang w:val="en-US" w:eastAsia="en-US"/>
    </w:rPr>
  </w:style>
  <w:style w:type="paragraph" w:customStyle="1" w:styleId="18">
    <w:name w:val="1"/>
    <w:basedOn w:val="a0"/>
    <w:rsid w:val="00156825"/>
    <w:pPr>
      <w:spacing w:before="100" w:beforeAutospacing="1" w:after="100" w:afterAutospacing="1"/>
    </w:pPr>
    <w:rPr>
      <w:rFonts w:ascii="Tahoma" w:hAnsi="Tahoma"/>
      <w:sz w:val="20"/>
      <w:lang w:val="en-US" w:eastAsia="en-US"/>
    </w:rPr>
  </w:style>
  <w:style w:type="paragraph" w:styleId="aff1">
    <w:name w:val="annotation text"/>
    <w:basedOn w:val="a0"/>
    <w:link w:val="aff2"/>
    <w:uiPriority w:val="99"/>
    <w:unhideWhenUsed/>
    <w:rsid w:val="00156825"/>
    <w:pPr>
      <w:spacing w:after="200" w:line="276" w:lineRule="auto"/>
    </w:pPr>
    <w:rPr>
      <w:rFonts w:ascii="Calibri" w:eastAsia="Calibri" w:hAnsi="Calibri"/>
      <w:sz w:val="20"/>
      <w:lang w:eastAsia="en-US"/>
    </w:rPr>
  </w:style>
  <w:style w:type="character" w:customStyle="1" w:styleId="aff2">
    <w:name w:val="Текст примечания Знак"/>
    <w:link w:val="aff1"/>
    <w:uiPriority w:val="99"/>
    <w:rsid w:val="00156825"/>
    <w:rPr>
      <w:rFonts w:ascii="Calibri" w:eastAsia="Calibri" w:hAnsi="Calibri"/>
      <w:lang w:eastAsia="en-US"/>
    </w:rPr>
  </w:style>
  <w:style w:type="paragraph" w:styleId="aff3">
    <w:name w:val="annotation subject"/>
    <w:basedOn w:val="aff1"/>
    <w:next w:val="aff1"/>
    <w:link w:val="aff4"/>
    <w:rsid w:val="00156825"/>
    <w:pPr>
      <w:spacing w:after="0" w:line="240" w:lineRule="auto"/>
    </w:pPr>
    <w:rPr>
      <w:b/>
      <w:bCs/>
      <w:lang w:val="en-US"/>
    </w:rPr>
  </w:style>
  <w:style w:type="character" w:customStyle="1" w:styleId="aff4">
    <w:name w:val="Тема примечания Знак"/>
    <w:link w:val="aff3"/>
    <w:rsid w:val="00156825"/>
    <w:rPr>
      <w:rFonts w:ascii="Calibri" w:eastAsia="Calibri" w:hAnsi="Calibri"/>
      <w:b/>
      <w:bCs/>
      <w:lang w:val="en-US" w:eastAsia="en-US"/>
    </w:rPr>
  </w:style>
  <w:style w:type="paragraph" w:customStyle="1" w:styleId="19">
    <w:name w:val="Знак1 Знак Знак Знак Знак"/>
    <w:basedOn w:val="a0"/>
    <w:rsid w:val="00156825"/>
    <w:pPr>
      <w:spacing w:before="100" w:beforeAutospacing="1" w:after="100" w:afterAutospacing="1"/>
    </w:pPr>
    <w:rPr>
      <w:rFonts w:ascii="Tahoma" w:hAnsi="Tahoma" w:cs="Tahoma"/>
      <w:sz w:val="20"/>
      <w:lang w:val="en-US" w:eastAsia="en-US"/>
    </w:rPr>
  </w:style>
  <w:style w:type="paragraph" w:styleId="25">
    <w:name w:val="Body Text 2"/>
    <w:basedOn w:val="a0"/>
    <w:link w:val="24"/>
    <w:rsid w:val="00156825"/>
    <w:rPr>
      <w:szCs w:val="24"/>
    </w:rPr>
  </w:style>
  <w:style w:type="character" w:customStyle="1" w:styleId="212">
    <w:name w:val="Основной текст 2 Знак1"/>
    <w:rsid w:val="00156825"/>
    <w:rPr>
      <w:sz w:val="24"/>
    </w:rPr>
  </w:style>
  <w:style w:type="paragraph" w:customStyle="1" w:styleId="71">
    <w:name w:val="Знак7 Знак Знак Знак Знак Знак Знак Знак Знак Знак"/>
    <w:basedOn w:val="a0"/>
    <w:autoRedefine/>
    <w:rsid w:val="00156825"/>
    <w:pPr>
      <w:spacing w:after="160" w:line="240" w:lineRule="exact"/>
    </w:pPr>
    <w:rPr>
      <w:rFonts w:eastAsia="SimSun"/>
      <w:b/>
      <w:bCs/>
      <w:sz w:val="28"/>
      <w:szCs w:val="28"/>
      <w:lang w:val="en-US" w:eastAsia="en-US"/>
    </w:rPr>
  </w:style>
  <w:style w:type="character" w:styleId="aff5">
    <w:name w:val="footnote reference"/>
    <w:rsid w:val="00156825"/>
    <w:rPr>
      <w:vertAlign w:val="superscript"/>
    </w:rPr>
  </w:style>
  <w:style w:type="paragraph" w:customStyle="1" w:styleId="aff6">
    <w:name w:val="Нормальный"/>
    <w:rsid w:val="00156825"/>
    <w:pPr>
      <w:widowControl w:val="0"/>
      <w:autoSpaceDE w:val="0"/>
      <w:autoSpaceDN w:val="0"/>
      <w:adjustRightInd w:val="0"/>
    </w:pPr>
    <w:rPr>
      <w:color w:val="000000"/>
      <w:sz w:val="24"/>
      <w:szCs w:val="24"/>
    </w:rPr>
  </w:style>
  <w:style w:type="character" w:customStyle="1" w:styleId="aff7">
    <w:name w:val="Гипертекстовая ссылка"/>
    <w:uiPriority w:val="99"/>
    <w:rsid w:val="00B35147"/>
    <w:rPr>
      <w:b/>
      <w:bCs/>
      <w:color w:val="106BBE"/>
    </w:rPr>
  </w:style>
  <w:style w:type="character" w:customStyle="1" w:styleId="apple-converted-space">
    <w:name w:val="apple-converted-space"/>
    <w:basedOn w:val="a1"/>
    <w:rsid w:val="00AA7BD8"/>
  </w:style>
  <w:style w:type="character" w:styleId="aff8">
    <w:name w:val="Emphasis"/>
    <w:uiPriority w:val="20"/>
    <w:qFormat/>
    <w:rsid w:val="00AA7BD8"/>
    <w:rPr>
      <w:i/>
      <w:iCs/>
    </w:rPr>
  </w:style>
  <w:style w:type="paragraph" w:styleId="aff9">
    <w:name w:val="List Paragraph"/>
    <w:basedOn w:val="a0"/>
    <w:uiPriority w:val="34"/>
    <w:qFormat/>
    <w:rsid w:val="00F46E6E"/>
    <w:pPr>
      <w:ind w:left="720"/>
      <w:contextualSpacing/>
    </w:pPr>
  </w:style>
  <w:style w:type="paragraph" w:customStyle="1" w:styleId="formattext">
    <w:name w:val="formattext"/>
    <w:basedOn w:val="a0"/>
    <w:rsid w:val="00756AB3"/>
    <w:pPr>
      <w:spacing w:before="100" w:beforeAutospacing="1" w:after="100" w:afterAutospacing="1"/>
    </w:pPr>
    <w:rPr>
      <w:szCs w:val="24"/>
    </w:rPr>
  </w:style>
  <w:style w:type="character" w:customStyle="1" w:styleId="blk">
    <w:name w:val="blk"/>
    <w:basedOn w:val="a1"/>
    <w:rsid w:val="0031260F"/>
  </w:style>
  <w:style w:type="paragraph" w:customStyle="1" w:styleId="Default">
    <w:name w:val="Default"/>
    <w:rsid w:val="00495319"/>
    <w:pPr>
      <w:autoSpaceDE w:val="0"/>
      <w:autoSpaceDN w:val="0"/>
      <w:adjustRightInd w:val="0"/>
    </w:pPr>
    <w:rPr>
      <w:rFonts w:eastAsiaTheme="minorEastAsia"/>
      <w:color w:val="000000"/>
      <w:sz w:val="24"/>
      <w:szCs w:val="24"/>
      <w:lang w:eastAsia="en-US"/>
    </w:rPr>
  </w:style>
  <w:style w:type="paragraph" w:customStyle="1" w:styleId="ConsPlusCell">
    <w:name w:val="ConsPlusCell"/>
    <w:rsid w:val="00FE3426"/>
    <w:pPr>
      <w:widowControl w:val="0"/>
      <w:autoSpaceDE w:val="0"/>
      <w:autoSpaceDN w:val="0"/>
      <w:adjustRightInd w:val="0"/>
    </w:pPr>
    <w:rPr>
      <w:sz w:val="24"/>
      <w:szCs w:val="24"/>
    </w:rPr>
  </w:style>
  <w:style w:type="paragraph" w:customStyle="1" w:styleId="formattextedainnerparagraph">
    <w:name w:val="formattext eda_inner_paragraph"/>
    <w:basedOn w:val="a0"/>
    <w:rsid w:val="00970A85"/>
    <w:pPr>
      <w:spacing w:before="100" w:beforeAutospacing="1" w:after="100" w:afterAutospacing="1"/>
    </w:pPr>
    <w:rPr>
      <w:szCs w:val="24"/>
    </w:rPr>
  </w:style>
  <w:style w:type="character" w:customStyle="1" w:styleId="ConsPlusNormal0">
    <w:name w:val="ConsPlusNormal Знак"/>
    <w:link w:val="ConsPlusNormal"/>
    <w:locked/>
    <w:rsid w:val="006E3559"/>
    <w:rPr>
      <w:rFonts w:ascii="Arial" w:hAnsi="Arial" w:cs="Arial"/>
    </w:rPr>
  </w:style>
  <w:style w:type="paragraph" w:customStyle="1" w:styleId="headertext">
    <w:name w:val="headertext"/>
    <w:basedOn w:val="a0"/>
    <w:rsid w:val="00A410B0"/>
    <w:pPr>
      <w:autoSpaceDE w:val="0"/>
      <w:autoSpaceDN w:val="0"/>
    </w:pPr>
    <w:rPr>
      <w:rFonts w:ascii="Arial" w:hAnsi="Arial" w:cs="Arial"/>
      <w:color w:val="2B4279"/>
      <w:sz w:val="20"/>
    </w:rPr>
  </w:style>
  <w:style w:type="paragraph" w:styleId="affa">
    <w:name w:val="No Spacing"/>
    <w:basedOn w:val="a0"/>
    <w:link w:val="affb"/>
    <w:uiPriority w:val="1"/>
    <w:qFormat/>
    <w:rsid w:val="005C6162"/>
    <w:rPr>
      <w:rFonts w:asciiTheme="minorHAnsi" w:eastAsiaTheme="minorEastAsia" w:hAnsiTheme="minorHAnsi" w:cstheme="minorBidi"/>
      <w:sz w:val="22"/>
      <w:szCs w:val="22"/>
      <w:lang w:val="en-US" w:eastAsia="en-US" w:bidi="en-US"/>
    </w:rPr>
  </w:style>
  <w:style w:type="character" w:customStyle="1" w:styleId="affb">
    <w:name w:val="Без интервала Знак"/>
    <w:basedOn w:val="a1"/>
    <w:link w:val="affa"/>
    <w:uiPriority w:val="1"/>
    <w:rsid w:val="005C6162"/>
    <w:rPr>
      <w:rFonts w:asciiTheme="minorHAnsi" w:eastAsiaTheme="minorEastAsia" w:hAnsiTheme="minorHAnsi" w:cstheme="minorBidi"/>
      <w:sz w:val="22"/>
      <w:szCs w:val="22"/>
      <w:lang w:val="en-US" w:eastAsia="en-US" w:bidi="en-US"/>
    </w:rPr>
  </w:style>
  <w:style w:type="paragraph" w:customStyle="1" w:styleId="100">
    <w:name w:val="Знак10 Знак Знак"/>
    <w:basedOn w:val="a0"/>
    <w:rsid w:val="001B0044"/>
    <w:pPr>
      <w:spacing w:before="100" w:beforeAutospacing="1" w:after="100" w:afterAutospacing="1"/>
    </w:pPr>
    <w:rPr>
      <w:rFonts w:ascii="Tahoma" w:hAnsi="Tahoma" w:cs="Tahoma"/>
      <w:sz w:val="20"/>
      <w:lang w:val="en-US" w:eastAsia="en-US"/>
    </w:rPr>
  </w:style>
  <w:style w:type="numbering" w:customStyle="1" w:styleId="1a">
    <w:name w:val="Нет списка1"/>
    <w:next w:val="a3"/>
    <w:uiPriority w:val="99"/>
    <w:semiHidden/>
    <w:unhideWhenUsed/>
    <w:rsid w:val="00DB30C0"/>
  </w:style>
  <w:style w:type="table" w:customStyle="1" w:styleId="1b">
    <w:name w:val="Сетка таблицы1"/>
    <w:basedOn w:val="a2"/>
    <w:next w:val="a6"/>
    <w:rsid w:val="00DB3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6"/>
    <w:rsid w:val="003809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2"/>
    <w:next w:val="a6"/>
    <w:rsid w:val="00B648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0172">
      <w:bodyDiv w:val="1"/>
      <w:marLeft w:val="0"/>
      <w:marRight w:val="0"/>
      <w:marTop w:val="0"/>
      <w:marBottom w:val="0"/>
      <w:divBdr>
        <w:top w:val="none" w:sz="0" w:space="0" w:color="auto"/>
        <w:left w:val="none" w:sz="0" w:space="0" w:color="auto"/>
        <w:bottom w:val="none" w:sz="0" w:space="0" w:color="auto"/>
        <w:right w:val="none" w:sz="0" w:space="0" w:color="auto"/>
      </w:divBdr>
    </w:div>
    <w:div w:id="25571076">
      <w:bodyDiv w:val="1"/>
      <w:marLeft w:val="0"/>
      <w:marRight w:val="0"/>
      <w:marTop w:val="0"/>
      <w:marBottom w:val="0"/>
      <w:divBdr>
        <w:top w:val="none" w:sz="0" w:space="0" w:color="auto"/>
        <w:left w:val="none" w:sz="0" w:space="0" w:color="auto"/>
        <w:bottom w:val="none" w:sz="0" w:space="0" w:color="auto"/>
        <w:right w:val="none" w:sz="0" w:space="0" w:color="auto"/>
      </w:divBdr>
    </w:div>
    <w:div w:id="32654766">
      <w:bodyDiv w:val="1"/>
      <w:marLeft w:val="0"/>
      <w:marRight w:val="0"/>
      <w:marTop w:val="0"/>
      <w:marBottom w:val="0"/>
      <w:divBdr>
        <w:top w:val="none" w:sz="0" w:space="0" w:color="auto"/>
        <w:left w:val="none" w:sz="0" w:space="0" w:color="auto"/>
        <w:bottom w:val="none" w:sz="0" w:space="0" w:color="auto"/>
        <w:right w:val="none" w:sz="0" w:space="0" w:color="auto"/>
      </w:divBdr>
    </w:div>
    <w:div w:id="49548303">
      <w:bodyDiv w:val="1"/>
      <w:marLeft w:val="0"/>
      <w:marRight w:val="0"/>
      <w:marTop w:val="0"/>
      <w:marBottom w:val="0"/>
      <w:divBdr>
        <w:top w:val="none" w:sz="0" w:space="0" w:color="auto"/>
        <w:left w:val="none" w:sz="0" w:space="0" w:color="auto"/>
        <w:bottom w:val="none" w:sz="0" w:space="0" w:color="auto"/>
        <w:right w:val="none" w:sz="0" w:space="0" w:color="auto"/>
      </w:divBdr>
    </w:div>
    <w:div w:id="70204795">
      <w:bodyDiv w:val="1"/>
      <w:marLeft w:val="0"/>
      <w:marRight w:val="0"/>
      <w:marTop w:val="0"/>
      <w:marBottom w:val="0"/>
      <w:divBdr>
        <w:top w:val="none" w:sz="0" w:space="0" w:color="auto"/>
        <w:left w:val="none" w:sz="0" w:space="0" w:color="auto"/>
        <w:bottom w:val="none" w:sz="0" w:space="0" w:color="auto"/>
        <w:right w:val="none" w:sz="0" w:space="0" w:color="auto"/>
      </w:divBdr>
    </w:div>
    <w:div w:id="95057097">
      <w:bodyDiv w:val="1"/>
      <w:marLeft w:val="0"/>
      <w:marRight w:val="0"/>
      <w:marTop w:val="0"/>
      <w:marBottom w:val="0"/>
      <w:divBdr>
        <w:top w:val="none" w:sz="0" w:space="0" w:color="auto"/>
        <w:left w:val="none" w:sz="0" w:space="0" w:color="auto"/>
        <w:bottom w:val="none" w:sz="0" w:space="0" w:color="auto"/>
        <w:right w:val="none" w:sz="0" w:space="0" w:color="auto"/>
      </w:divBdr>
    </w:div>
    <w:div w:id="146289725">
      <w:bodyDiv w:val="1"/>
      <w:marLeft w:val="0"/>
      <w:marRight w:val="0"/>
      <w:marTop w:val="0"/>
      <w:marBottom w:val="0"/>
      <w:divBdr>
        <w:top w:val="none" w:sz="0" w:space="0" w:color="auto"/>
        <w:left w:val="none" w:sz="0" w:space="0" w:color="auto"/>
        <w:bottom w:val="none" w:sz="0" w:space="0" w:color="auto"/>
        <w:right w:val="none" w:sz="0" w:space="0" w:color="auto"/>
      </w:divBdr>
    </w:div>
    <w:div w:id="157573306">
      <w:bodyDiv w:val="1"/>
      <w:marLeft w:val="0"/>
      <w:marRight w:val="0"/>
      <w:marTop w:val="0"/>
      <w:marBottom w:val="0"/>
      <w:divBdr>
        <w:top w:val="none" w:sz="0" w:space="0" w:color="auto"/>
        <w:left w:val="none" w:sz="0" w:space="0" w:color="auto"/>
        <w:bottom w:val="none" w:sz="0" w:space="0" w:color="auto"/>
        <w:right w:val="none" w:sz="0" w:space="0" w:color="auto"/>
      </w:divBdr>
    </w:div>
    <w:div w:id="165098339">
      <w:bodyDiv w:val="1"/>
      <w:marLeft w:val="0"/>
      <w:marRight w:val="0"/>
      <w:marTop w:val="0"/>
      <w:marBottom w:val="0"/>
      <w:divBdr>
        <w:top w:val="none" w:sz="0" w:space="0" w:color="auto"/>
        <w:left w:val="none" w:sz="0" w:space="0" w:color="auto"/>
        <w:bottom w:val="none" w:sz="0" w:space="0" w:color="auto"/>
        <w:right w:val="none" w:sz="0" w:space="0" w:color="auto"/>
      </w:divBdr>
    </w:div>
    <w:div w:id="179317651">
      <w:bodyDiv w:val="1"/>
      <w:marLeft w:val="0"/>
      <w:marRight w:val="0"/>
      <w:marTop w:val="0"/>
      <w:marBottom w:val="0"/>
      <w:divBdr>
        <w:top w:val="none" w:sz="0" w:space="0" w:color="auto"/>
        <w:left w:val="none" w:sz="0" w:space="0" w:color="auto"/>
        <w:bottom w:val="none" w:sz="0" w:space="0" w:color="auto"/>
        <w:right w:val="none" w:sz="0" w:space="0" w:color="auto"/>
      </w:divBdr>
    </w:div>
    <w:div w:id="199169618">
      <w:bodyDiv w:val="1"/>
      <w:marLeft w:val="0"/>
      <w:marRight w:val="0"/>
      <w:marTop w:val="0"/>
      <w:marBottom w:val="0"/>
      <w:divBdr>
        <w:top w:val="none" w:sz="0" w:space="0" w:color="auto"/>
        <w:left w:val="none" w:sz="0" w:space="0" w:color="auto"/>
        <w:bottom w:val="none" w:sz="0" w:space="0" w:color="auto"/>
        <w:right w:val="none" w:sz="0" w:space="0" w:color="auto"/>
      </w:divBdr>
    </w:div>
    <w:div w:id="199170533">
      <w:bodyDiv w:val="1"/>
      <w:marLeft w:val="0"/>
      <w:marRight w:val="0"/>
      <w:marTop w:val="0"/>
      <w:marBottom w:val="0"/>
      <w:divBdr>
        <w:top w:val="none" w:sz="0" w:space="0" w:color="auto"/>
        <w:left w:val="none" w:sz="0" w:space="0" w:color="auto"/>
        <w:bottom w:val="none" w:sz="0" w:space="0" w:color="auto"/>
        <w:right w:val="none" w:sz="0" w:space="0" w:color="auto"/>
      </w:divBdr>
    </w:div>
    <w:div w:id="221409214">
      <w:bodyDiv w:val="1"/>
      <w:marLeft w:val="0"/>
      <w:marRight w:val="0"/>
      <w:marTop w:val="0"/>
      <w:marBottom w:val="0"/>
      <w:divBdr>
        <w:top w:val="none" w:sz="0" w:space="0" w:color="auto"/>
        <w:left w:val="none" w:sz="0" w:space="0" w:color="auto"/>
        <w:bottom w:val="none" w:sz="0" w:space="0" w:color="auto"/>
        <w:right w:val="none" w:sz="0" w:space="0" w:color="auto"/>
      </w:divBdr>
    </w:div>
    <w:div w:id="228544229">
      <w:bodyDiv w:val="1"/>
      <w:marLeft w:val="0"/>
      <w:marRight w:val="0"/>
      <w:marTop w:val="0"/>
      <w:marBottom w:val="0"/>
      <w:divBdr>
        <w:top w:val="none" w:sz="0" w:space="0" w:color="auto"/>
        <w:left w:val="none" w:sz="0" w:space="0" w:color="auto"/>
        <w:bottom w:val="none" w:sz="0" w:space="0" w:color="auto"/>
        <w:right w:val="none" w:sz="0" w:space="0" w:color="auto"/>
      </w:divBdr>
    </w:div>
    <w:div w:id="236136304">
      <w:bodyDiv w:val="1"/>
      <w:marLeft w:val="0"/>
      <w:marRight w:val="0"/>
      <w:marTop w:val="0"/>
      <w:marBottom w:val="0"/>
      <w:divBdr>
        <w:top w:val="none" w:sz="0" w:space="0" w:color="auto"/>
        <w:left w:val="none" w:sz="0" w:space="0" w:color="auto"/>
        <w:bottom w:val="none" w:sz="0" w:space="0" w:color="auto"/>
        <w:right w:val="none" w:sz="0" w:space="0" w:color="auto"/>
      </w:divBdr>
    </w:div>
    <w:div w:id="237641096">
      <w:bodyDiv w:val="1"/>
      <w:marLeft w:val="0"/>
      <w:marRight w:val="0"/>
      <w:marTop w:val="0"/>
      <w:marBottom w:val="0"/>
      <w:divBdr>
        <w:top w:val="none" w:sz="0" w:space="0" w:color="auto"/>
        <w:left w:val="none" w:sz="0" w:space="0" w:color="auto"/>
        <w:bottom w:val="none" w:sz="0" w:space="0" w:color="auto"/>
        <w:right w:val="none" w:sz="0" w:space="0" w:color="auto"/>
      </w:divBdr>
    </w:div>
    <w:div w:id="240986458">
      <w:bodyDiv w:val="1"/>
      <w:marLeft w:val="0"/>
      <w:marRight w:val="0"/>
      <w:marTop w:val="0"/>
      <w:marBottom w:val="0"/>
      <w:divBdr>
        <w:top w:val="none" w:sz="0" w:space="0" w:color="auto"/>
        <w:left w:val="none" w:sz="0" w:space="0" w:color="auto"/>
        <w:bottom w:val="none" w:sz="0" w:space="0" w:color="auto"/>
        <w:right w:val="none" w:sz="0" w:space="0" w:color="auto"/>
      </w:divBdr>
    </w:div>
    <w:div w:id="302317957">
      <w:bodyDiv w:val="1"/>
      <w:marLeft w:val="0"/>
      <w:marRight w:val="0"/>
      <w:marTop w:val="0"/>
      <w:marBottom w:val="0"/>
      <w:divBdr>
        <w:top w:val="none" w:sz="0" w:space="0" w:color="auto"/>
        <w:left w:val="none" w:sz="0" w:space="0" w:color="auto"/>
        <w:bottom w:val="none" w:sz="0" w:space="0" w:color="auto"/>
        <w:right w:val="none" w:sz="0" w:space="0" w:color="auto"/>
      </w:divBdr>
    </w:div>
    <w:div w:id="326372686">
      <w:bodyDiv w:val="1"/>
      <w:marLeft w:val="0"/>
      <w:marRight w:val="0"/>
      <w:marTop w:val="0"/>
      <w:marBottom w:val="0"/>
      <w:divBdr>
        <w:top w:val="none" w:sz="0" w:space="0" w:color="auto"/>
        <w:left w:val="none" w:sz="0" w:space="0" w:color="auto"/>
        <w:bottom w:val="none" w:sz="0" w:space="0" w:color="auto"/>
        <w:right w:val="none" w:sz="0" w:space="0" w:color="auto"/>
      </w:divBdr>
    </w:div>
    <w:div w:id="353044467">
      <w:bodyDiv w:val="1"/>
      <w:marLeft w:val="0"/>
      <w:marRight w:val="0"/>
      <w:marTop w:val="0"/>
      <w:marBottom w:val="0"/>
      <w:divBdr>
        <w:top w:val="none" w:sz="0" w:space="0" w:color="auto"/>
        <w:left w:val="none" w:sz="0" w:space="0" w:color="auto"/>
        <w:bottom w:val="none" w:sz="0" w:space="0" w:color="auto"/>
        <w:right w:val="none" w:sz="0" w:space="0" w:color="auto"/>
      </w:divBdr>
    </w:div>
    <w:div w:id="360858469">
      <w:bodyDiv w:val="1"/>
      <w:marLeft w:val="0"/>
      <w:marRight w:val="0"/>
      <w:marTop w:val="0"/>
      <w:marBottom w:val="0"/>
      <w:divBdr>
        <w:top w:val="none" w:sz="0" w:space="0" w:color="auto"/>
        <w:left w:val="none" w:sz="0" w:space="0" w:color="auto"/>
        <w:bottom w:val="none" w:sz="0" w:space="0" w:color="auto"/>
        <w:right w:val="none" w:sz="0" w:space="0" w:color="auto"/>
      </w:divBdr>
    </w:div>
    <w:div w:id="410544681">
      <w:bodyDiv w:val="1"/>
      <w:marLeft w:val="0"/>
      <w:marRight w:val="0"/>
      <w:marTop w:val="0"/>
      <w:marBottom w:val="0"/>
      <w:divBdr>
        <w:top w:val="none" w:sz="0" w:space="0" w:color="auto"/>
        <w:left w:val="none" w:sz="0" w:space="0" w:color="auto"/>
        <w:bottom w:val="none" w:sz="0" w:space="0" w:color="auto"/>
        <w:right w:val="none" w:sz="0" w:space="0" w:color="auto"/>
      </w:divBdr>
    </w:div>
    <w:div w:id="415904765">
      <w:bodyDiv w:val="1"/>
      <w:marLeft w:val="0"/>
      <w:marRight w:val="0"/>
      <w:marTop w:val="0"/>
      <w:marBottom w:val="0"/>
      <w:divBdr>
        <w:top w:val="none" w:sz="0" w:space="0" w:color="auto"/>
        <w:left w:val="none" w:sz="0" w:space="0" w:color="auto"/>
        <w:bottom w:val="none" w:sz="0" w:space="0" w:color="auto"/>
        <w:right w:val="none" w:sz="0" w:space="0" w:color="auto"/>
      </w:divBdr>
    </w:div>
    <w:div w:id="436217290">
      <w:bodyDiv w:val="1"/>
      <w:marLeft w:val="0"/>
      <w:marRight w:val="0"/>
      <w:marTop w:val="0"/>
      <w:marBottom w:val="0"/>
      <w:divBdr>
        <w:top w:val="none" w:sz="0" w:space="0" w:color="auto"/>
        <w:left w:val="none" w:sz="0" w:space="0" w:color="auto"/>
        <w:bottom w:val="none" w:sz="0" w:space="0" w:color="auto"/>
        <w:right w:val="none" w:sz="0" w:space="0" w:color="auto"/>
      </w:divBdr>
    </w:div>
    <w:div w:id="439882614">
      <w:bodyDiv w:val="1"/>
      <w:marLeft w:val="0"/>
      <w:marRight w:val="0"/>
      <w:marTop w:val="0"/>
      <w:marBottom w:val="0"/>
      <w:divBdr>
        <w:top w:val="none" w:sz="0" w:space="0" w:color="auto"/>
        <w:left w:val="none" w:sz="0" w:space="0" w:color="auto"/>
        <w:bottom w:val="none" w:sz="0" w:space="0" w:color="auto"/>
        <w:right w:val="none" w:sz="0" w:space="0" w:color="auto"/>
      </w:divBdr>
    </w:div>
    <w:div w:id="461651041">
      <w:bodyDiv w:val="1"/>
      <w:marLeft w:val="0"/>
      <w:marRight w:val="0"/>
      <w:marTop w:val="0"/>
      <w:marBottom w:val="0"/>
      <w:divBdr>
        <w:top w:val="none" w:sz="0" w:space="0" w:color="auto"/>
        <w:left w:val="none" w:sz="0" w:space="0" w:color="auto"/>
        <w:bottom w:val="none" w:sz="0" w:space="0" w:color="auto"/>
        <w:right w:val="none" w:sz="0" w:space="0" w:color="auto"/>
      </w:divBdr>
    </w:div>
    <w:div w:id="479153436">
      <w:bodyDiv w:val="1"/>
      <w:marLeft w:val="0"/>
      <w:marRight w:val="0"/>
      <w:marTop w:val="0"/>
      <w:marBottom w:val="0"/>
      <w:divBdr>
        <w:top w:val="none" w:sz="0" w:space="0" w:color="auto"/>
        <w:left w:val="none" w:sz="0" w:space="0" w:color="auto"/>
        <w:bottom w:val="none" w:sz="0" w:space="0" w:color="auto"/>
        <w:right w:val="none" w:sz="0" w:space="0" w:color="auto"/>
      </w:divBdr>
    </w:div>
    <w:div w:id="487283127">
      <w:bodyDiv w:val="1"/>
      <w:marLeft w:val="0"/>
      <w:marRight w:val="0"/>
      <w:marTop w:val="0"/>
      <w:marBottom w:val="0"/>
      <w:divBdr>
        <w:top w:val="none" w:sz="0" w:space="0" w:color="auto"/>
        <w:left w:val="none" w:sz="0" w:space="0" w:color="auto"/>
        <w:bottom w:val="none" w:sz="0" w:space="0" w:color="auto"/>
        <w:right w:val="none" w:sz="0" w:space="0" w:color="auto"/>
      </w:divBdr>
    </w:div>
    <w:div w:id="492376904">
      <w:bodyDiv w:val="1"/>
      <w:marLeft w:val="0"/>
      <w:marRight w:val="0"/>
      <w:marTop w:val="0"/>
      <w:marBottom w:val="0"/>
      <w:divBdr>
        <w:top w:val="none" w:sz="0" w:space="0" w:color="auto"/>
        <w:left w:val="none" w:sz="0" w:space="0" w:color="auto"/>
        <w:bottom w:val="none" w:sz="0" w:space="0" w:color="auto"/>
        <w:right w:val="none" w:sz="0" w:space="0" w:color="auto"/>
      </w:divBdr>
    </w:div>
    <w:div w:id="557782705">
      <w:bodyDiv w:val="1"/>
      <w:marLeft w:val="0"/>
      <w:marRight w:val="0"/>
      <w:marTop w:val="0"/>
      <w:marBottom w:val="0"/>
      <w:divBdr>
        <w:top w:val="none" w:sz="0" w:space="0" w:color="auto"/>
        <w:left w:val="none" w:sz="0" w:space="0" w:color="auto"/>
        <w:bottom w:val="none" w:sz="0" w:space="0" w:color="auto"/>
        <w:right w:val="none" w:sz="0" w:space="0" w:color="auto"/>
      </w:divBdr>
    </w:div>
    <w:div w:id="571741395">
      <w:bodyDiv w:val="1"/>
      <w:marLeft w:val="0"/>
      <w:marRight w:val="0"/>
      <w:marTop w:val="0"/>
      <w:marBottom w:val="0"/>
      <w:divBdr>
        <w:top w:val="none" w:sz="0" w:space="0" w:color="auto"/>
        <w:left w:val="none" w:sz="0" w:space="0" w:color="auto"/>
        <w:bottom w:val="none" w:sz="0" w:space="0" w:color="auto"/>
        <w:right w:val="none" w:sz="0" w:space="0" w:color="auto"/>
      </w:divBdr>
    </w:div>
    <w:div w:id="578372620">
      <w:bodyDiv w:val="1"/>
      <w:marLeft w:val="0"/>
      <w:marRight w:val="0"/>
      <w:marTop w:val="0"/>
      <w:marBottom w:val="0"/>
      <w:divBdr>
        <w:top w:val="none" w:sz="0" w:space="0" w:color="auto"/>
        <w:left w:val="none" w:sz="0" w:space="0" w:color="auto"/>
        <w:bottom w:val="none" w:sz="0" w:space="0" w:color="auto"/>
        <w:right w:val="none" w:sz="0" w:space="0" w:color="auto"/>
      </w:divBdr>
    </w:div>
    <w:div w:id="583300726">
      <w:bodyDiv w:val="1"/>
      <w:marLeft w:val="0"/>
      <w:marRight w:val="0"/>
      <w:marTop w:val="0"/>
      <w:marBottom w:val="0"/>
      <w:divBdr>
        <w:top w:val="none" w:sz="0" w:space="0" w:color="auto"/>
        <w:left w:val="none" w:sz="0" w:space="0" w:color="auto"/>
        <w:bottom w:val="none" w:sz="0" w:space="0" w:color="auto"/>
        <w:right w:val="none" w:sz="0" w:space="0" w:color="auto"/>
      </w:divBdr>
    </w:div>
    <w:div w:id="584460195">
      <w:bodyDiv w:val="1"/>
      <w:marLeft w:val="0"/>
      <w:marRight w:val="0"/>
      <w:marTop w:val="0"/>
      <w:marBottom w:val="0"/>
      <w:divBdr>
        <w:top w:val="none" w:sz="0" w:space="0" w:color="auto"/>
        <w:left w:val="none" w:sz="0" w:space="0" w:color="auto"/>
        <w:bottom w:val="none" w:sz="0" w:space="0" w:color="auto"/>
        <w:right w:val="none" w:sz="0" w:space="0" w:color="auto"/>
      </w:divBdr>
    </w:div>
    <w:div w:id="606425603">
      <w:bodyDiv w:val="1"/>
      <w:marLeft w:val="0"/>
      <w:marRight w:val="0"/>
      <w:marTop w:val="0"/>
      <w:marBottom w:val="0"/>
      <w:divBdr>
        <w:top w:val="none" w:sz="0" w:space="0" w:color="auto"/>
        <w:left w:val="none" w:sz="0" w:space="0" w:color="auto"/>
        <w:bottom w:val="none" w:sz="0" w:space="0" w:color="auto"/>
        <w:right w:val="none" w:sz="0" w:space="0" w:color="auto"/>
      </w:divBdr>
    </w:div>
    <w:div w:id="624389285">
      <w:bodyDiv w:val="1"/>
      <w:marLeft w:val="0"/>
      <w:marRight w:val="0"/>
      <w:marTop w:val="0"/>
      <w:marBottom w:val="0"/>
      <w:divBdr>
        <w:top w:val="none" w:sz="0" w:space="0" w:color="auto"/>
        <w:left w:val="none" w:sz="0" w:space="0" w:color="auto"/>
        <w:bottom w:val="none" w:sz="0" w:space="0" w:color="auto"/>
        <w:right w:val="none" w:sz="0" w:space="0" w:color="auto"/>
      </w:divBdr>
    </w:div>
    <w:div w:id="639187852">
      <w:bodyDiv w:val="1"/>
      <w:marLeft w:val="0"/>
      <w:marRight w:val="0"/>
      <w:marTop w:val="0"/>
      <w:marBottom w:val="0"/>
      <w:divBdr>
        <w:top w:val="none" w:sz="0" w:space="0" w:color="auto"/>
        <w:left w:val="none" w:sz="0" w:space="0" w:color="auto"/>
        <w:bottom w:val="none" w:sz="0" w:space="0" w:color="auto"/>
        <w:right w:val="none" w:sz="0" w:space="0" w:color="auto"/>
      </w:divBdr>
    </w:div>
    <w:div w:id="712775724">
      <w:bodyDiv w:val="1"/>
      <w:marLeft w:val="0"/>
      <w:marRight w:val="0"/>
      <w:marTop w:val="0"/>
      <w:marBottom w:val="0"/>
      <w:divBdr>
        <w:top w:val="none" w:sz="0" w:space="0" w:color="auto"/>
        <w:left w:val="none" w:sz="0" w:space="0" w:color="auto"/>
        <w:bottom w:val="none" w:sz="0" w:space="0" w:color="auto"/>
        <w:right w:val="none" w:sz="0" w:space="0" w:color="auto"/>
      </w:divBdr>
    </w:div>
    <w:div w:id="723337757">
      <w:bodyDiv w:val="1"/>
      <w:marLeft w:val="0"/>
      <w:marRight w:val="0"/>
      <w:marTop w:val="0"/>
      <w:marBottom w:val="0"/>
      <w:divBdr>
        <w:top w:val="none" w:sz="0" w:space="0" w:color="auto"/>
        <w:left w:val="none" w:sz="0" w:space="0" w:color="auto"/>
        <w:bottom w:val="none" w:sz="0" w:space="0" w:color="auto"/>
        <w:right w:val="none" w:sz="0" w:space="0" w:color="auto"/>
      </w:divBdr>
    </w:div>
    <w:div w:id="845443995">
      <w:bodyDiv w:val="1"/>
      <w:marLeft w:val="0"/>
      <w:marRight w:val="0"/>
      <w:marTop w:val="0"/>
      <w:marBottom w:val="0"/>
      <w:divBdr>
        <w:top w:val="none" w:sz="0" w:space="0" w:color="auto"/>
        <w:left w:val="none" w:sz="0" w:space="0" w:color="auto"/>
        <w:bottom w:val="none" w:sz="0" w:space="0" w:color="auto"/>
        <w:right w:val="none" w:sz="0" w:space="0" w:color="auto"/>
      </w:divBdr>
    </w:div>
    <w:div w:id="861551225">
      <w:bodyDiv w:val="1"/>
      <w:marLeft w:val="0"/>
      <w:marRight w:val="0"/>
      <w:marTop w:val="0"/>
      <w:marBottom w:val="0"/>
      <w:divBdr>
        <w:top w:val="none" w:sz="0" w:space="0" w:color="auto"/>
        <w:left w:val="none" w:sz="0" w:space="0" w:color="auto"/>
        <w:bottom w:val="none" w:sz="0" w:space="0" w:color="auto"/>
        <w:right w:val="none" w:sz="0" w:space="0" w:color="auto"/>
      </w:divBdr>
    </w:div>
    <w:div w:id="892304304">
      <w:bodyDiv w:val="1"/>
      <w:marLeft w:val="0"/>
      <w:marRight w:val="0"/>
      <w:marTop w:val="0"/>
      <w:marBottom w:val="0"/>
      <w:divBdr>
        <w:top w:val="none" w:sz="0" w:space="0" w:color="auto"/>
        <w:left w:val="none" w:sz="0" w:space="0" w:color="auto"/>
        <w:bottom w:val="none" w:sz="0" w:space="0" w:color="auto"/>
        <w:right w:val="none" w:sz="0" w:space="0" w:color="auto"/>
      </w:divBdr>
    </w:div>
    <w:div w:id="899750405">
      <w:bodyDiv w:val="1"/>
      <w:marLeft w:val="0"/>
      <w:marRight w:val="0"/>
      <w:marTop w:val="0"/>
      <w:marBottom w:val="0"/>
      <w:divBdr>
        <w:top w:val="none" w:sz="0" w:space="0" w:color="auto"/>
        <w:left w:val="none" w:sz="0" w:space="0" w:color="auto"/>
        <w:bottom w:val="none" w:sz="0" w:space="0" w:color="auto"/>
        <w:right w:val="none" w:sz="0" w:space="0" w:color="auto"/>
      </w:divBdr>
    </w:div>
    <w:div w:id="916138134">
      <w:bodyDiv w:val="1"/>
      <w:marLeft w:val="0"/>
      <w:marRight w:val="0"/>
      <w:marTop w:val="0"/>
      <w:marBottom w:val="0"/>
      <w:divBdr>
        <w:top w:val="none" w:sz="0" w:space="0" w:color="auto"/>
        <w:left w:val="none" w:sz="0" w:space="0" w:color="auto"/>
        <w:bottom w:val="none" w:sz="0" w:space="0" w:color="auto"/>
        <w:right w:val="none" w:sz="0" w:space="0" w:color="auto"/>
      </w:divBdr>
    </w:div>
    <w:div w:id="930625015">
      <w:bodyDiv w:val="1"/>
      <w:marLeft w:val="0"/>
      <w:marRight w:val="0"/>
      <w:marTop w:val="0"/>
      <w:marBottom w:val="0"/>
      <w:divBdr>
        <w:top w:val="none" w:sz="0" w:space="0" w:color="auto"/>
        <w:left w:val="none" w:sz="0" w:space="0" w:color="auto"/>
        <w:bottom w:val="none" w:sz="0" w:space="0" w:color="auto"/>
        <w:right w:val="none" w:sz="0" w:space="0" w:color="auto"/>
      </w:divBdr>
    </w:div>
    <w:div w:id="931665974">
      <w:bodyDiv w:val="1"/>
      <w:marLeft w:val="0"/>
      <w:marRight w:val="0"/>
      <w:marTop w:val="0"/>
      <w:marBottom w:val="0"/>
      <w:divBdr>
        <w:top w:val="none" w:sz="0" w:space="0" w:color="auto"/>
        <w:left w:val="none" w:sz="0" w:space="0" w:color="auto"/>
        <w:bottom w:val="none" w:sz="0" w:space="0" w:color="auto"/>
        <w:right w:val="none" w:sz="0" w:space="0" w:color="auto"/>
      </w:divBdr>
    </w:div>
    <w:div w:id="931936851">
      <w:bodyDiv w:val="1"/>
      <w:marLeft w:val="0"/>
      <w:marRight w:val="0"/>
      <w:marTop w:val="0"/>
      <w:marBottom w:val="0"/>
      <w:divBdr>
        <w:top w:val="none" w:sz="0" w:space="0" w:color="auto"/>
        <w:left w:val="none" w:sz="0" w:space="0" w:color="auto"/>
        <w:bottom w:val="none" w:sz="0" w:space="0" w:color="auto"/>
        <w:right w:val="none" w:sz="0" w:space="0" w:color="auto"/>
      </w:divBdr>
    </w:div>
    <w:div w:id="944768204">
      <w:bodyDiv w:val="1"/>
      <w:marLeft w:val="0"/>
      <w:marRight w:val="0"/>
      <w:marTop w:val="0"/>
      <w:marBottom w:val="0"/>
      <w:divBdr>
        <w:top w:val="none" w:sz="0" w:space="0" w:color="auto"/>
        <w:left w:val="none" w:sz="0" w:space="0" w:color="auto"/>
        <w:bottom w:val="none" w:sz="0" w:space="0" w:color="auto"/>
        <w:right w:val="none" w:sz="0" w:space="0" w:color="auto"/>
      </w:divBdr>
    </w:div>
    <w:div w:id="968124150">
      <w:bodyDiv w:val="1"/>
      <w:marLeft w:val="0"/>
      <w:marRight w:val="0"/>
      <w:marTop w:val="0"/>
      <w:marBottom w:val="0"/>
      <w:divBdr>
        <w:top w:val="none" w:sz="0" w:space="0" w:color="auto"/>
        <w:left w:val="none" w:sz="0" w:space="0" w:color="auto"/>
        <w:bottom w:val="none" w:sz="0" w:space="0" w:color="auto"/>
        <w:right w:val="none" w:sz="0" w:space="0" w:color="auto"/>
      </w:divBdr>
    </w:div>
    <w:div w:id="989139853">
      <w:bodyDiv w:val="1"/>
      <w:marLeft w:val="0"/>
      <w:marRight w:val="0"/>
      <w:marTop w:val="0"/>
      <w:marBottom w:val="0"/>
      <w:divBdr>
        <w:top w:val="none" w:sz="0" w:space="0" w:color="auto"/>
        <w:left w:val="none" w:sz="0" w:space="0" w:color="auto"/>
        <w:bottom w:val="none" w:sz="0" w:space="0" w:color="auto"/>
        <w:right w:val="none" w:sz="0" w:space="0" w:color="auto"/>
      </w:divBdr>
    </w:div>
    <w:div w:id="989209603">
      <w:bodyDiv w:val="1"/>
      <w:marLeft w:val="0"/>
      <w:marRight w:val="0"/>
      <w:marTop w:val="0"/>
      <w:marBottom w:val="0"/>
      <w:divBdr>
        <w:top w:val="none" w:sz="0" w:space="0" w:color="auto"/>
        <w:left w:val="none" w:sz="0" w:space="0" w:color="auto"/>
        <w:bottom w:val="none" w:sz="0" w:space="0" w:color="auto"/>
        <w:right w:val="none" w:sz="0" w:space="0" w:color="auto"/>
      </w:divBdr>
    </w:div>
    <w:div w:id="1063870756">
      <w:bodyDiv w:val="1"/>
      <w:marLeft w:val="0"/>
      <w:marRight w:val="0"/>
      <w:marTop w:val="0"/>
      <w:marBottom w:val="0"/>
      <w:divBdr>
        <w:top w:val="none" w:sz="0" w:space="0" w:color="auto"/>
        <w:left w:val="none" w:sz="0" w:space="0" w:color="auto"/>
        <w:bottom w:val="none" w:sz="0" w:space="0" w:color="auto"/>
        <w:right w:val="none" w:sz="0" w:space="0" w:color="auto"/>
      </w:divBdr>
    </w:div>
    <w:div w:id="1081098129">
      <w:bodyDiv w:val="1"/>
      <w:marLeft w:val="0"/>
      <w:marRight w:val="0"/>
      <w:marTop w:val="0"/>
      <w:marBottom w:val="0"/>
      <w:divBdr>
        <w:top w:val="none" w:sz="0" w:space="0" w:color="auto"/>
        <w:left w:val="none" w:sz="0" w:space="0" w:color="auto"/>
        <w:bottom w:val="none" w:sz="0" w:space="0" w:color="auto"/>
        <w:right w:val="none" w:sz="0" w:space="0" w:color="auto"/>
      </w:divBdr>
    </w:div>
    <w:div w:id="1144470681">
      <w:bodyDiv w:val="1"/>
      <w:marLeft w:val="0"/>
      <w:marRight w:val="0"/>
      <w:marTop w:val="0"/>
      <w:marBottom w:val="0"/>
      <w:divBdr>
        <w:top w:val="none" w:sz="0" w:space="0" w:color="auto"/>
        <w:left w:val="none" w:sz="0" w:space="0" w:color="auto"/>
        <w:bottom w:val="none" w:sz="0" w:space="0" w:color="auto"/>
        <w:right w:val="none" w:sz="0" w:space="0" w:color="auto"/>
      </w:divBdr>
    </w:div>
    <w:div w:id="1159158090">
      <w:bodyDiv w:val="1"/>
      <w:marLeft w:val="0"/>
      <w:marRight w:val="0"/>
      <w:marTop w:val="0"/>
      <w:marBottom w:val="0"/>
      <w:divBdr>
        <w:top w:val="none" w:sz="0" w:space="0" w:color="auto"/>
        <w:left w:val="none" w:sz="0" w:space="0" w:color="auto"/>
        <w:bottom w:val="none" w:sz="0" w:space="0" w:color="auto"/>
        <w:right w:val="none" w:sz="0" w:space="0" w:color="auto"/>
      </w:divBdr>
    </w:div>
    <w:div w:id="1165821529">
      <w:bodyDiv w:val="1"/>
      <w:marLeft w:val="0"/>
      <w:marRight w:val="0"/>
      <w:marTop w:val="0"/>
      <w:marBottom w:val="0"/>
      <w:divBdr>
        <w:top w:val="none" w:sz="0" w:space="0" w:color="auto"/>
        <w:left w:val="none" w:sz="0" w:space="0" w:color="auto"/>
        <w:bottom w:val="none" w:sz="0" w:space="0" w:color="auto"/>
        <w:right w:val="none" w:sz="0" w:space="0" w:color="auto"/>
      </w:divBdr>
    </w:div>
    <w:div w:id="1206141725">
      <w:bodyDiv w:val="1"/>
      <w:marLeft w:val="0"/>
      <w:marRight w:val="0"/>
      <w:marTop w:val="0"/>
      <w:marBottom w:val="0"/>
      <w:divBdr>
        <w:top w:val="none" w:sz="0" w:space="0" w:color="auto"/>
        <w:left w:val="none" w:sz="0" w:space="0" w:color="auto"/>
        <w:bottom w:val="none" w:sz="0" w:space="0" w:color="auto"/>
        <w:right w:val="none" w:sz="0" w:space="0" w:color="auto"/>
      </w:divBdr>
    </w:div>
    <w:div w:id="1211500208">
      <w:bodyDiv w:val="1"/>
      <w:marLeft w:val="0"/>
      <w:marRight w:val="0"/>
      <w:marTop w:val="0"/>
      <w:marBottom w:val="0"/>
      <w:divBdr>
        <w:top w:val="none" w:sz="0" w:space="0" w:color="auto"/>
        <w:left w:val="none" w:sz="0" w:space="0" w:color="auto"/>
        <w:bottom w:val="none" w:sz="0" w:space="0" w:color="auto"/>
        <w:right w:val="none" w:sz="0" w:space="0" w:color="auto"/>
      </w:divBdr>
    </w:div>
    <w:div w:id="1239292342">
      <w:bodyDiv w:val="1"/>
      <w:marLeft w:val="0"/>
      <w:marRight w:val="0"/>
      <w:marTop w:val="0"/>
      <w:marBottom w:val="0"/>
      <w:divBdr>
        <w:top w:val="none" w:sz="0" w:space="0" w:color="auto"/>
        <w:left w:val="none" w:sz="0" w:space="0" w:color="auto"/>
        <w:bottom w:val="none" w:sz="0" w:space="0" w:color="auto"/>
        <w:right w:val="none" w:sz="0" w:space="0" w:color="auto"/>
      </w:divBdr>
    </w:div>
    <w:div w:id="1239680534">
      <w:bodyDiv w:val="1"/>
      <w:marLeft w:val="0"/>
      <w:marRight w:val="0"/>
      <w:marTop w:val="0"/>
      <w:marBottom w:val="0"/>
      <w:divBdr>
        <w:top w:val="none" w:sz="0" w:space="0" w:color="auto"/>
        <w:left w:val="none" w:sz="0" w:space="0" w:color="auto"/>
        <w:bottom w:val="none" w:sz="0" w:space="0" w:color="auto"/>
        <w:right w:val="none" w:sz="0" w:space="0" w:color="auto"/>
      </w:divBdr>
    </w:div>
    <w:div w:id="1246919344">
      <w:bodyDiv w:val="1"/>
      <w:marLeft w:val="0"/>
      <w:marRight w:val="0"/>
      <w:marTop w:val="0"/>
      <w:marBottom w:val="0"/>
      <w:divBdr>
        <w:top w:val="none" w:sz="0" w:space="0" w:color="auto"/>
        <w:left w:val="none" w:sz="0" w:space="0" w:color="auto"/>
        <w:bottom w:val="none" w:sz="0" w:space="0" w:color="auto"/>
        <w:right w:val="none" w:sz="0" w:space="0" w:color="auto"/>
      </w:divBdr>
    </w:div>
    <w:div w:id="1248268484">
      <w:bodyDiv w:val="1"/>
      <w:marLeft w:val="0"/>
      <w:marRight w:val="0"/>
      <w:marTop w:val="0"/>
      <w:marBottom w:val="0"/>
      <w:divBdr>
        <w:top w:val="none" w:sz="0" w:space="0" w:color="auto"/>
        <w:left w:val="none" w:sz="0" w:space="0" w:color="auto"/>
        <w:bottom w:val="none" w:sz="0" w:space="0" w:color="auto"/>
        <w:right w:val="none" w:sz="0" w:space="0" w:color="auto"/>
      </w:divBdr>
    </w:div>
    <w:div w:id="1249316519">
      <w:bodyDiv w:val="1"/>
      <w:marLeft w:val="0"/>
      <w:marRight w:val="0"/>
      <w:marTop w:val="0"/>
      <w:marBottom w:val="0"/>
      <w:divBdr>
        <w:top w:val="none" w:sz="0" w:space="0" w:color="auto"/>
        <w:left w:val="none" w:sz="0" w:space="0" w:color="auto"/>
        <w:bottom w:val="none" w:sz="0" w:space="0" w:color="auto"/>
        <w:right w:val="none" w:sz="0" w:space="0" w:color="auto"/>
      </w:divBdr>
    </w:div>
    <w:div w:id="1259480968">
      <w:bodyDiv w:val="1"/>
      <w:marLeft w:val="0"/>
      <w:marRight w:val="0"/>
      <w:marTop w:val="0"/>
      <w:marBottom w:val="0"/>
      <w:divBdr>
        <w:top w:val="none" w:sz="0" w:space="0" w:color="auto"/>
        <w:left w:val="none" w:sz="0" w:space="0" w:color="auto"/>
        <w:bottom w:val="none" w:sz="0" w:space="0" w:color="auto"/>
        <w:right w:val="none" w:sz="0" w:space="0" w:color="auto"/>
      </w:divBdr>
    </w:div>
    <w:div w:id="1267617159">
      <w:bodyDiv w:val="1"/>
      <w:marLeft w:val="0"/>
      <w:marRight w:val="0"/>
      <w:marTop w:val="0"/>
      <w:marBottom w:val="0"/>
      <w:divBdr>
        <w:top w:val="none" w:sz="0" w:space="0" w:color="auto"/>
        <w:left w:val="none" w:sz="0" w:space="0" w:color="auto"/>
        <w:bottom w:val="none" w:sz="0" w:space="0" w:color="auto"/>
        <w:right w:val="none" w:sz="0" w:space="0" w:color="auto"/>
      </w:divBdr>
    </w:div>
    <w:div w:id="1296834808">
      <w:bodyDiv w:val="1"/>
      <w:marLeft w:val="0"/>
      <w:marRight w:val="0"/>
      <w:marTop w:val="0"/>
      <w:marBottom w:val="0"/>
      <w:divBdr>
        <w:top w:val="none" w:sz="0" w:space="0" w:color="auto"/>
        <w:left w:val="none" w:sz="0" w:space="0" w:color="auto"/>
        <w:bottom w:val="none" w:sz="0" w:space="0" w:color="auto"/>
        <w:right w:val="none" w:sz="0" w:space="0" w:color="auto"/>
      </w:divBdr>
    </w:div>
    <w:div w:id="1318264330">
      <w:bodyDiv w:val="1"/>
      <w:marLeft w:val="0"/>
      <w:marRight w:val="0"/>
      <w:marTop w:val="0"/>
      <w:marBottom w:val="0"/>
      <w:divBdr>
        <w:top w:val="none" w:sz="0" w:space="0" w:color="auto"/>
        <w:left w:val="none" w:sz="0" w:space="0" w:color="auto"/>
        <w:bottom w:val="none" w:sz="0" w:space="0" w:color="auto"/>
        <w:right w:val="none" w:sz="0" w:space="0" w:color="auto"/>
      </w:divBdr>
    </w:div>
    <w:div w:id="1337003492">
      <w:bodyDiv w:val="1"/>
      <w:marLeft w:val="0"/>
      <w:marRight w:val="0"/>
      <w:marTop w:val="0"/>
      <w:marBottom w:val="0"/>
      <w:divBdr>
        <w:top w:val="none" w:sz="0" w:space="0" w:color="auto"/>
        <w:left w:val="none" w:sz="0" w:space="0" w:color="auto"/>
        <w:bottom w:val="none" w:sz="0" w:space="0" w:color="auto"/>
        <w:right w:val="none" w:sz="0" w:space="0" w:color="auto"/>
      </w:divBdr>
    </w:div>
    <w:div w:id="1348290771">
      <w:bodyDiv w:val="1"/>
      <w:marLeft w:val="0"/>
      <w:marRight w:val="0"/>
      <w:marTop w:val="0"/>
      <w:marBottom w:val="0"/>
      <w:divBdr>
        <w:top w:val="none" w:sz="0" w:space="0" w:color="auto"/>
        <w:left w:val="none" w:sz="0" w:space="0" w:color="auto"/>
        <w:bottom w:val="none" w:sz="0" w:space="0" w:color="auto"/>
        <w:right w:val="none" w:sz="0" w:space="0" w:color="auto"/>
      </w:divBdr>
    </w:div>
    <w:div w:id="1373185600">
      <w:bodyDiv w:val="1"/>
      <w:marLeft w:val="0"/>
      <w:marRight w:val="0"/>
      <w:marTop w:val="0"/>
      <w:marBottom w:val="0"/>
      <w:divBdr>
        <w:top w:val="none" w:sz="0" w:space="0" w:color="auto"/>
        <w:left w:val="none" w:sz="0" w:space="0" w:color="auto"/>
        <w:bottom w:val="none" w:sz="0" w:space="0" w:color="auto"/>
        <w:right w:val="none" w:sz="0" w:space="0" w:color="auto"/>
      </w:divBdr>
    </w:div>
    <w:div w:id="1405495448">
      <w:bodyDiv w:val="1"/>
      <w:marLeft w:val="0"/>
      <w:marRight w:val="0"/>
      <w:marTop w:val="0"/>
      <w:marBottom w:val="0"/>
      <w:divBdr>
        <w:top w:val="none" w:sz="0" w:space="0" w:color="auto"/>
        <w:left w:val="none" w:sz="0" w:space="0" w:color="auto"/>
        <w:bottom w:val="none" w:sz="0" w:space="0" w:color="auto"/>
        <w:right w:val="none" w:sz="0" w:space="0" w:color="auto"/>
      </w:divBdr>
    </w:div>
    <w:div w:id="1447457330">
      <w:bodyDiv w:val="1"/>
      <w:marLeft w:val="0"/>
      <w:marRight w:val="0"/>
      <w:marTop w:val="0"/>
      <w:marBottom w:val="0"/>
      <w:divBdr>
        <w:top w:val="none" w:sz="0" w:space="0" w:color="auto"/>
        <w:left w:val="none" w:sz="0" w:space="0" w:color="auto"/>
        <w:bottom w:val="none" w:sz="0" w:space="0" w:color="auto"/>
        <w:right w:val="none" w:sz="0" w:space="0" w:color="auto"/>
      </w:divBdr>
    </w:div>
    <w:div w:id="1458185256">
      <w:bodyDiv w:val="1"/>
      <w:marLeft w:val="0"/>
      <w:marRight w:val="0"/>
      <w:marTop w:val="0"/>
      <w:marBottom w:val="0"/>
      <w:divBdr>
        <w:top w:val="none" w:sz="0" w:space="0" w:color="auto"/>
        <w:left w:val="none" w:sz="0" w:space="0" w:color="auto"/>
        <w:bottom w:val="none" w:sz="0" w:space="0" w:color="auto"/>
        <w:right w:val="none" w:sz="0" w:space="0" w:color="auto"/>
      </w:divBdr>
    </w:div>
    <w:div w:id="1515878051">
      <w:bodyDiv w:val="1"/>
      <w:marLeft w:val="0"/>
      <w:marRight w:val="0"/>
      <w:marTop w:val="0"/>
      <w:marBottom w:val="0"/>
      <w:divBdr>
        <w:top w:val="none" w:sz="0" w:space="0" w:color="auto"/>
        <w:left w:val="none" w:sz="0" w:space="0" w:color="auto"/>
        <w:bottom w:val="none" w:sz="0" w:space="0" w:color="auto"/>
        <w:right w:val="none" w:sz="0" w:space="0" w:color="auto"/>
      </w:divBdr>
    </w:div>
    <w:div w:id="1533686149">
      <w:bodyDiv w:val="1"/>
      <w:marLeft w:val="0"/>
      <w:marRight w:val="0"/>
      <w:marTop w:val="0"/>
      <w:marBottom w:val="0"/>
      <w:divBdr>
        <w:top w:val="none" w:sz="0" w:space="0" w:color="auto"/>
        <w:left w:val="none" w:sz="0" w:space="0" w:color="auto"/>
        <w:bottom w:val="none" w:sz="0" w:space="0" w:color="auto"/>
        <w:right w:val="none" w:sz="0" w:space="0" w:color="auto"/>
      </w:divBdr>
    </w:div>
    <w:div w:id="1629504854">
      <w:bodyDiv w:val="1"/>
      <w:marLeft w:val="0"/>
      <w:marRight w:val="0"/>
      <w:marTop w:val="0"/>
      <w:marBottom w:val="0"/>
      <w:divBdr>
        <w:top w:val="none" w:sz="0" w:space="0" w:color="auto"/>
        <w:left w:val="none" w:sz="0" w:space="0" w:color="auto"/>
        <w:bottom w:val="none" w:sz="0" w:space="0" w:color="auto"/>
        <w:right w:val="none" w:sz="0" w:space="0" w:color="auto"/>
      </w:divBdr>
    </w:div>
    <w:div w:id="1633631682">
      <w:bodyDiv w:val="1"/>
      <w:marLeft w:val="0"/>
      <w:marRight w:val="0"/>
      <w:marTop w:val="0"/>
      <w:marBottom w:val="0"/>
      <w:divBdr>
        <w:top w:val="none" w:sz="0" w:space="0" w:color="auto"/>
        <w:left w:val="none" w:sz="0" w:space="0" w:color="auto"/>
        <w:bottom w:val="none" w:sz="0" w:space="0" w:color="auto"/>
        <w:right w:val="none" w:sz="0" w:space="0" w:color="auto"/>
      </w:divBdr>
    </w:div>
    <w:div w:id="1764840665">
      <w:bodyDiv w:val="1"/>
      <w:marLeft w:val="0"/>
      <w:marRight w:val="0"/>
      <w:marTop w:val="0"/>
      <w:marBottom w:val="0"/>
      <w:divBdr>
        <w:top w:val="none" w:sz="0" w:space="0" w:color="auto"/>
        <w:left w:val="none" w:sz="0" w:space="0" w:color="auto"/>
        <w:bottom w:val="none" w:sz="0" w:space="0" w:color="auto"/>
        <w:right w:val="none" w:sz="0" w:space="0" w:color="auto"/>
      </w:divBdr>
    </w:div>
    <w:div w:id="1786150777">
      <w:bodyDiv w:val="1"/>
      <w:marLeft w:val="0"/>
      <w:marRight w:val="0"/>
      <w:marTop w:val="0"/>
      <w:marBottom w:val="0"/>
      <w:divBdr>
        <w:top w:val="none" w:sz="0" w:space="0" w:color="auto"/>
        <w:left w:val="none" w:sz="0" w:space="0" w:color="auto"/>
        <w:bottom w:val="none" w:sz="0" w:space="0" w:color="auto"/>
        <w:right w:val="none" w:sz="0" w:space="0" w:color="auto"/>
      </w:divBdr>
    </w:div>
    <w:div w:id="1795444715">
      <w:bodyDiv w:val="1"/>
      <w:marLeft w:val="0"/>
      <w:marRight w:val="0"/>
      <w:marTop w:val="0"/>
      <w:marBottom w:val="0"/>
      <w:divBdr>
        <w:top w:val="none" w:sz="0" w:space="0" w:color="auto"/>
        <w:left w:val="none" w:sz="0" w:space="0" w:color="auto"/>
        <w:bottom w:val="none" w:sz="0" w:space="0" w:color="auto"/>
        <w:right w:val="none" w:sz="0" w:space="0" w:color="auto"/>
      </w:divBdr>
    </w:div>
    <w:div w:id="1802141570">
      <w:bodyDiv w:val="1"/>
      <w:marLeft w:val="0"/>
      <w:marRight w:val="0"/>
      <w:marTop w:val="0"/>
      <w:marBottom w:val="0"/>
      <w:divBdr>
        <w:top w:val="none" w:sz="0" w:space="0" w:color="auto"/>
        <w:left w:val="none" w:sz="0" w:space="0" w:color="auto"/>
        <w:bottom w:val="none" w:sz="0" w:space="0" w:color="auto"/>
        <w:right w:val="none" w:sz="0" w:space="0" w:color="auto"/>
      </w:divBdr>
    </w:div>
    <w:div w:id="1844858356">
      <w:bodyDiv w:val="1"/>
      <w:marLeft w:val="0"/>
      <w:marRight w:val="0"/>
      <w:marTop w:val="0"/>
      <w:marBottom w:val="0"/>
      <w:divBdr>
        <w:top w:val="none" w:sz="0" w:space="0" w:color="auto"/>
        <w:left w:val="none" w:sz="0" w:space="0" w:color="auto"/>
        <w:bottom w:val="none" w:sz="0" w:space="0" w:color="auto"/>
        <w:right w:val="none" w:sz="0" w:space="0" w:color="auto"/>
      </w:divBdr>
    </w:div>
    <w:div w:id="1897155359">
      <w:bodyDiv w:val="1"/>
      <w:marLeft w:val="0"/>
      <w:marRight w:val="0"/>
      <w:marTop w:val="0"/>
      <w:marBottom w:val="0"/>
      <w:divBdr>
        <w:top w:val="none" w:sz="0" w:space="0" w:color="auto"/>
        <w:left w:val="none" w:sz="0" w:space="0" w:color="auto"/>
        <w:bottom w:val="none" w:sz="0" w:space="0" w:color="auto"/>
        <w:right w:val="none" w:sz="0" w:space="0" w:color="auto"/>
      </w:divBdr>
    </w:div>
    <w:div w:id="1918247369">
      <w:bodyDiv w:val="1"/>
      <w:marLeft w:val="0"/>
      <w:marRight w:val="0"/>
      <w:marTop w:val="0"/>
      <w:marBottom w:val="0"/>
      <w:divBdr>
        <w:top w:val="none" w:sz="0" w:space="0" w:color="auto"/>
        <w:left w:val="none" w:sz="0" w:space="0" w:color="auto"/>
        <w:bottom w:val="none" w:sz="0" w:space="0" w:color="auto"/>
        <w:right w:val="none" w:sz="0" w:space="0" w:color="auto"/>
      </w:divBdr>
    </w:div>
    <w:div w:id="1949391342">
      <w:bodyDiv w:val="1"/>
      <w:marLeft w:val="0"/>
      <w:marRight w:val="0"/>
      <w:marTop w:val="0"/>
      <w:marBottom w:val="0"/>
      <w:divBdr>
        <w:top w:val="none" w:sz="0" w:space="0" w:color="auto"/>
        <w:left w:val="none" w:sz="0" w:space="0" w:color="auto"/>
        <w:bottom w:val="none" w:sz="0" w:space="0" w:color="auto"/>
        <w:right w:val="none" w:sz="0" w:space="0" w:color="auto"/>
      </w:divBdr>
    </w:div>
    <w:div w:id="1963918620">
      <w:bodyDiv w:val="1"/>
      <w:marLeft w:val="0"/>
      <w:marRight w:val="0"/>
      <w:marTop w:val="0"/>
      <w:marBottom w:val="0"/>
      <w:divBdr>
        <w:top w:val="none" w:sz="0" w:space="0" w:color="auto"/>
        <w:left w:val="none" w:sz="0" w:space="0" w:color="auto"/>
        <w:bottom w:val="none" w:sz="0" w:space="0" w:color="auto"/>
        <w:right w:val="none" w:sz="0" w:space="0" w:color="auto"/>
      </w:divBdr>
    </w:div>
    <w:div w:id="1981810747">
      <w:bodyDiv w:val="1"/>
      <w:marLeft w:val="0"/>
      <w:marRight w:val="0"/>
      <w:marTop w:val="0"/>
      <w:marBottom w:val="0"/>
      <w:divBdr>
        <w:top w:val="none" w:sz="0" w:space="0" w:color="auto"/>
        <w:left w:val="none" w:sz="0" w:space="0" w:color="auto"/>
        <w:bottom w:val="none" w:sz="0" w:space="0" w:color="auto"/>
        <w:right w:val="none" w:sz="0" w:space="0" w:color="auto"/>
      </w:divBdr>
    </w:div>
    <w:div w:id="2002387193">
      <w:bodyDiv w:val="1"/>
      <w:marLeft w:val="0"/>
      <w:marRight w:val="0"/>
      <w:marTop w:val="0"/>
      <w:marBottom w:val="0"/>
      <w:divBdr>
        <w:top w:val="none" w:sz="0" w:space="0" w:color="auto"/>
        <w:left w:val="none" w:sz="0" w:space="0" w:color="auto"/>
        <w:bottom w:val="none" w:sz="0" w:space="0" w:color="auto"/>
        <w:right w:val="none" w:sz="0" w:space="0" w:color="auto"/>
      </w:divBdr>
    </w:div>
    <w:div w:id="2038697257">
      <w:bodyDiv w:val="1"/>
      <w:marLeft w:val="0"/>
      <w:marRight w:val="0"/>
      <w:marTop w:val="0"/>
      <w:marBottom w:val="0"/>
      <w:divBdr>
        <w:top w:val="none" w:sz="0" w:space="0" w:color="auto"/>
        <w:left w:val="none" w:sz="0" w:space="0" w:color="auto"/>
        <w:bottom w:val="none" w:sz="0" w:space="0" w:color="auto"/>
        <w:right w:val="none" w:sz="0" w:space="0" w:color="auto"/>
      </w:divBdr>
    </w:div>
    <w:div w:id="2045979868">
      <w:bodyDiv w:val="1"/>
      <w:marLeft w:val="0"/>
      <w:marRight w:val="0"/>
      <w:marTop w:val="0"/>
      <w:marBottom w:val="0"/>
      <w:divBdr>
        <w:top w:val="none" w:sz="0" w:space="0" w:color="auto"/>
        <w:left w:val="none" w:sz="0" w:space="0" w:color="auto"/>
        <w:bottom w:val="none" w:sz="0" w:space="0" w:color="auto"/>
        <w:right w:val="none" w:sz="0" w:space="0" w:color="auto"/>
      </w:divBdr>
    </w:div>
    <w:div w:id="2067530413">
      <w:bodyDiv w:val="1"/>
      <w:marLeft w:val="0"/>
      <w:marRight w:val="0"/>
      <w:marTop w:val="0"/>
      <w:marBottom w:val="0"/>
      <w:divBdr>
        <w:top w:val="none" w:sz="0" w:space="0" w:color="auto"/>
        <w:left w:val="none" w:sz="0" w:space="0" w:color="auto"/>
        <w:bottom w:val="none" w:sz="0" w:space="0" w:color="auto"/>
        <w:right w:val="none" w:sz="0" w:space="0" w:color="auto"/>
      </w:divBdr>
    </w:div>
    <w:div w:id="2078742510">
      <w:bodyDiv w:val="1"/>
      <w:marLeft w:val="0"/>
      <w:marRight w:val="0"/>
      <w:marTop w:val="0"/>
      <w:marBottom w:val="0"/>
      <w:divBdr>
        <w:top w:val="none" w:sz="0" w:space="0" w:color="auto"/>
        <w:left w:val="none" w:sz="0" w:space="0" w:color="auto"/>
        <w:bottom w:val="none" w:sz="0" w:space="0" w:color="auto"/>
        <w:right w:val="none" w:sz="0" w:space="0" w:color="auto"/>
      </w:divBdr>
    </w:div>
    <w:div w:id="2115512616">
      <w:bodyDiv w:val="1"/>
      <w:marLeft w:val="0"/>
      <w:marRight w:val="0"/>
      <w:marTop w:val="0"/>
      <w:marBottom w:val="0"/>
      <w:divBdr>
        <w:top w:val="none" w:sz="0" w:space="0" w:color="auto"/>
        <w:left w:val="none" w:sz="0" w:space="0" w:color="auto"/>
        <w:bottom w:val="none" w:sz="0" w:space="0" w:color="auto"/>
        <w:right w:val="none" w:sz="0" w:space="0" w:color="auto"/>
      </w:divBdr>
    </w:div>
    <w:div w:id="212461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800200.227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EBBCF2782D6720E8FF8DAD0DFF9FD9D380FF65E0D260B3DD325CD2FE93D60D0E9C8D1EEAC3750798C7903Q8S3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EBBCF2782D6720E8FF8DAD0DFF9FD9D380FF65E0D260B3DD325CD2FE93D60D0E9C8D1EEAC3750798C7903Q8S3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10800200.22701" TargetMode="External"/><Relationship Id="rId4" Type="http://schemas.openxmlformats.org/officeDocument/2006/relationships/settings" Target="settings.xml"/><Relationship Id="rId9" Type="http://schemas.openxmlformats.org/officeDocument/2006/relationships/hyperlink" Target="garantF1://10800200.2270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830B6-DC01-4440-A61F-5FD60C592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123</Pages>
  <Words>41879</Words>
  <Characters>238715</Characters>
  <Application>Microsoft Office Word</Application>
  <DocSecurity>0</DocSecurity>
  <Lines>1989</Lines>
  <Paragraphs>560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280034</CharactersWithSpaces>
  <SharedDoc>false</SharedDoc>
  <HLinks>
    <vt:vector size="42" baseType="variant">
      <vt:variant>
        <vt:i4>1245265</vt:i4>
      </vt:variant>
      <vt:variant>
        <vt:i4>18</vt:i4>
      </vt:variant>
      <vt:variant>
        <vt:i4>0</vt:i4>
      </vt:variant>
      <vt:variant>
        <vt:i4>5</vt:i4>
      </vt:variant>
      <vt:variant>
        <vt:lpwstr>consultantplus://offline/ref=CEBBCF2782D6720E8FF8DAD0DFF9FD9D380FF65E0D260B3DD325CD2FE93D60D0E9C8D1EEAC3750798C7503Q8S0G</vt:lpwstr>
      </vt:variant>
      <vt:variant>
        <vt:lpwstr/>
      </vt:variant>
      <vt:variant>
        <vt:i4>1245278</vt:i4>
      </vt:variant>
      <vt:variant>
        <vt:i4>15</vt:i4>
      </vt:variant>
      <vt:variant>
        <vt:i4>0</vt:i4>
      </vt:variant>
      <vt:variant>
        <vt:i4>5</vt:i4>
      </vt:variant>
      <vt:variant>
        <vt:lpwstr>consultantplus://offline/ref=CEBBCF2782D6720E8FF8DAD0DFF9FD9D380FF65E0D260B3DD325CD2FE93D60D0E9C8D1EEAC3750798C7903Q8S3G</vt:lpwstr>
      </vt:variant>
      <vt:variant>
        <vt:lpwstr/>
      </vt:variant>
      <vt:variant>
        <vt:i4>1245278</vt:i4>
      </vt:variant>
      <vt:variant>
        <vt:i4>12</vt:i4>
      </vt:variant>
      <vt:variant>
        <vt:i4>0</vt:i4>
      </vt:variant>
      <vt:variant>
        <vt:i4>5</vt:i4>
      </vt:variant>
      <vt:variant>
        <vt:lpwstr>consultantplus://offline/ref=CEBBCF2782D6720E8FF8DAD0DFF9FD9D380FF65E0D260B3DD325CD2FE93D60D0E9C8D1EEAC3750798C7903Q8S3G</vt:lpwstr>
      </vt:variant>
      <vt:variant>
        <vt:lpwstr/>
      </vt:variant>
      <vt:variant>
        <vt:i4>6291518</vt:i4>
      </vt:variant>
      <vt:variant>
        <vt:i4>9</vt:i4>
      </vt:variant>
      <vt:variant>
        <vt:i4>0</vt:i4>
      </vt:variant>
      <vt:variant>
        <vt:i4>5</vt:i4>
      </vt:variant>
      <vt:variant>
        <vt:lpwstr>garantf1://10800200.22701/</vt:lpwstr>
      </vt:variant>
      <vt:variant>
        <vt:lpwstr/>
      </vt:variant>
      <vt:variant>
        <vt:i4>6291518</vt:i4>
      </vt:variant>
      <vt:variant>
        <vt:i4>6</vt:i4>
      </vt:variant>
      <vt:variant>
        <vt:i4>0</vt:i4>
      </vt:variant>
      <vt:variant>
        <vt:i4>5</vt:i4>
      </vt:variant>
      <vt:variant>
        <vt:lpwstr>garantf1://10800200.22701/</vt:lpwstr>
      </vt:variant>
      <vt:variant>
        <vt:lpwstr/>
      </vt:variant>
      <vt:variant>
        <vt:i4>6291518</vt:i4>
      </vt:variant>
      <vt:variant>
        <vt:i4>3</vt:i4>
      </vt:variant>
      <vt:variant>
        <vt:i4>0</vt:i4>
      </vt:variant>
      <vt:variant>
        <vt:i4>5</vt:i4>
      </vt:variant>
      <vt:variant>
        <vt:lpwstr>garantf1://10800200.22701/</vt:lpwstr>
      </vt:variant>
      <vt:variant>
        <vt:lpwstr/>
      </vt:variant>
      <vt:variant>
        <vt:i4>6291518</vt:i4>
      </vt:variant>
      <vt:variant>
        <vt:i4>0</vt:i4>
      </vt:variant>
      <vt:variant>
        <vt:i4>0</vt:i4>
      </vt:variant>
      <vt:variant>
        <vt:i4>5</vt:i4>
      </vt:variant>
      <vt:variant>
        <vt:lpwstr>garantf1://10800200.22701/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dc:creator>
  <cp:keywords/>
  <dc:description/>
  <cp:lastModifiedBy>Галина Г. Ефимова</cp:lastModifiedBy>
  <cp:revision>119</cp:revision>
  <cp:lastPrinted>2025-11-14T08:36:00Z</cp:lastPrinted>
  <dcterms:created xsi:type="dcterms:W3CDTF">2025-11-07T07:50:00Z</dcterms:created>
  <dcterms:modified xsi:type="dcterms:W3CDTF">2025-11-14T11:27:00Z</dcterms:modified>
</cp:coreProperties>
</file>